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7ED" w:themeFill="accent4" w:themeFillTint="33"/>
        <w:tblLook w:val="04A0" w:firstRow="1" w:lastRow="0" w:firstColumn="1" w:lastColumn="0" w:noHBand="0" w:noVBand="1"/>
      </w:tblPr>
      <w:tblGrid>
        <w:gridCol w:w="9060"/>
      </w:tblGrid>
      <w:tr w:rsidR="007833F9" w:rsidRPr="003650BD" w14:paraId="5567BAEF" w14:textId="77777777" w:rsidTr="00D841E8">
        <w:trPr>
          <w:trHeight w:val="1079"/>
        </w:trPr>
        <w:tc>
          <w:tcPr>
            <w:tcW w:w="9060" w:type="dxa"/>
            <w:shd w:val="clear" w:color="auto" w:fill="CCF7ED" w:themeFill="accent4" w:themeFillTint="33"/>
          </w:tcPr>
          <w:p w14:paraId="196511C7" w14:textId="6D33D2F2" w:rsidR="003C4F35" w:rsidRPr="00D841E8" w:rsidRDefault="007833F9" w:rsidP="003300B3">
            <w:pPr>
              <w:pStyle w:val="Body"/>
            </w:pPr>
            <w:r w:rsidRPr="003C2F60">
              <w:rPr>
                <w:b/>
                <w:bCs/>
              </w:rPr>
              <w:t>Disclaimer:</w:t>
            </w:r>
            <w:r w:rsidRPr="00D841E8">
              <w:t xml:space="preserve"> </w:t>
            </w:r>
            <w:r w:rsidR="00D00B99" w:rsidRPr="00D00B99">
              <w:t>t</w:t>
            </w:r>
            <w:r w:rsidR="003C4F35" w:rsidRPr="00D00B99">
              <w:t>his document gives general guidance on privacy, confidentiality, and employee safety. It does not give legal advice. Duty holders are responsible for meeting all privacy laws, including the Privacy and Data Protection Act 2014 (Vic) (PDP Act). The Information Privacy Principles (IPPs) in Schedule 1 of the PDP Act set out minimum standards for handling personal information in Victoria’s public sector.</w:t>
            </w:r>
          </w:p>
        </w:tc>
      </w:tr>
    </w:tbl>
    <w:sdt>
      <w:sdtPr>
        <w:rPr>
          <w:rFonts w:eastAsiaTheme="minorEastAsia" w:cstheme="minorBidi"/>
          <w:sz w:val="20"/>
          <w:szCs w:val="22"/>
        </w:rPr>
        <w:id w:val="-520012731"/>
        <w:docPartObj>
          <w:docPartGallery w:val="Table of Contents"/>
          <w:docPartUnique/>
        </w:docPartObj>
      </w:sdtPr>
      <w:sdtEndPr>
        <w:rPr>
          <w:b/>
          <w:bCs/>
        </w:rPr>
      </w:sdtEndPr>
      <w:sdtContent>
        <w:p w14:paraId="1473AC86" w14:textId="25DD29B5" w:rsidR="00615B69" w:rsidRPr="0062772E" w:rsidRDefault="00615B69" w:rsidP="00C85A88">
          <w:pPr>
            <w:pStyle w:val="Body"/>
            <w:rPr>
              <w:rStyle w:val="Heading1Char"/>
            </w:rPr>
          </w:pPr>
          <w:r w:rsidRPr="0062772E">
            <w:rPr>
              <w:rStyle w:val="Heading1Char"/>
            </w:rPr>
            <w:t>Contents</w:t>
          </w:r>
        </w:p>
        <w:p w14:paraId="1A472181" w14:textId="0B750F54" w:rsidR="00ED1749" w:rsidRPr="00ED1749" w:rsidRDefault="00615B69">
          <w:pPr>
            <w:pStyle w:val="TOC1"/>
            <w:rPr>
              <w:rFonts w:ascii="Arial" w:hAnsi="Arial" w:cs="Arial"/>
              <w:bCs w:val="0"/>
              <w:kern w:val="2"/>
              <w:sz w:val="22"/>
              <w:szCs w:val="22"/>
              <w14:ligatures w14:val="standardContextual"/>
            </w:rPr>
          </w:pPr>
          <w:r w:rsidRPr="00ED1749">
            <w:rPr>
              <w:rFonts w:ascii="Arial" w:hAnsi="Arial" w:cs="Arial"/>
              <w:sz w:val="22"/>
              <w:szCs w:val="22"/>
            </w:rPr>
            <w:fldChar w:fldCharType="begin"/>
          </w:r>
          <w:r w:rsidRPr="00ED1749">
            <w:rPr>
              <w:rFonts w:ascii="Arial" w:eastAsia="Times New Roman" w:hAnsi="Arial" w:cs="Arial"/>
              <w:b/>
              <w:sz w:val="22"/>
              <w:szCs w:val="22"/>
            </w:rPr>
            <w:instrText xml:space="preserve"> TOC \o "1-3" \h \z \u </w:instrText>
          </w:r>
          <w:r w:rsidRPr="00ED1749">
            <w:rPr>
              <w:rFonts w:ascii="Arial" w:hAnsi="Arial" w:cs="Arial"/>
              <w:sz w:val="22"/>
              <w:szCs w:val="22"/>
            </w:rPr>
            <w:fldChar w:fldCharType="separate"/>
          </w:r>
          <w:hyperlink w:anchor="_Toc191545857" w:history="1">
            <w:r w:rsidR="00ED1749" w:rsidRPr="00ED1749">
              <w:rPr>
                <w:rStyle w:val="Hyperlink"/>
                <w:rFonts w:ascii="Arial" w:hAnsi="Arial" w:cs="Arial"/>
                <w:sz w:val="22"/>
                <w:szCs w:val="22"/>
              </w:rPr>
              <w:t>Introduction</w:t>
            </w:r>
            <w:r w:rsidR="00ED1749" w:rsidRPr="00ED1749">
              <w:rPr>
                <w:rFonts w:ascii="Arial" w:hAnsi="Arial" w:cs="Arial"/>
                <w:webHidden/>
                <w:sz w:val="22"/>
                <w:szCs w:val="22"/>
              </w:rPr>
              <w:tab/>
            </w:r>
            <w:r w:rsidR="00ED1749" w:rsidRPr="00ED1749">
              <w:rPr>
                <w:rFonts w:ascii="Arial" w:hAnsi="Arial" w:cs="Arial"/>
                <w:webHidden/>
                <w:sz w:val="22"/>
                <w:szCs w:val="22"/>
              </w:rPr>
              <w:fldChar w:fldCharType="begin"/>
            </w:r>
            <w:r w:rsidR="00ED1749" w:rsidRPr="00ED1749">
              <w:rPr>
                <w:rFonts w:ascii="Arial" w:hAnsi="Arial" w:cs="Arial"/>
                <w:webHidden/>
                <w:sz w:val="22"/>
                <w:szCs w:val="22"/>
              </w:rPr>
              <w:instrText xml:space="preserve"> PAGEREF _Toc191545857 \h </w:instrText>
            </w:r>
            <w:r w:rsidR="00ED1749" w:rsidRPr="00ED1749">
              <w:rPr>
                <w:rFonts w:ascii="Arial" w:hAnsi="Arial" w:cs="Arial"/>
                <w:webHidden/>
                <w:sz w:val="22"/>
                <w:szCs w:val="22"/>
              </w:rPr>
            </w:r>
            <w:r w:rsidR="00ED1749" w:rsidRPr="00ED1749">
              <w:rPr>
                <w:rFonts w:ascii="Arial" w:hAnsi="Arial" w:cs="Arial"/>
                <w:webHidden/>
                <w:sz w:val="22"/>
                <w:szCs w:val="22"/>
              </w:rPr>
              <w:fldChar w:fldCharType="separate"/>
            </w:r>
            <w:r w:rsidR="00ED1749" w:rsidRPr="00ED1749">
              <w:rPr>
                <w:rFonts w:ascii="Arial" w:hAnsi="Arial" w:cs="Arial"/>
                <w:webHidden/>
                <w:sz w:val="22"/>
                <w:szCs w:val="22"/>
              </w:rPr>
              <w:t>1</w:t>
            </w:r>
            <w:r w:rsidR="00ED1749" w:rsidRPr="00ED1749">
              <w:rPr>
                <w:rFonts w:ascii="Arial" w:hAnsi="Arial" w:cs="Arial"/>
                <w:webHidden/>
                <w:sz w:val="22"/>
                <w:szCs w:val="22"/>
              </w:rPr>
              <w:fldChar w:fldCharType="end"/>
            </w:r>
          </w:hyperlink>
        </w:p>
        <w:p w14:paraId="30E84716" w14:textId="5CF21122" w:rsidR="00ED1749" w:rsidRPr="00ED1749" w:rsidRDefault="00ED1749">
          <w:pPr>
            <w:pStyle w:val="TOC1"/>
            <w:rPr>
              <w:rFonts w:ascii="Arial" w:hAnsi="Arial" w:cs="Arial"/>
              <w:bCs w:val="0"/>
              <w:kern w:val="2"/>
              <w:sz w:val="22"/>
              <w:szCs w:val="22"/>
              <w14:ligatures w14:val="standardContextual"/>
            </w:rPr>
          </w:pPr>
          <w:hyperlink w:anchor="_Toc191545860" w:history="1">
            <w:r w:rsidRPr="00ED1749">
              <w:rPr>
                <w:rStyle w:val="Hyperlink"/>
                <w:rFonts w:ascii="Arial" w:hAnsi="Arial" w:cs="Arial"/>
                <w:sz w:val="22"/>
                <w:szCs w:val="22"/>
              </w:rPr>
              <w:t>Privacy and confidentiality</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_Toc191545860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3</w:t>
            </w:r>
            <w:r w:rsidRPr="00ED1749">
              <w:rPr>
                <w:rFonts w:ascii="Arial" w:hAnsi="Arial" w:cs="Arial"/>
                <w:webHidden/>
                <w:sz w:val="22"/>
                <w:szCs w:val="22"/>
              </w:rPr>
              <w:fldChar w:fldCharType="end"/>
            </w:r>
          </w:hyperlink>
        </w:p>
        <w:p w14:paraId="47045ECC" w14:textId="7D2F1B6E" w:rsidR="00ED1749" w:rsidRPr="00ED1749" w:rsidRDefault="00ED1749">
          <w:pPr>
            <w:pStyle w:val="TOC1"/>
            <w:rPr>
              <w:rFonts w:ascii="Arial" w:hAnsi="Arial" w:cs="Arial"/>
              <w:bCs w:val="0"/>
              <w:kern w:val="2"/>
              <w:sz w:val="22"/>
              <w:szCs w:val="22"/>
              <w14:ligatures w14:val="standardContextual"/>
            </w:rPr>
          </w:pPr>
          <w:hyperlink w:anchor="_Toc191545867" w:history="1">
            <w:r w:rsidRPr="00ED1749">
              <w:rPr>
                <w:rStyle w:val="Hyperlink"/>
                <w:rFonts w:ascii="Arial" w:hAnsi="Arial" w:cs="Arial"/>
                <w:sz w:val="22"/>
                <w:szCs w:val="22"/>
              </w:rPr>
              <w:t>Distress protocol to protect the wellbeing of respondents</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_Toc191545867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5</w:t>
            </w:r>
            <w:r w:rsidRPr="00ED1749">
              <w:rPr>
                <w:rFonts w:ascii="Arial" w:hAnsi="Arial" w:cs="Arial"/>
                <w:webHidden/>
                <w:sz w:val="22"/>
                <w:szCs w:val="22"/>
              </w:rPr>
              <w:fldChar w:fldCharType="end"/>
            </w:r>
          </w:hyperlink>
        </w:p>
        <w:p w14:paraId="0DB584B1" w14:textId="55DA3324" w:rsidR="00ED1749" w:rsidRPr="00ED1749" w:rsidRDefault="00ED1749">
          <w:pPr>
            <w:pStyle w:val="TOC1"/>
            <w:rPr>
              <w:rFonts w:ascii="Arial" w:hAnsi="Arial" w:cs="Arial"/>
              <w:bCs w:val="0"/>
              <w:kern w:val="2"/>
              <w:sz w:val="22"/>
              <w:szCs w:val="22"/>
              <w14:ligatures w14:val="standardContextual"/>
            </w:rPr>
          </w:pPr>
          <w:hyperlink w:anchor="_Toc191545868" w:history="1">
            <w:r w:rsidRPr="00ED1749">
              <w:rPr>
                <w:rStyle w:val="Hyperlink"/>
                <w:rFonts w:ascii="Arial" w:hAnsi="Arial" w:cs="Arial"/>
                <w:sz w:val="22"/>
                <w:szCs w:val="22"/>
              </w:rPr>
              <w:t>Survey methodology – question wording, order and response options</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_Toc191545868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6</w:t>
            </w:r>
            <w:r w:rsidRPr="00ED1749">
              <w:rPr>
                <w:rFonts w:ascii="Arial" w:hAnsi="Arial" w:cs="Arial"/>
                <w:webHidden/>
                <w:sz w:val="22"/>
                <w:szCs w:val="22"/>
              </w:rPr>
              <w:fldChar w:fldCharType="end"/>
            </w:r>
          </w:hyperlink>
        </w:p>
        <w:p w14:paraId="07B01FD8" w14:textId="0A50371F" w:rsidR="00ED1749" w:rsidRPr="00ED1749" w:rsidRDefault="00ED1749">
          <w:pPr>
            <w:pStyle w:val="TOC1"/>
            <w:rPr>
              <w:rFonts w:ascii="Arial" w:hAnsi="Arial" w:cs="Arial"/>
              <w:bCs w:val="0"/>
              <w:kern w:val="2"/>
              <w:sz w:val="22"/>
              <w:szCs w:val="22"/>
              <w14:ligatures w14:val="standardContextual"/>
            </w:rPr>
          </w:pPr>
          <w:hyperlink w:anchor="_Toc191545869" w:history="1">
            <w:r w:rsidRPr="00ED1749">
              <w:rPr>
                <w:rStyle w:val="Hyperlink"/>
                <w:rFonts w:ascii="Arial" w:hAnsi="Arial" w:cs="Arial"/>
                <w:sz w:val="22"/>
                <w:szCs w:val="22"/>
              </w:rPr>
              <w:t>Specification</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_Toc191545869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6</w:t>
            </w:r>
            <w:r w:rsidRPr="00ED1749">
              <w:rPr>
                <w:rFonts w:ascii="Arial" w:hAnsi="Arial" w:cs="Arial"/>
                <w:webHidden/>
                <w:sz w:val="22"/>
                <w:szCs w:val="22"/>
              </w:rPr>
              <w:fldChar w:fldCharType="end"/>
            </w:r>
          </w:hyperlink>
        </w:p>
        <w:p w14:paraId="5C447975" w14:textId="6822B275" w:rsidR="00ED1749" w:rsidRPr="00ED1749" w:rsidRDefault="00ED1749">
          <w:pPr>
            <w:pStyle w:val="TOC1"/>
            <w:rPr>
              <w:rFonts w:ascii="Arial" w:hAnsi="Arial" w:cs="Arial"/>
              <w:bCs w:val="0"/>
              <w:kern w:val="2"/>
              <w:sz w:val="22"/>
              <w:szCs w:val="22"/>
              <w14:ligatures w14:val="standardContextual"/>
            </w:rPr>
          </w:pPr>
          <w:hyperlink w:anchor="_Toc191545871" w:history="1">
            <w:r w:rsidRPr="00ED1749">
              <w:rPr>
                <w:rStyle w:val="Hyperlink"/>
                <w:rFonts w:ascii="Arial" w:hAnsi="Arial" w:cs="Arial"/>
                <w:sz w:val="22"/>
                <w:szCs w:val="22"/>
              </w:rPr>
              <w:t>Employee experience survey questions and responses</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_Toc191545871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6</w:t>
            </w:r>
            <w:r w:rsidRPr="00ED1749">
              <w:rPr>
                <w:rFonts w:ascii="Arial" w:hAnsi="Arial" w:cs="Arial"/>
                <w:webHidden/>
                <w:sz w:val="22"/>
                <w:szCs w:val="22"/>
              </w:rPr>
              <w:fldChar w:fldCharType="end"/>
            </w:r>
          </w:hyperlink>
        </w:p>
        <w:p w14:paraId="3D184488" w14:textId="23B7A263" w:rsidR="00ED1749" w:rsidRPr="00ED1749" w:rsidRDefault="00ED1749">
          <w:pPr>
            <w:pStyle w:val="TOC1"/>
            <w:rPr>
              <w:rFonts w:ascii="Arial" w:hAnsi="Arial" w:cs="Arial"/>
              <w:bCs w:val="0"/>
              <w:kern w:val="2"/>
              <w:sz w:val="22"/>
              <w:szCs w:val="22"/>
              <w14:ligatures w14:val="standardContextual"/>
            </w:rPr>
          </w:pPr>
          <w:hyperlink w:anchor="_Toc191545873" w:history="1">
            <w:r w:rsidRPr="00ED1749">
              <w:rPr>
                <w:rStyle w:val="Hyperlink"/>
                <w:rFonts w:ascii="Arial" w:hAnsi="Arial" w:cs="Arial"/>
                <w:sz w:val="22"/>
                <w:szCs w:val="22"/>
              </w:rPr>
              <w:t>Maximising response rates</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_Toc191545873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9</w:t>
            </w:r>
            <w:r w:rsidRPr="00ED1749">
              <w:rPr>
                <w:rFonts w:ascii="Arial" w:hAnsi="Arial" w:cs="Arial"/>
                <w:webHidden/>
                <w:sz w:val="22"/>
                <w:szCs w:val="22"/>
              </w:rPr>
              <w:fldChar w:fldCharType="end"/>
            </w:r>
          </w:hyperlink>
        </w:p>
        <w:p w14:paraId="6709DDA3" w14:textId="2299D0FD" w:rsidR="00ED1749" w:rsidRPr="00ED1749" w:rsidRDefault="00ED1749">
          <w:pPr>
            <w:pStyle w:val="TOC1"/>
            <w:rPr>
              <w:rFonts w:ascii="Arial" w:hAnsi="Arial" w:cs="Arial"/>
              <w:bCs w:val="0"/>
              <w:kern w:val="2"/>
              <w:sz w:val="22"/>
              <w:szCs w:val="22"/>
              <w14:ligatures w14:val="standardContextual"/>
            </w:rPr>
          </w:pPr>
          <w:hyperlink w:anchor="_Toc191545874" w:history="1">
            <w:r w:rsidRPr="00ED1749">
              <w:rPr>
                <w:rStyle w:val="Hyperlink"/>
                <w:rFonts w:ascii="Arial" w:hAnsi="Arial" w:cs="Arial"/>
                <w:sz w:val="22"/>
                <w:szCs w:val="22"/>
              </w:rPr>
              <w:t>Quality assurance and compliance</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_Toc191545874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10</w:t>
            </w:r>
            <w:r w:rsidRPr="00ED1749">
              <w:rPr>
                <w:rFonts w:ascii="Arial" w:hAnsi="Arial" w:cs="Arial"/>
                <w:webHidden/>
                <w:sz w:val="22"/>
                <w:szCs w:val="22"/>
              </w:rPr>
              <w:fldChar w:fldCharType="end"/>
            </w:r>
          </w:hyperlink>
        </w:p>
        <w:p w14:paraId="008893F4" w14:textId="0820A274" w:rsidR="00ED1749" w:rsidRPr="00ED1749" w:rsidRDefault="00ED1749">
          <w:pPr>
            <w:pStyle w:val="TOC1"/>
            <w:rPr>
              <w:rFonts w:ascii="Arial" w:hAnsi="Arial" w:cs="Arial"/>
              <w:bCs w:val="0"/>
              <w:kern w:val="2"/>
              <w:sz w:val="22"/>
              <w:szCs w:val="22"/>
              <w14:ligatures w14:val="standardContextual"/>
            </w:rPr>
          </w:pPr>
          <w:hyperlink w:anchor="_Toc191545875" w:history="1">
            <w:r w:rsidRPr="00ED1749">
              <w:rPr>
                <w:rStyle w:val="Hyperlink"/>
                <w:rFonts w:ascii="Arial" w:hAnsi="Arial" w:cs="Arial"/>
                <w:sz w:val="22"/>
                <w:szCs w:val="22"/>
              </w:rPr>
              <w:t>Timing for data collection</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_Toc191545875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10</w:t>
            </w:r>
            <w:r w:rsidRPr="00ED1749">
              <w:rPr>
                <w:rFonts w:ascii="Arial" w:hAnsi="Arial" w:cs="Arial"/>
                <w:webHidden/>
                <w:sz w:val="22"/>
                <w:szCs w:val="22"/>
              </w:rPr>
              <w:fldChar w:fldCharType="end"/>
            </w:r>
          </w:hyperlink>
        </w:p>
        <w:p w14:paraId="12A0B409" w14:textId="1D3C4A55" w:rsidR="00ED1749" w:rsidRPr="00ED1749" w:rsidRDefault="00ED1749">
          <w:pPr>
            <w:pStyle w:val="TOC1"/>
            <w:rPr>
              <w:rFonts w:ascii="Arial" w:hAnsi="Arial" w:cs="Arial"/>
              <w:bCs w:val="0"/>
              <w:kern w:val="2"/>
              <w:sz w:val="22"/>
              <w:szCs w:val="22"/>
              <w14:ligatures w14:val="standardContextual"/>
            </w:rPr>
          </w:pPr>
          <w:hyperlink w:anchor="_Toc191545876" w:history="1">
            <w:r w:rsidRPr="00ED1749">
              <w:rPr>
                <w:rStyle w:val="Hyperlink"/>
                <w:rFonts w:ascii="Arial" w:hAnsi="Arial" w:cs="Arial"/>
                <w:sz w:val="22"/>
                <w:szCs w:val="22"/>
              </w:rPr>
              <w:t>Contract considerations</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_Toc191545876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10</w:t>
            </w:r>
            <w:r w:rsidRPr="00ED1749">
              <w:rPr>
                <w:rFonts w:ascii="Arial" w:hAnsi="Arial" w:cs="Arial"/>
                <w:webHidden/>
                <w:sz w:val="22"/>
                <w:szCs w:val="22"/>
              </w:rPr>
              <w:fldChar w:fldCharType="end"/>
            </w:r>
          </w:hyperlink>
        </w:p>
        <w:p w14:paraId="3A27802F" w14:textId="6C5E9E4F" w:rsidR="00ED1749" w:rsidRPr="00ED1749" w:rsidRDefault="00ED1749">
          <w:pPr>
            <w:pStyle w:val="TOC1"/>
            <w:rPr>
              <w:rFonts w:ascii="Arial" w:hAnsi="Arial" w:cs="Arial"/>
              <w:bCs w:val="0"/>
              <w:kern w:val="2"/>
              <w:sz w:val="22"/>
              <w:szCs w:val="22"/>
              <w14:ligatures w14:val="standardContextual"/>
            </w:rPr>
          </w:pPr>
          <w:hyperlink w:anchor="_Toc191545877" w:history="1">
            <w:r w:rsidRPr="00ED1749">
              <w:rPr>
                <w:rStyle w:val="Hyperlink"/>
                <w:rFonts w:ascii="Arial" w:hAnsi="Arial" w:cs="Arial"/>
                <w:sz w:val="22"/>
                <w:szCs w:val="22"/>
              </w:rPr>
              <w:t>Further information</w:t>
            </w:r>
            <w:r w:rsidRPr="00ED1749">
              <w:rPr>
                <w:rFonts w:ascii="Arial" w:hAnsi="Arial" w:cs="Arial"/>
                <w:webHidden/>
                <w:sz w:val="22"/>
                <w:szCs w:val="22"/>
              </w:rPr>
              <w:tab/>
            </w:r>
            <w:r w:rsidRPr="00ED1749">
              <w:rPr>
                <w:rFonts w:ascii="Arial" w:hAnsi="Arial" w:cs="Arial"/>
                <w:webHidden/>
                <w:sz w:val="22"/>
                <w:szCs w:val="22"/>
              </w:rPr>
              <w:fldChar w:fldCharType="begin"/>
            </w:r>
            <w:r w:rsidRPr="00ED1749">
              <w:rPr>
                <w:rFonts w:ascii="Arial" w:hAnsi="Arial" w:cs="Arial"/>
                <w:webHidden/>
                <w:sz w:val="22"/>
                <w:szCs w:val="22"/>
              </w:rPr>
              <w:instrText xml:space="preserve"> PAGEREF _Toc191545877 \h </w:instrText>
            </w:r>
            <w:r w:rsidRPr="00ED1749">
              <w:rPr>
                <w:rFonts w:ascii="Arial" w:hAnsi="Arial" w:cs="Arial"/>
                <w:webHidden/>
                <w:sz w:val="22"/>
                <w:szCs w:val="22"/>
              </w:rPr>
            </w:r>
            <w:r w:rsidRPr="00ED1749">
              <w:rPr>
                <w:rFonts w:ascii="Arial" w:hAnsi="Arial" w:cs="Arial"/>
                <w:webHidden/>
                <w:sz w:val="22"/>
                <w:szCs w:val="22"/>
              </w:rPr>
              <w:fldChar w:fldCharType="separate"/>
            </w:r>
            <w:r w:rsidRPr="00ED1749">
              <w:rPr>
                <w:rFonts w:ascii="Arial" w:hAnsi="Arial" w:cs="Arial"/>
                <w:webHidden/>
                <w:sz w:val="22"/>
                <w:szCs w:val="22"/>
              </w:rPr>
              <w:t>11</w:t>
            </w:r>
            <w:r w:rsidRPr="00ED1749">
              <w:rPr>
                <w:rFonts w:ascii="Arial" w:hAnsi="Arial" w:cs="Arial"/>
                <w:webHidden/>
                <w:sz w:val="22"/>
                <w:szCs w:val="22"/>
              </w:rPr>
              <w:fldChar w:fldCharType="end"/>
            </w:r>
          </w:hyperlink>
        </w:p>
        <w:p w14:paraId="3F8ABAB6" w14:textId="34EC876D" w:rsidR="00615B69" w:rsidRDefault="00615B69" w:rsidP="00772FFA">
          <w:r w:rsidRPr="00ED1749">
            <w:rPr>
              <w:rFonts w:cs="Arial"/>
              <w:bCs/>
              <w:noProof/>
              <w:sz w:val="22"/>
            </w:rPr>
            <w:fldChar w:fldCharType="end"/>
          </w:r>
        </w:p>
      </w:sdtContent>
    </w:sdt>
    <w:p w14:paraId="4D5260BA" w14:textId="316A73C6" w:rsidR="00725FF7" w:rsidRPr="003A0C8B" w:rsidRDefault="007D2EB6" w:rsidP="00FE09E6">
      <w:pPr>
        <w:pStyle w:val="Heading1"/>
      </w:pPr>
      <w:bookmarkStart w:id="0" w:name="_Toc191545857"/>
      <w:r w:rsidRPr="00FE09E6">
        <w:t>Introduction</w:t>
      </w:r>
      <w:bookmarkEnd w:id="0"/>
    </w:p>
    <w:p w14:paraId="11EE4F04" w14:textId="77777777" w:rsidR="00CA2285" w:rsidRPr="00CA2285" w:rsidRDefault="00CA2285" w:rsidP="003300B3">
      <w:pPr>
        <w:pStyle w:val="Body"/>
      </w:pPr>
      <w:r w:rsidRPr="00CA2285">
        <w:t xml:space="preserve">This practice note explains how to collect and handle employee experience data for the 2025 audit under the </w:t>
      </w:r>
      <w:r w:rsidRPr="00CA2285">
        <w:rPr>
          <w:i/>
          <w:iCs/>
        </w:rPr>
        <w:t>Gender Equality Act 2020</w:t>
      </w:r>
      <w:r w:rsidRPr="00CA2285">
        <w:t xml:space="preserve"> (the Act). Duty holders must create a Gender Equality Action Plan (GEAP) every four years and submit a Progress Report two years later.</w:t>
      </w:r>
    </w:p>
    <w:p w14:paraId="7E5A0180" w14:textId="344F8576" w:rsidR="00CA2285" w:rsidRPr="00CA2285" w:rsidRDefault="00CA2285" w:rsidP="003300B3">
      <w:pPr>
        <w:pStyle w:val="Body"/>
      </w:pPr>
      <w:r w:rsidRPr="00CA2285">
        <w:t xml:space="preserve">Employee experience data complements </w:t>
      </w:r>
      <w:r w:rsidR="1E50C8D5">
        <w:t xml:space="preserve">the </w:t>
      </w:r>
      <w:r w:rsidRPr="00CA2285">
        <w:t>workforce data to show the full picture of gender inequality in a workplace. But this data can be very sensitive. If you make a mistake in how you gather or report it, you may cause harm. We strongly suggest that you use a third-party survey provider to run your survey.</w:t>
      </w:r>
    </w:p>
    <w:p w14:paraId="5DF8936B" w14:textId="123AFF84" w:rsidR="00CA2285" w:rsidRPr="00CA2285" w:rsidRDefault="00CA2285" w:rsidP="003300B3">
      <w:pPr>
        <w:pStyle w:val="Body"/>
      </w:pPr>
      <w:r w:rsidRPr="00CA2285">
        <w:t>This practice note outlines key standards for privacy, survey methods, technical details, and contracts when hiring a third-party provider</w:t>
      </w:r>
      <w:r w:rsidR="00AF151A">
        <w:t xml:space="preserve"> or </w:t>
      </w:r>
      <w:r w:rsidR="00314362">
        <w:t>conducting internally</w:t>
      </w:r>
      <w:r w:rsidRPr="00CA2285">
        <w:t>.</w:t>
      </w:r>
    </w:p>
    <w:p w14:paraId="426BA13A" w14:textId="77777777" w:rsidR="0062772E" w:rsidRDefault="0062772E">
      <w:pPr>
        <w:spacing w:before="120" w:after="120"/>
        <w:rPr>
          <w:rFonts w:eastAsiaTheme="majorEastAsia" w:cstheme="minorHAnsi"/>
          <w:color w:val="5C308D"/>
          <w:sz w:val="36"/>
          <w:szCs w:val="26"/>
        </w:rPr>
      </w:pPr>
      <w:bookmarkStart w:id="1" w:name="_Toc131443303"/>
      <w:r>
        <w:br w:type="page"/>
      </w:r>
    </w:p>
    <w:p w14:paraId="1EAAF599" w14:textId="0AA3A132" w:rsidR="00BF36E1" w:rsidRPr="005F43F2" w:rsidRDefault="00BF36E1" w:rsidP="005F43F2">
      <w:pPr>
        <w:pStyle w:val="Heading2"/>
      </w:pPr>
      <w:bookmarkStart w:id="2" w:name="_Toc191545858"/>
      <w:r w:rsidRPr="005F43F2">
        <w:lastRenderedPageBreak/>
        <w:t xml:space="preserve">Using the People Matter Survey </w:t>
      </w:r>
      <w:r w:rsidR="08FB3F18" w:rsidRPr="005F43F2">
        <w:t>202</w:t>
      </w:r>
      <w:r w:rsidR="006B1676" w:rsidRPr="005F43F2">
        <w:t>5</w:t>
      </w:r>
      <w:r w:rsidRPr="005F43F2">
        <w:t xml:space="preserve"> for data collection</w:t>
      </w:r>
      <w:bookmarkEnd w:id="1"/>
      <w:bookmarkEnd w:id="2"/>
      <w:r w:rsidRPr="005F43F2">
        <w:t xml:space="preserve"> </w:t>
      </w:r>
    </w:p>
    <w:p w14:paraId="252274FA" w14:textId="3586BDC7" w:rsidR="005356E2" w:rsidRPr="005356E2" w:rsidRDefault="005356E2" w:rsidP="003300B3">
      <w:pPr>
        <w:pStyle w:val="Body"/>
      </w:pPr>
      <w:r w:rsidRPr="005356E2">
        <w:t xml:space="preserve">Victorian public sector organisations can use the 2025 People Matter Survey (including the employee experience section) to shape their GEAP and track progress on the seven gender equality indicators. Local councils, universities, and libraries may opt in </w:t>
      </w:r>
      <w:r w:rsidR="00B976DB">
        <w:t xml:space="preserve">to use a gender equality version </w:t>
      </w:r>
      <w:r w:rsidRPr="005356E2">
        <w:t>for a fee.</w:t>
      </w:r>
    </w:p>
    <w:p w14:paraId="35EE6F44" w14:textId="18CD932B" w:rsidR="005356E2" w:rsidRPr="005356E2" w:rsidRDefault="005356E2" w:rsidP="003300B3">
      <w:pPr>
        <w:pStyle w:val="Body"/>
      </w:pPr>
      <w:r w:rsidRPr="005356E2">
        <w:t xml:space="preserve">The Victorian Public Sector Commission (VPSC) runs the People Matter Survey with strict privacy and anonymity rules. </w:t>
      </w:r>
      <w:r w:rsidR="002642A0">
        <w:t>We</w:t>
      </w:r>
      <w:r w:rsidRPr="005356E2">
        <w:t xml:space="preserve"> recommend using the 2025 People Matter Survey</w:t>
      </w:r>
      <w:r w:rsidR="00A01E18">
        <w:t xml:space="preserve">. It </w:t>
      </w:r>
      <w:r w:rsidR="00002A5A">
        <w:t>provides</w:t>
      </w:r>
      <w:r w:rsidRPr="005356E2">
        <w:t xml:space="preserve"> the most complete data set </w:t>
      </w:r>
      <w:r w:rsidR="00A01E18">
        <w:t>at</w:t>
      </w:r>
      <w:r w:rsidRPr="005356E2">
        <w:t xml:space="preserve"> </w:t>
      </w:r>
      <w:r w:rsidR="002642A0">
        <w:t>a</w:t>
      </w:r>
      <w:r w:rsidRPr="005356E2">
        <w:t xml:space="preserve"> low cost</w:t>
      </w:r>
      <w:r w:rsidR="002642A0">
        <w:t>. I</w:t>
      </w:r>
      <w:r w:rsidR="002642A0" w:rsidRPr="002642A0">
        <w:t xml:space="preserve">t </w:t>
      </w:r>
      <w:r w:rsidR="00C151B8">
        <w:t xml:space="preserve">also </w:t>
      </w:r>
      <w:r w:rsidR="002642A0" w:rsidRPr="002642A0">
        <w:t xml:space="preserve">saves you time since we upload the survey data for you. You don’t need to fill out and upload the </w:t>
      </w:r>
      <w:r w:rsidR="00734AC4">
        <w:t xml:space="preserve">employee experience reporting template </w:t>
      </w:r>
      <w:r w:rsidR="002642A0" w:rsidRPr="002642A0">
        <w:t>yourself.</w:t>
      </w:r>
    </w:p>
    <w:p w14:paraId="172F5261" w14:textId="1EAC25F1" w:rsidR="005356E2" w:rsidRPr="005356E2" w:rsidRDefault="005356E2" w:rsidP="003300B3">
      <w:pPr>
        <w:pStyle w:val="Body"/>
      </w:pPr>
      <w:r w:rsidRPr="005356E2">
        <w:t xml:space="preserve">If you do not or cannot use the 2025 People Matter Survey, you can choose a different third-party provider. </w:t>
      </w:r>
    </w:p>
    <w:p w14:paraId="6A14E7EE" w14:textId="21938EF2" w:rsidR="001314CD" w:rsidRPr="00772FFA" w:rsidRDefault="00E13392" w:rsidP="005F43F2">
      <w:pPr>
        <w:pStyle w:val="Heading2"/>
        <w:rPr>
          <w:b/>
        </w:rPr>
      </w:pPr>
      <w:bookmarkStart w:id="3" w:name="_Toc131443304"/>
      <w:bookmarkStart w:id="4" w:name="_Toc191545859"/>
      <w:r w:rsidRPr="00772FFA">
        <w:t>E</w:t>
      </w:r>
      <w:r w:rsidR="001314CD" w:rsidRPr="00772FFA">
        <w:t>ngaging a third-party provider for data collection</w:t>
      </w:r>
      <w:bookmarkEnd w:id="3"/>
      <w:bookmarkEnd w:id="4"/>
      <w:r w:rsidR="001314CD" w:rsidRPr="00772FFA">
        <w:t xml:space="preserve"> </w:t>
      </w:r>
    </w:p>
    <w:p w14:paraId="768D52A2" w14:textId="4AA7B622" w:rsidR="00292135" w:rsidRPr="00D841E8" w:rsidRDefault="00C151B8" w:rsidP="003300B3">
      <w:pPr>
        <w:pStyle w:val="Body"/>
      </w:pPr>
      <w:r>
        <w:t>You may</w:t>
      </w:r>
      <w:r w:rsidR="00E13392" w:rsidRPr="00D841E8">
        <w:t xml:space="preserve"> select another third-party provider </w:t>
      </w:r>
      <w:r w:rsidR="70FD46A5" w:rsidRPr="00E14BA7">
        <w:t>to</w:t>
      </w:r>
      <w:r w:rsidR="00B978E0">
        <w:t xml:space="preserve"> collect your employee experience data</w:t>
      </w:r>
      <w:r w:rsidR="00E13392" w:rsidRPr="00D841E8">
        <w:t xml:space="preserve">. </w:t>
      </w:r>
      <w:r w:rsidR="00292135" w:rsidRPr="00D841E8">
        <w:t>The survey questions can either be run as a specific gender equality survey or be integrated into an existing employee experience survey.</w:t>
      </w:r>
    </w:p>
    <w:p w14:paraId="11FD1D9C" w14:textId="31325E11" w:rsidR="002D027C" w:rsidRPr="003A0C8B" w:rsidRDefault="001314CD" w:rsidP="00FE09E6">
      <w:pPr>
        <w:pStyle w:val="Heading1"/>
      </w:pPr>
      <w:bookmarkStart w:id="5" w:name="_Toc191545860"/>
      <w:r w:rsidRPr="003A0C8B">
        <w:t>Privacy and confidentiality</w:t>
      </w:r>
      <w:bookmarkEnd w:id="5"/>
    </w:p>
    <w:p w14:paraId="634840B4" w14:textId="77777777" w:rsidR="002D027C" w:rsidRPr="002D027C" w:rsidRDefault="002D027C" w:rsidP="003C2F60">
      <w:pPr>
        <w:pStyle w:val="Body"/>
      </w:pPr>
      <w:r w:rsidRPr="002D027C">
        <w:t xml:space="preserve">We </w:t>
      </w:r>
      <w:r w:rsidRPr="002D027C">
        <w:rPr>
          <w:rFonts w:eastAsia="Calibri"/>
        </w:rPr>
        <w:t>strongly recommend</w:t>
      </w:r>
      <w:r w:rsidRPr="002D027C">
        <w:t xml:space="preserve"> hiring an </w:t>
      </w:r>
      <w:r w:rsidRPr="002D027C">
        <w:rPr>
          <w:rFonts w:eastAsia="Calibri"/>
        </w:rPr>
        <w:t>external third-party provider</w:t>
      </w:r>
      <w:r w:rsidRPr="002D027C">
        <w:t xml:space="preserve">. Some survey questions are about </w:t>
      </w:r>
      <w:r w:rsidRPr="002D027C">
        <w:rPr>
          <w:rFonts w:eastAsia="Calibri"/>
        </w:rPr>
        <w:t>sensitive or personal information</w:t>
      </w:r>
      <w:r w:rsidRPr="002D027C">
        <w:t xml:space="preserve">. For example, cultural identity or sexual orientation is </w:t>
      </w:r>
      <w:r w:rsidRPr="003C2F60">
        <w:t>sensitive</w:t>
      </w:r>
      <w:r w:rsidRPr="002D027C">
        <w:rPr>
          <w:rFonts w:eastAsia="Calibri"/>
        </w:rPr>
        <w:t xml:space="preserve"> information</w:t>
      </w:r>
      <w:r w:rsidRPr="002D027C">
        <w:t xml:space="preserve"> under the PDP Act and </w:t>
      </w:r>
      <w:r w:rsidRPr="002D027C">
        <w:rPr>
          <w:rFonts w:eastAsia="Calibri"/>
        </w:rPr>
        <w:t>Privacy Act 1988 (</w:t>
      </w:r>
      <w:proofErr w:type="spellStart"/>
      <w:r w:rsidRPr="002D027C">
        <w:rPr>
          <w:rFonts w:eastAsia="Calibri"/>
        </w:rPr>
        <w:t>Cth</w:t>
      </w:r>
      <w:proofErr w:type="spellEnd"/>
      <w:r w:rsidRPr="002D027C">
        <w:rPr>
          <w:rFonts w:eastAsia="Calibri"/>
        </w:rPr>
        <w:t>)</w:t>
      </w:r>
      <w:r w:rsidRPr="002D027C">
        <w:t xml:space="preserve">. Disability data is </w:t>
      </w:r>
      <w:r w:rsidRPr="002D027C">
        <w:rPr>
          <w:rFonts w:eastAsia="Calibri"/>
        </w:rPr>
        <w:t>health information</w:t>
      </w:r>
      <w:r w:rsidRPr="002D027C">
        <w:t xml:space="preserve"> under the </w:t>
      </w:r>
      <w:r w:rsidRPr="002D027C">
        <w:rPr>
          <w:rFonts w:eastAsia="Calibri"/>
        </w:rPr>
        <w:t>Health Records Act 2001 (Vic)</w:t>
      </w:r>
      <w:r w:rsidRPr="002D027C">
        <w:t xml:space="preserve">. Also, bullying or sexual harassment questions are </w:t>
      </w:r>
      <w:r w:rsidRPr="002D027C">
        <w:rPr>
          <w:rFonts w:eastAsia="Calibri"/>
        </w:rPr>
        <w:t>very sensitive</w:t>
      </w:r>
      <w:r w:rsidRPr="002D027C">
        <w:t>.</w:t>
      </w:r>
    </w:p>
    <w:p w14:paraId="7330ADA3" w14:textId="6660124E" w:rsidR="002D027C" w:rsidRPr="00F1723D" w:rsidRDefault="002D027C" w:rsidP="003300B3">
      <w:pPr>
        <w:pStyle w:val="Body"/>
      </w:pPr>
      <w:r w:rsidRPr="002D027C">
        <w:t>Participation should be voluntary and anonymous.</w:t>
      </w:r>
    </w:p>
    <w:p w14:paraId="2C8E579C" w14:textId="1F030999" w:rsidR="00240777" w:rsidRPr="00D841E8" w:rsidRDefault="008347AA" w:rsidP="005F43F2">
      <w:pPr>
        <w:pStyle w:val="Heading2"/>
      </w:pPr>
      <w:bookmarkStart w:id="6" w:name="_Toc191545861"/>
      <w:r w:rsidRPr="00D841E8">
        <w:t>What pri</w:t>
      </w:r>
      <w:r w:rsidR="003D1D35" w:rsidRPr="00D841E8">
        <w:t>vacy protocols</w:t>
      </w:r>
      <w:r w:rsidRPr="00D841E8">
        <w:t xml:space="preserve"> should be in place?</w:t>
      </w:r>
      <w:bookmarkEnd w:id="6"/>
    </w:p>
    <w:p w14:paraId="7EC65291" w14:textId="77777777" w:rsidR="00B65856" w:rsidRPr="00B65856" w:rsidRDefault="00B65856" w:rsidP="003300B3">
      <w:pPr>
        <w:pStyle w:val="Body"/>
      </w:pPr>
      <w:r w:rsidRPr="00B65856">
        <w:t>Your survey provider must follow data protection laws and use robust security:</w:t>
      </w:r>
    </w:p>
    <w:p w14:paraId="195A7B37" w14:textId="77777777" w:rsidR="00B65856" w:rsidRPr="00B65856" w:rsidRDefault="00B65856" w:rsidP="003300B3">
      <w:pPr>
        <w:pStyle w:val="Bullets1"/>
      </w:pPr>
      <w:r w:rsidRPr="00B65856">
        <w:t xml:space="preserve">Comply with IPPs (in the PDP Act) and Australian Privacy Principles (in the Privacy Act 1988). See </w:t>
      </w:r>
      <w:hyperlink r:id="rId12" w:tgtFrame="_new" w:history="1">
        <w:r w:rsidRPr="00B65856">
          <w:rPr>
            <w:rStyle w:val="Hyperlink"/>
          </w:rPr>
          <w:t>OVIC</w:t>
        </w:r>
      </w:hyperlink>
      <w:r w:rsidRPr="00B65856">
        <w:t xml:space="preserve"> and OAIC.</w:t>
      </w:r>
    </w:p>
    <w:p w14:paraId="3F35AE3E" w14:textId="77777777" w:rsidR="00B65856" w:rsidRPr="00B65856" w:rsidRDefault="00B65856" w:rsidP="003300B3">
      <w:pPr>
        <w:pStyle w:val="Bullets1"/>
      </w:pPr>
      <w:r w:rsidRPr="00B65856">
        <w:t>Ensure data remains in Australia or make proper disclosures if stored overseas (see APP 8 and IPP 9).</w:t>
      </w:r>
    </w:p>
    <w:p w14:paraId="096A6262" w14:textId="1CAE353C" w:rsidR="00B65856" w:rsidRPr="00B65856" w:rsidRDefault="00B65856" w:rsidP="003300B3">
      <w:pPr>
        <w:pStyle w:val="Bullets1"/>
      </w:pPr>
      <w:r w:rsidRPr="00B65856">
        <w:lastRenderedPageBreak/>
        <w:t>Respect your organi</w:t>
      </w:r>
      <w:r w:rsidR="00E926CE">
        <w:t>s</w:t>
      </w:r>
      <w:r w:rsidRPr="00B65856">
        <w:t>ation’s privacy requirements and any enterprise agreements or awards.</w:t>
      </w:r>
    </w:p>
    <w:p w14:paraId="514D059E" w14:textId="623CEE99" w:rsidR="00B65856" w:rsidRPr="00B65856" w:rsidRDefault="00B65856" w:rsidP="003300B3">
      <w:pPr>
        <w:pStyle w:val="Bullets1"/>
      </w:pPr>
      <w:r w:rsidRPr="00B65856">
        <w:t>Limit access to identifiable data to a few authori</w:t>
      </w:r>
      <w:r w:rsidR="00E926CE">
        <w:t>s</w:t>
      </w:r>
      <w:r w:rsidRPr="00B65856">
        <w:t>ed people.</w:t>
      </w:r>
    </w:p>
    <w:p w14:paraId="12DD6B33" w14:textId="77777777" w:rsidR="00B65856" w:rsidRPr="00B65856" w:rsidRDefault="00B65856" w:rsidP="003300B3">
      <w:pPr>
        <w:pStyle w:val="Bullets1"/>
      </w:pPr>
      <w:r w:rsidRPr="00B65856">
        <w:t>Handle paper-based surveys with care (e.g., keep them in a locked box that only the provider can open).</w:t>
      </w:r>
    </w:p>
    <w:p w14:paraId="53662D1D" w14:textId="77777777" w:rsidR="00B65856" w:rsidRPr="00B65856" w:rsidRDefault="00B65856" w:rsidP="003300B3">
      <w:pPr>
        <w:pStyle w:val="Bullets1"/>
      </w:pPr>
      <w:r w:rsidRPr="00B65856">
        <w:t>De-identify data and remove personal details as soon as possible, including in backups. This may involve masking combinations of details that could reveal someone’s identity.</w:t>
      </w:r>
    </w:p>
    <w:p w14:paraId="554E6737" w14:textId="1FDA6DF6" w:rsidR="00B65856" w:rsidRDefault="00B65856" w:rsidP="003300B3">
      <w:pPr>
        <w:pStyle w:val="Body"/>
      </w:pPr>
      <w:r w:rsidRPr="00B65856">
        <w:t>Include contract terms that require the provider to comply with the PDP Act and use secure systems.</w:t>
      </w:r>
    </w:p>
    <w:p w14:paraId="0EE6F35F" w14:textId="77777777" w:rsidR="00743015" w:rsidRPr="00743015" w:rsidRDefault="00743015" w:rsidP="005F43F2">
      <w:pPr>
        <w:pStyle w:val="Heading2"/>
      </w:pPr>
      <w:bookmarkStart w:id="7" w:name="_Toc191545862"/>
      <w:r w:rsidRPr="00743015">
        <w:t>Privacy collection statement</w:t>
      </w:r>
      <w:bookmarkEnd w:id="7"/>
    </w:p>
    <w:p w14:paraId="47FA035A" w14:textId="77777777" w:rsidR="001F1AE0" w:rsidRPr="001F1AE0" w:rsidRDefault="001F1AE0" w:rsidP="003C2F60">
      <w:pPr>
        <w:pStyle w:val="Body"/>
      </w:pPr>
      <w:r w:rsidRPr="001F1AE0">
        <w:t>You must include a privacy collection statement in the survey. Under IPP 1.3, you must explain:</w:t>
      </w:r>
    </w:p>
    <w:p w14:paraId="5D5F6451" w14:textId="77777777" w:rsidR="001F1AE0" w:rsidRPr="001F1AE0" w:rsidRDefault="001F1AE0" w:rsidP="003300B3">
      <w:pPr>
        <w:pStyle w:val="Bullets1"/>
        <w:numPr>
          <w:ilvl w:val="0"/>
          <w:numId w:val="28"/>
        </w:numPr>
      </w:pPr>
      <w:r w:rsidRPr="001F1AE0">
        <w:t>Who is collecting the data and how to contact them</w:t>
      </w:r>
    </w:p>
    <w:p w14:paraId="2F98625A" w14:textId="77777777" w:rsidR="001F1AE0" w:rsidRPr="001F1AE0" w:rsidRDefault="001F1AE0" w:rsidP="003300B3">
      <w:pPr>
        <w:pStyle w:val="Bullets1"/>
        <w:numPr>
          <w:ilvl w:val="0"/>
          <w:numId w:val="28"/>
        </w:numPr>
      </w:pPr>
      <w:r w:rsidRPr="001F1AE0">
        <w:t>How each person can see their data</w:t>
      </w:r>
    </w:p>
    <w:p w14:paraId="0401D1E5" w14:textId="77777777" w:rsidR="001F1AE0" w:rsidRPr="001F1AE0" w:rsidRDefault="001F1AE0" w:rsidP="003300B3">
      <w:pPr>
        <w:pStyle w:val="Bullets1"/>
        <w:numPr>
          <w:ilvl w:val="0"/>
          <w:numId w:val="28"/>
        </w:numPr>
      </w:pPr>
      <w:r w:rsidRPr="001F1AE0">
        <w:t>Why the data is collected</w:t>
      </w:r>
    </w:p>
    <w:p w14:paraId="54DDDE56" w14:textId="77777777" w:rsidR="001F1AE0" w:rsidRPr="001F1AE0" w:rsidRDefault="001F1AE0" w:rsidP="003300B3">
      <w:pPr>
        <w:pStyle w:val="Bullets1"/>
        <w:numPr>
          <w:ilvl w:val="0"/>
          <w:numId w:val="28"/>
        </w:numPr>
      </w:pPr>
      <w:r w:rsidRPr="001F1AE0">
        <w:t>Who usually gets this kind of data</w:t>
      </w:r>
    </w:p>
    <w:p w14:paraId="5EA76028" w14:textId="77777777" w:rsidR="001F1AE0" w:rsidRPr="001F1AE0" w:rsidRDefault="001F1AE0" w:rsidP="003300B3">
      <w:pPr>
        <w:pStyle w:val="Bullets1"/>
        <w:numPr>
          <w:ilvl w:val="0"/>
          <w:numId w:val="28"/>
        </w:numPr>
      </w:pPr>
      <w:r w:rsidRPr="001F1AE0">
        <w:t>Any law that makes you collect it</w:t>
      </w:r>
    </w:p>
    <w:p w14:paraId="316928B6" w14:textId="689A55C1" w:rsidR="000A444D" w:rsidRPr="00B7795C" w:rsidRDefault="001F1AE0" w:rsidP="003300B3">
      <w:pPr>
        <w:pStyle w:val="Bullets1"/>
        <w:numPr>
          <w:ilvl w:val="0"/>
          <w:numId w:val="28"/>
        </w:numPr>
      </w:pPr>
      <w:r w:rsidRPr="001F1AE0">
        <w:t>What happens if the data is not provided</w:t>
      </w:r>
    </w:p>
    <w:p w14:paraId="72B67170" w14:textId="1343906B" w:rsidR="00926A6D" w:rsidRPr="000A444D" w:rsidRDefault="000C1CD7" w:rsidP="005F43F2">
      <w:pPr>
        <w:pStyle w:val="Heading2"/>
      </w:pPr>
      <w:bookmarkStart w:id="8" w:name="_Toc131443315"/>
      <w:bookmarkStart w:id="9" w:name="_Toc191545863"/>
      <w:r w:rsidRPr="00E14BA7">
        <w:rPr>
          <w:szCs w:val="22"/>
        </w:rPr>
        <w:t>Protecting confidentiality</w:t>
      </w:r>
      <w:r w:rsidR="0094663E" w:rsidRPr="000A444D">
        <w:t xml:space="preserve"> by de-identifying survey results</w:t>
      </w:r>
      <w:bookmarkEnd w:id="8"/>
      <w:bookmarkEnd w:id="9"/>
    </w:p>
    <w:p w14:paraId="698E766F" w14:textId="77777777" w:rsidR="001C502D" w:rsidRDefault="001C502D" w:rsidP="003300B3">
      <w:pPr>
        <w:pStyle w:val="Body"/>
        <w:rPr>
          <w:b/>
        </w:rPr>
      </w:pPr>
      <w:bookmarkStart w:id="10" w:name="_Toc131443316"/>
      <w:r w:rsidRPr="001C502D">
        <w:t>Because people can be identified from tables of data, your provider must use strict privacy controls during survey collection and reporting.</w:t>
      </w:r>
    </w:p>
    <w:p w14:paraId="4FF84063" w14:textId="1AEF4DF5" w:rsidR="00EB3B38" w:rsidRPr="00E14BA7" w:rsidRDefault="00EB3B38" w:rsidP="005F43F2">
      <w:pPr>
        <w:pStyle w:val="Heading2"/>
      </w:pPr>
      <w:bookmarkStart w:id="11" w:name="_Toc191545864"/>
      <w:r w:rsidRPr="00E14BA7">
        <w:t>Aggregated results for demographic groups</w:t>
      </w:r>
      <w:bookmarkEnd w:id="10"/>
      <w:bookmarkEnd w:id="11"/>
    </w:p>
    <w:p w14:paraId="607C1055" w14:textId="77777777" w:rsidR="0037340F" w:rsidRPr="0037340F" w:rsidRDefault="0037340F" w:rsidP="003300B3">
      <w:pPr>
        <w:pStyle w:val="Body"/>
      </w:pPr>
      <w:r w:rsidRPr="0037340F">
        <w:t>Your provider must only report aggregated data for groups (for example, “women with a disability”) if:</w:t>
      </w:r>
    </w:p>
    <w:p w14:paraId="0AA83EBB" w14:textId="77777777" w:rsidR="0037340F" w:rsidRPr="003300B3" w:rsidRDefault="0037340F" w:rsidP="003300B3">
      <w:pPr>
        <w:pStyle w:val="Bullets1"/>
      </w:pPr>
      <w:r w:rsidRPr="003300B3">
        <w:t>The survey has 30 or more total respondents.</w:t>
      </w:r>
    </w:p>
    <w:p w14:paraId="737B549C" w14:textId="77777777" w:rsidR="0037340F" w:rsidRPr="003300B3" w:rsidRDefault="0037340F" w:rsidP="003300B3">
      <w:pPr>
        <w:pStyle w:val="Bullets1"/>
      </w:pPr>
      <w:r w:rsidRPr="003300B3">
        <w:t>Each demographic group has 10 or more respondents.</w:t>
      </w:r>
    </w:p>
    <w:p w14:paraId="5D69EC37" w14:textId="77777777" w:rsidR="0037340F" w:rsidRPr="003300B3" w:rsidRDefault="0037340F" w:rsidP="003300B3">
      <w:pPr>
        <w:pStyle w:val="Bullets1"/>
      </w:pPr>
      <w:r w:rsidRPr="003300B3">
        <w:t>No more than 2 demographic variables are combined (e.g., gender + age is fine, but not gender + age + disability).</w:t>
      </w:r>
    </w:p>
    <w:p w14:paraId="4397EA73" w14:textId="77777777" w:rsidR="0037340F" w:rsidRPr="003300B3" w:rsidRDefault="0037340F" w:rsidP="003300B3">
      <w:pPr>
        <w:pStyle w:val="Bullets1"/>
      </w:pPr>
      <w:r w:rsidRPr="003300B3">
        <w:lastRenderedPageBreak/>
        <w:t>Suppressed group results (fewer than 10) cannot be revealed by working backward from other data.</w:t>
      </w:r>
    </w:p>
    <w:p w14:paraId="709928D6" w14:textId="5AD9AD8B" w:rsidR="002C1F45" w:rsidRPr="003300B3" w:rsidRDefault="0037340F" w:rsidP="003300B3">
      <w:pPr>
        <w:pStyle w:val="Bullets1"/>
      </w:pPr>
      <w:r w:rsidRPr="003300B3">
        <w:t xml:space="preserve">Groups at sub-organisation levels get demographic results only if there are 30 or more responses in that sub-group. </w:t>
      </w:r>
      <w:r w:rsidR="00E01CDA" w:rsidRPr="003300B3">
        <w:t>For example,</w:t>
      </w:r>
      <w:r w:rsidR="00364326" w:rsidRPr="003300B3">
        <w:t xml:space="preserve"> </w:t>
      </w:r>
      <w:r w:rsidR="002E131C" w:rsidRPr="003300B3">
        <w:t xml:space="preserve">demographic </w:t>
      </w:r>
      <w:r w:rsidR="00085512" w:rsidRPr="003300B3">
        <w:t xml:space="preserve">results should </w:t>
      </w:r>
      <w:r w:rsidR="00364326" w:rsidRPr="003300B3">
        <w:t>not</w:t>
      </w:r>
      <w:r w:rsidR="00085512" w:rsidRPr="003300B3">
        <w:t xml:space="preserve"> be</w:t>
      </w:r>
      <w:r w:rsidR="00364326" w:rsidRPr="003300B3">
        <w:t xml:space="preserve"> provided for work groups within an organisation (</w:t>
      </w:r>
      <w:r w:rsidR="00A22CCF" w:rsidRPr="003300B3">
        <w:t>i</w:t>
      </w:r>
      <w:r w:rsidR="00E01CDA" w:rsidRPr="003300B3">
        <w:t>.e.</w:t>
      </w:r>
      <w:r w:rsidR="00364326" w:rsidRPr="003300B3">
        <w:t xml:space="preserve"> for divisions, teams, units) and not </w:t>
      </w:r>
      <w:r w:rsidR="00085512" w:rsidRPr="003300B3">
        <w:t xml:space="preserve">be </w:t>
      </w:r>
      <w:r w:rsidR="00364326" w:rsidRPr="003300B3">
        <w:t>provide</w:t>
      </w:r>
      <w:r w:rsidR="007C7607" w:rsidRPr="003300B3">
        <w:t>d</w:t>
      </w:r>
      <w:r w:rsidR="00364326" w:rsidRPr="003300B3">
        <w:t xml:space="preserve"> for other workplace identifiers such as questions on occupation</w:t>
      </w:r>
      <w:r w:rsidR="00085512" w:rsidRPr="003300B3">
        <w:t>,</w:t>
      </w:r>
      <w:r w:rsidR="00AF5B8D" w:rsidRPr="003300B3">
        <w:t xml:space="preserve"> where there are fewer than 30 responses</w:t>
      </w:r>
      <w:r w:rsidR="004075C1" w:rsidRPr="003300B3">
        <w:t xml:space="preserve"> in that work group</w:t>
      </w:r>
      <w:r w:rsidR="00E01CDA" w:rsidRPr="003300B3">
        <w:t>.</w:t>
      </w:r>
    </w:p>
    <w:p w14:paraId="30C87CFA" w14:textId="36583294" w:rsidR="00362495" w:rsidRPr="003300B3" w:rsidRDefault="00362495" w:rsidP="003300B3">
      <w:pPr>
        <w:pStyle w:val="Heading3"/>
      </w:pPr>
      <w:bookmarkStart w:id="12" w:name="_Toc191545865"/>
      <w:r w:rsidRPr="003300B3">
        <w:t>Particularly sensitive questions</w:t>
      </w:r>
      <w:bookmarkEnd w:id="12"/>
    </w:p>
    <w:p w14:paraId="18FFB710" w14:textId="210D3F2C" w:rsidR="00C70040" w:rsidRPr="00C70040" w:rsidRDefault="00C70040" w:rsidP="00CF423D">
      <w:pPr>
        <w:pStyle w:val="Bullets1"/>
        <w:numPr>
          <w:ilvl w:val="0"/>
          <w:numId w:val="0"/>
        </w:numPr>
      </w:pPr>
      <w:r w:rsidRPr="00C70040">
        <w:t>For bullying, discrimination, or sexual harassment results:</w:t>
      </w:r>
    </w:p>
    <w:p w14:paraId="251E975D" w14:textId="77777777" w:rsidR="00C70040" w:rsidRPr="00C70040" w:rsidRDefault="00C70040" w:rsidP="003300B3">
      <w:pPr>
        <w:pStyle w:val="Bullets1"/>
        <w:numPr>
          <w:ilvl w:val="0"/>
          <w:numId w:val="29"/>
        </w:numPr>
      </w:pPr>
      <w:r w:rsidRPr="00C70040">
        <w:t>Only break results down by gender (no other demographics).</w:t>
      </w:r>
    </w:p>
    <w:p w14:paraId="21A18741" w14:textId="54B35B43" w:rsidR="00C70040" w:rsidRPr="00C70040" w:rsidRDefault="00C70040" w:rsidP="003300B3">
      <w:pPr>
        <w:pStyle w:val="Bullets1"/>
        <w:numPr>
          <w:ilvl w:val="0"/>
          <w:numId w:val="29"/>
        </w:numPr>
      </w:pPr>
      <w:r w:rsidRPr="00C70040">
        <w:t>Give results only if 10 or more participants said they experienced the behaviour.</w:t>
      </w:r>
    </w:p>
    <w:p w14:paraId="4CCE927E" w14:textId="77777777" w:rsidR="00C70040" w:rsidRPr="00C70040" w:rsidRDefault="00C70040" w:rsidP="003300B3">
      <w:pPr>
        <w:pStyle w:val="Body"/>
      </w:pPr>
      <w:r w:rsidRPr="00C70040">
        <w:t>Free-text comments should go in a separate report with no personally identifiable details. We recommend that your provider remove clues (like names or dates) before giving them to you. Store these comments in a safe place (like a password-protected folder).</w:t>
      </w:r>
    </w:p>
    <w:p w14:paraId="0AD77D72" w14:textId="411A05B1" w:rsidR="009E48E1" w:rsidRPr="00F1723D" w:rsidRDefault="00AD663E" w:rsidP="003300B3">
      <w:pPr>
        <w:pStyle w:val="Heading3"/>
      </w:pPr>
      <w:bookmarkStart w:id="13" w:name="_Toc191545866"/>
      <w:r w:rsidRPr="00E14BA7">
        <w:t>Raw/individual participant response</w:t>
      </w:r>
      <w:r w:rsidR="00C02BBF" w:rsidRPr="00E14BA7">
        <w:t xml:space="preserve"> data</w:t>
      </w:r>
      <w:bookmarkEnd w:id="13"/>
    </w:p>
    <w:p w14:paraId="392C6FF6" w14:textId="77777777" w:rsidR="00D0654D" w:rsidRPr="00D0654D" w:rsidRDefault="00D0654D" w:rsidP="00CF423D">
      <w:pPr>
        <w:pStyle w:val="Bullets1"/>
        <w:numPr>
          <w:ilvl w:val="0"/>
          <w:numId w:val="0"/>
        </w:numPr>
      </w:pPr>
      <w:r w:rsidRPr="00D0654D">
        <w:t xml:space="preserve">If raw data is shared, it should </w:t>
      </w:r>
      <w:r w:rsidRPr="00D0654D">
        <w:rPr>
          <w:b/>
          <w:bCs/>
        </w:rPr>
        <w:t>not</w:t>
      </w:r>
      <w:r w:rsidRPr="00D0654D">
        <w:t xml:space="preserve"> include:</w:t>
      </w:r>
    </w:p>
    <w:p w14:paraId="78D00076" w14:textId="77777777" w:rsidR="00D0654D" w:rsidRPr="00D0654D" w:rsidRDefault="00D0654D" w:rsidP="003300B3">
      <w:pPr>
        <w:pStyle w:val="Bullets1"/>
      </w:pPr>
      <w:r w:rsidRPr="00D0654D">
        <w:t>Demographic details</w:t>
      </w:r>
    </w:p>
    <w:p w14:paraId="5EAEB5BD" w14:textId="77777777" w:rsidR="00D0654D" w:rsidRPr="00D0654D" w:rsidRDefault="00D0654D" w:rsidP="003300B3">
      <w:pPr>
        <w:pStyle w:val="Bullets1"/>
      </w:pPr>
      <w:r w:rsidRPr="00D0654D">
        <w:t>Answers to bullying, discrimination, or sexual harassment questions</w:t>
      </w:r>
    </w:p>
    <w:p w14:paraId="6F7EEBB3" w14:textId="77777777" w:rsidR="00D0654D" w:rsidRPr="00D0654D" w:rsidRDefault="00D0654D" w:rsidP="003300B3">
      <w:pPr>
        <w:pStyle w:val="Bullets1"/>
      </w:pPr>
      <w:r w:rsidRPr="00D0654D">
        <w:t>Free-text comments</w:t>
      </w:r>
    </w:p>
    <w:tbl>
      <w:tblPr>
        <w:tblStyle w:val="TableGrid"/>
        <w:tblpPr w:leftFromText="180" w:rightFromText="180" w:vertAnchor="text" w:horzAnchor="margin" w:tblpY="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4"/>
      </w:tblGrid>
      <w:tr w:rsidR="0001385C" w:rsidRPr="00C613DA" w14:paraId="4B86806A" w14:textId="77777777" w:rsidTr="000B4C49">
        <w:tc>
          <w:tcPr>
            <w:tcW w:w="9024" w:type="dxa"/>
            <w:shd w:val="clear" w:color="auto" w:fill="CCF7ED" w:themeFill="accent4" w:themeFillTint="33"/>
          </w:tcPr>
          <w:p w14:paraId="0AAFA123" w14:textId="54A4227B" w:rsidR="0001385C" w:rsidRPr="000B4C49" w:rsidRDefault="0001385C" w:rsidP="003300B3">
            <w:pPr>
              <w:pStyle w:val="Body"/>
              <w:rPr>
                <w:b/>
                <w:bCs/>
              </w:rPr>
            </w:pPr>
            <w:r w:rsidRPr="000B4C49">
              <w:rPr>
                <w:b/>
                <w:bCs/>
              </w:rPr>
              <w:t>Privacy obligations under the Gender Equality Act</w:t>
            </w:r>
          </w:p>
          <w:p w14:paraId="0EC580CD" w14:textId="287F1483" w:rsidR="0001385C" w:rsidRPr="00C613DA" w:rsidRDefault="0001385C" w:rsidP="003300B3">
            <w:pPr>
              <w:pStyle w:val="Body"/>
            </w:pPr>
            <w:r w:rsidRPr="00C613DA">
              <w:t>Under the Act</w:t>
            </w:r>
            <w:r w:rsidR="001010B7">
              <w:t xml:space="preserve"> (section 51)</w:t>
            </w:r>
            <w:r w:rsidRPr="00C613DA">
              <w:t xml:space="preserve">, </w:t>
            </w:r>
            <w:r w:rsidR="00E94C87">
              <w:t>Duty holders</w:t>
            </w:r>
            <w:r w:rsidRPr="00C613DA">
              <w:t xml:space="preserve"> have important privacy obligations:</w:t>
            </w:r>
          </w:p>
          <w:p w14:paraId="49EAFE15" w14:textId="77777777" w:rsidR="0001385C" w:rsidRPr="00C613DA" w:rsidRDefault="0001385C" w:rsidP="003300B3">
            <w:pPr>
              <w:pStyle w:val="Body"/>
              <w:numPr>
                <w:ilvl w:val="0"/>
                <w:numId w:val="6"/>
              </w:numPr>
            </w:pPr>
            <w:r w:rsidRPr="00C613DA">
              <w:t>to remove any personal information from their GEAPs or progress reports</w:t>
            </w:r>
          </w:p>
          <w:p w14:paraId="57223BA7" w14:textId="4A0C7A9A" w:rsidR="0001385C" w:rsidRPr="00C613DA" w:rsidRDefault="0001385C" w:rsidP="003300B3">
            <w:pPr>
              <w:pStyle w:val="Body"/>
              <w:numPr>
                <w:ilvl w:val="0"/>
                <w:numId w:val="6"/>
              </w:numPr>
            </w:pPr>
            <w:r w:rsidRPr="00C613DA">
              <w:t>when submitting any material that is likely to be published, advise the Commissioner whether the material contains any personal information</w:t>
            </w:r>
          </w:p>
          <w:p w14:paraId="57574F35" w14:textId="39050202" w:rsidR="0001385C" w:rsidRPr="00C613DA" w:rsidRDefault="0001385C" w:rsidP="003300B3">
            <w:pPr>
              <w:pStyle w:val="Body"/>
            </w:pPr>
            <w:r w:rsidRPr="1F8E1221">
              <w:t xml:space="preserve">Personal information is defined in the </w:t>
            </w:r>
            <w:r w:rsidR="00DA1A1D" w:rsidRPr="00DA1A1D">
              <w:t>PDP</w:t>
            </w:r>
            <w:r w:rsidR="007130CE">
              <w:t xml:space="preserve"> </w:t>
            </w:r>
            <w:r w:rsidR="00DA1A1D" w:rsidRPr="00DA1A1D">
              <w:t>A</w:t>
            </w:r>
            <w:r w:rsidR="007130CE">
              <w:t>ct</w:t>
            </w:r>
            <w:r w:rsidRPr="1F8E1221">
              <w:t xml:space="preserve">. It means </w:t>
            </w:r>
            <w:r w:rsidR="004537B6" w:rsidRPr="004537B6">
              <w:t>information or an</w:t>
            </w:r>
            <w:r w:rsidR="008B46B5">
              <w:t xml:space="preserve"> </w:t>
            </w:r>
            <w:r w:rsidR="004537B6" w:rsidRPr="004537B6">
              <w:t>opinion (including information or an opinion</w:t>
            </w:r>
            <w:r w:rsidR="008B46B5">
              <w:t xml:space="preserve"> </w:t>
            </w:r>
            <w:r w:rsidR="004537B6" w:rsidRPr="004537B6">
              <w:t>forming part of a database</w:t>
            </w:r>
            <w:r w:rsidR="004537B6" w:rsidRPr="00E14BA7">
              <w:t>)</w:t>
            </w:r>
            <w:r w:rsidR="004537B6" w:rsidRPr="004537B6">
              <w:t xml:space="preserve"> that is recorded</w:t>
            </w:r>
            <w:r w:rsidR="008B46B5">
              <w:t xml:space="preserve"> </w:t>
            </w:r>
            <w:r w:rsidR="004537B6" w:rsidRPr="004537B6">
              <w:t>in any form and</w:t>
            </w:r>
            <w:r w:rsidR="00706AA7">
              <w:t>,</w:t>
            </w:r>
            <w:r w:rsidR="004537B6" w:rsidRPr="004537B6">
              <w:t xml:space="preserve"> whether true or not, </w:t>
            </w:r>
            <w:r w:rsidR="00C2766D">
              <w:t xml:space="preserve">is </w:t>
            </w:r>
            <w:r w:rsidR="004537B6" w:rsidRPr="004537B6">
              <w:t>about</w:t>
            </w:r>
            <w:r w:rsidR="008B46B5">
              <w:t xml:space="preserve"> </w:t>
            </w:r>
            <w:r w:rsidR="004537B6" w:rsidRPr="004537B6">
              <w:t>an individual whose identity is apparent</w:t>
            </w:r>
            <w:r w:rsidR="008B46B5">
              <w:t xml:space="preserve"> </w:t>
            </w:r>
            <w:r w:rsidR="004537B6" w:rsidRPr="004537B6">
              <w:t>or can reasonably be ascertained from the</w:t>
            </w:r>
            <w:r w:rsidR="008B46B5">
              <w:t xml:space="preserve"> </w:t>
            </w:r>
            <w:r w:rsidR="004537B6" w:rsidRPr="004537B6">
              <w:t>information or opinion</w:t>
            </w:r>
            <w:r w:rsidR="001F2C2E">
              <w:t>.</w:t>
            </w:r>
            <w:r w:rsidR="004537B6" w:rsidRPr="004537B6">
              <w:rPr>
                <w:rStyle w:val="CommentReference"/>
              </w:rPr>
              <w:t xml:space="preserve"> </w:t>
            </w:r>
          </w:p>
        </w:tc>
      </w:tr>
    </w:tbl>
    <w:p w14:paraId="0BFD7693" w14:textId="77777777" w:rsidR="00ED1749" w:rsidRDefault="00ED1749">
      <w:pPr>
        <w:spacing w:before="120" w:after="120"/>
        <w:rPr>
          <w:rFonts w:eastAsiaTheme="majorEastAsia" w:cstheme="minorHAnsi"/>
          <w:color w:val="5C308D"/>
          <w:sz w:val="48"/>
          <w:szCs w:val="32"/>
        </w:rPr>
      </w:pPr>
      <w:bookmarkStart w:id="14" w:name="_Toc191545867"/>
      <w:r>
        <w:br w:type="page"/>
      </w:r>
    </w:p>
    <w:p w14:paraId="68EDE227" w14:textId="6FD101C5" w:rsidR="00D02729" w:rsidRPr="003A0C8B" w:rsidRDefault="00D02729" w:rsidP="00FE09E6">
      <w:pPr>
        <w:pStyle w:val="Heading1"/>
      </w:pPr>
      <w:r w:rsidRPr="003A0C8B">
        <w:lastRenderedPageBreak/>
        <w:t>Distress protocol</w:t>
      </w:r>
      <w:r w:rsidR="00AC69C1" w:rsidRPr="003A0C8B">
        <w:t xml:space="preserve"> to protect the wellbeing of respondents</w:t>
      </w:r>
      <w:bookmarkEnd w:id="14"/>
    </w:p>
    <w:p w14:paraId="47159B3E" w14:textId="77777777" w:rsidR="00B75E56" w:rsidRPr="00B75E56" w:rsidRDefault="00B75E56" w:rsidP="003300B3">
      <w:pPr>
        <w:pStyle w:val="Body"/>
      </w:pPr>
      <w:r w:rsidRPr="00B75E56">
        <w:t>Some survey questions (like sexual harassment or bullying) may cause distress. Let staff know in the introduction that:</w:t>
      </w:r>
    </w:p>
    <w:p w14:paraId="22F1844C" w14:textId="77777777" w:rsidR="00B75E56" w:rsidRPr="00B75E56" w:rsidRDefault="00B75E56" w:rsidP="003300B3">
      <w:pPr>
        <w:pStyle w:val="Body"/>
        <w:numPr>
          <w:ilvl w:val="0"/>
          <w:numId w:val="31"/>
        </w:numPr>
      </w:pPr>
      <w:r w:rsidRPr="00B75E56">
        <w:t xml:space="preserve">It is good but </w:t>
      </w:r>
      <w:r w:rsidRPr="00B75E56">
        <w:rPr>
          <w:b/>
          <w:bCs/>
        </w:rPr>
        <w:t>not required</w:t>
      </w:r>
      <w:r w:rsidRPr="00B75E56">
        <w:t xml:space="preserve"> to answer every question.</w:t>
      </w:r>
    </w:p>
    <w:p w14:paraId="266D2B3B" w14:textId="77777777" w:rsidR="00B75E56" w:rsidRPr="00B75E56" w:rsidRDefault="00B75E56" w:rsidP="003300B3">
      <w:pPr>
        <w:pStyle w:val="Body"/>
        <w:numPr>
          <w:ilvl w:val="0"/>
          <w:numId w:val="31"/>
        </w:numPr>
      </w:pPr>
      <w:r w:rsidRPr="00B75E56">
        <w:t xml:space="preserve">They can </w:t>
      </w:r>
      <w:r w:rsidRPr="00B75E56">
        <w:rPr>
          <w:b/>
          <w:bCs/>
        </w:rPr>
        <w:t>stop</w:t>
      </w:r>
      <w:r w:rsidRPr="00B75E56">
        <w:t xml:space="preserve"> the survey at any time.</w:t>
      </w:r>
    </w:p>
    <w:p w14:paraId="0909D5E7" w14:textId="1B0E4C63" w:rsidR="00D02729" w:rsidRPr="00D841E8" w:rsidRDefault="00B75E56" w:rsidP="003300B3">
      <w:pPr>
        <w:pStyle w:val="Body"/>
      </w:pPr>
      <w:r w:rsidRPr="00B75E56">
        <w:t xml:space="preserve">At the end of the survey or after any sensitive question, </w:t>
      </w:r>
      <w:r w:rsidRPr="00B75E56">
        <w:rPr>
          <w:b/>
          <w:bCs/>
        </w:rPr>
        <w:t>offer details on support services</w:t>
      </w:r>
      <w:r w:rsidR="00DB4B5A">
        <w:rPr>
          <w:b/>
          <w:bCs/>
        </w:rPr>
        <w:t>.</w:t>
      </w:r>
      <w:r w:rsidR="00DB4B5A" w:rsidRPr="00D841E8">
        <w:rPr>
          <w:rStyle w:val="FootnoteReference"/>
        </w:rPr>
        <w:footnoteReference w:id="2"/>
      </w:r>
      <w:r w:rsidR="00DB4B5A" w:rsidRPr="00D841E8">
        <w:t xml:space="preserve"> </w:t>
      </w:r>
      <w:r w:rsidRPr="00B75E56">
        <w:t>You can show these to all respondents or only to those who want them</w:t>
      </w:r>
      <w:r w:rsidR="00D02729" w:rsidRPr="00D841E8">
        <w:t>.</w:t>
      </w:r>
    </w:p>
    <w:p w14:paraId="3A8F4F32" w14:textId="5AE00E36" w:rsidR="000766B3" w:rsidRPr="003A0C8B" w:rsidRDefault="007920AD" w:rsidP="00FE09E6">
      <w:pPr>
        <w:pStyle w:val="Heading1"/>
      </w:pPr>
      <w:bookmarkStart w:id="15" w:name="_Toc191545868"/>
      <w:r w:rsidRPr="003A0C8B">
        <w:t xml:space="preserve">Survey </w:t>
      </w:r>
      <w:r w:rsidR="00D33EFC" w:rsidRPr="003A0C8B">
        <w:t>methodology</w:t>
      </w:r>
      <w:r w:rsidR="001314CD" w:rsidRPr="003A0C8B">
        <w:t xml:space="preserve"> – </w:t>
      </w:r>
      <w:r w:rsidR="00D33EFC" w:rsidRPr="003A0C8B">
        <w:t>question wording</w:t>
      </w:r>
      <w:r w:rsidR="001314CD" w:rsidRPr="003A0C8B">
        <w:t xml:space="preserve">, </w:t>
      </w:r>
      <w:r w:rsidR="00D33EFC" w:rsidRPr="003A0C8B">
        <w:t xml:space="preserve">order </w:t>
      </w:r>
      <w:r w:rsidR="001314CD" w:rsidRPr="003A0C8B">
        <w:t>and response options</w:t>
      </w:r>
      <w:bookmarkEnd w:id="15"/>
      <w:r w:rsidR="001314CD" w:rsidRPr="003A0C8B">
        <w:t xml:space="preserve"> </w:t>
      </w:r>
    </w:p>
    <w:p w14:paraId="7A88E585" w14:textId="77777777" w:rsidR="000766B3" w:rsidRPr="000766B3" w:rsidRDefault="000766B3" w:rsidP="003300B3">
      <w:pPr>
        <w:pStyle w:val="Body"/>
      </w:pPr>
      <w:r w:rsidRPr="000766B3">
        <w:t>Use the exact wording from the employee experience survey questionnaire Excel (available on our website). Keep the same order for questions and responses.</w:t>
      </w:r>
    </w:p>
    <w:p w14:paraId="2FA6938B" w14:textId="4096DFC5" w:rsidR="000766B3" w:rsidRPr="007B6BDC" w:rsidRDefault="000766B3" w:rsidP="003300B3">
      <w:pPr>
        <w:pStyle w:val="Body"/>
      </w:pPr>
      <w:r w:rsidRPr="000766B3">
        <w:t>Even small changes in wording or question order can affect results. Following the exact text also helps the Commission compare results across Duty holders.</w:t>
      </w:r>
    </w:p>
    <w:p w14:paraId="47DB6A66" w14:textId="1C20805B" w:rsidR="0036321D" w:rsidRPr="003A0C8B" w:rsidRDefault="0036321D" w:rsidP="00FE09E6">
      <w:pPr>
        <w:pStyle w:val="Heading1"/>
      </w:pPr>
      <w:bookmarkStart w:id="16" w:name="_Toc191545869"/>
      <w:r w:rsidRPr="003A0C8B">
        <w:t>Specification</w:t>
      </w:r>
      <w:bookmarkEnd w:id="16"/>
    </w:p>
    <w:p w14:paraId="768F173C" w14:textId="58D5FCAD" w:rsidR="0036321D" w:rsidRDefault="006C4C86" w:rsidP="003300B3">
      <w:pPr>
        <w:pStyle w:val="Heading2"/>
      </w:pPr>
      <w:bookmarkStart w:id="17" w:name="_Toc191545870"/>
      <w:r>
        <w:t>Materials to be used in developing the survey</w:t>
      </w:r>
      <w:bookmarkEnd w:id="17"/>
    </w:p>
    <w:p w14:paraId="13847C67" w14:textId="02A6FD37" w:rsidR="00325E75" w:rsidRDefault="00BD7A75" w:rsidP="003300B3">
      <w:pPr>
        <w:pStyle w:val="Body"/>
      </w:pPr>
      <w:r>
        <w:t>The following artefacts are available on our website and should be used by your survey provider to develop the survey</w:t>
      </w:r>
    </w:p>
    <w:p w14:paraId="5154B3A3" w14:textId="14950828" w:rsidR="00BD7A75" w:rsidRPr="00F1723D" w:rsidRDefault="000A6474" w:rsidP="005A29EB">
      <w:pPr>
        <w:pStyle w:val="Bullets1"/>
      </w:pPr>
      <w:proofErr w:type="gramStart"/>
      <w:r w:rsidRPr="00E14BA7">
        <w:t>Employee</w:t>
      </w:r>
      <w:proofErr w:type="gramEnd"/>
      <w:r w:rsidRPr="00E14BA7">
        <w:t xml:space="preserve"> experience survey questions and responses</w:t>
      </w:r>
    </w:p>
    <w:p w14:paraId="0205EAA6" w14:textId="1BDDB995" w:rsidR="000A6474" w:rsidRPr="00F1723D" w:rsidRDefault="00972121" w:rsidP="005A29EB">
      <w:pPr>
        <w:pStyle w:val="Bullets1"/>
      </w:pPr>
      <w:r w:rsidRPr="00E14BA7">
        <w:t>This guidance note.</w:t>
      </w:r>
    </w:p>
    <w:p w14:paraId="2B6268BF" w14:textId="370B334E" w:rsidR="00FB3B2F" w:rsidRPr="00F1723D" w:rsidRDefault="006448ED" w:rsidP="00FE09E6">
      <w:pPr>
        <w:pStyle w:val="AppendixHeading"/>
      </w:pPr>
      <w:bookmarkStart w:id="18" w:name="_Toc131443320"/>
      <w:bookmarkStart w:id="19" w:name="_Toc191545871"/>
      <w:proofErr w:type="gramStart"/>
      <w:r w:rsidRPr="00F1723D">
        <w:lastRenderedPageBreak/>
        <w:t>Employee</w:t>
      </w:r>
      <w:proofErr w:type="gramEnd"/>
      <w:r w:rsidRPr="00F1723D">
        <w:t xml:space="preserve"> experience survey questions and responses</w:t>
      </w:r>
      <w:bookmarkEnd w:id="18"/>
      <w:bookmarkEnd w:id="19"/>
    </w:p>
    <w:p w14:paraId="2EA42232" w14:textId="4A4E33AA" w:rsidR="006448ED" w:rsidRDefault="005F3313" w:rsidP="003300B3">
      <w:pPr>
        <w:pStyle w:val="Body"/>
      </w:pPr>
      <w:r>
        <w:t xml:space="preserve">The survey questions </w:t>
      </w:r>
      <w:r w:rsidR="009B3FCE" w:rsidRPr="00E14BA7">
        <w:t>and</w:t>
      </w:r>
      <w:r>
        <w:t xml:space="preserve"> responses are contained within an Excel spreadsheet</w:t>
      </w:r>
      <w:r w:rsidR="00830526">
        <w:t xml:space="preserve"> containing the following sheets</w:t>
      </w:r>
    </w:p>
    <w:p w14:paraId="6C0F560A" w14:textId="397A8FA8" w:rsidR="00830526" w:rsidRDefault="00830526" w:rsidP="003300B3">
      <w:pPr>
        <w:pStyle w:val="Body"/>
        <w:numPr>
          <w:ilvl w:val="0"/>
          <w:numId w:val="9"/>
        </w:numPr>
      </w:pPr>
      <w:r>
        <w:t>Instructions – for guidance on how to use the spreadsheet</w:t>
      </w:r>
    </w:p>
    <w:p w14:paraId="12A09634" w14:textId="5DEC8CE3" w:rsidR="00830526" w:rsidRDefault="00E809EE" w:rsidP="003300B3">
      <w:pPr>
        <w:pStyle w:val="Body"/>
        <w:numPr>
          <w:ilvl w:val="0"/>
          <w:numId w:val="9"/>
        </w:numPr>
      </w:pPr>
      <w:r>
        <w:t xml:space="preserve">Survey </w:t>
      </w:r>
      <w:r w:rsidR="00830526">
        <w:t xml:space="preserve">Questions – providing the questions </w:t>
      </w:r>
      <w:r>
        <w:t>and responses</w:t>
      </w:r>
      <w:r w:rsidR="00830526">
        <w:t xml:space="preserve"> </w:t>
      </w:r>
      <w:r w:rsidR="00D15B3C">
        <w:t>for the survey</w:t>
      </w:r>
    </w:p>
    <w:p w14:paraId="04C0BF83" w14:textId="3E2DF27C" w:rsidR="00D9423F" w:rsidRDefault="00D9423F" w:rsidP="003300B3">
      <w:pPr>
        <w:pStyle w:val="Body"/>
        <w:numPr>
          <w:ilvl w:val="0"/>
          <w:numId w:val="9"/>
        </w:numPr>
      </w:pPr>
      <w:r>
        <w:t xml:space="preserve">Indicator </w:t>
      </w:r>
      <w:r w:rsidR="0045612C">
        <w:t>K</w:t>
      </w:r>
      <w:r>
        <w:t xml:space="preserve">ey </w:t>
      </w:r>
      <w:r w:rsidR="0022174D">
        <w:t>–</w:t>
      </w:r>
      <w:r>
        <w:t xml:space="preserve"> </w:t>
      </w:r>
      <w:r w:rsidR="0022174D">
        <w:t xml:space="preserve">outlining </w:t>
      </w:r>
      <w:r w:rsidR="001104B2">
        <w:t xml:space="preserve">the workplace gender equality indicator corresponding to </w:t>
      </w:r>
      <w:r w:rsidR="0017739F">
        <w:t xml:space="preserve">each </w:t>
      </w:r>
      <w:r w:rsidR="00F52137">
        <w:t xml:space="preserve">number </w:t>
      </w:r>
      <w:r w:rsidR="0017739F">
        <w:t>in the indicator column in</w:t>
      </w:r>
      <w:r w:rsidR="00F52137">
        <w:t xml:space="preserve"> sheet 2 (Survey Questions)</w:t>
      </w:r>
    </w:p>
    <w:p w14:paraId="6FE9E4A6" w14:textId="6C9FA943" w:rsidR="00DB72A0" w:rsidRPr="00DB72A0" w:rsidRDefault="00482887" w:rsidP="003300B3">
      <w:pPr>
        <w:pStyle w:val="Body"/>
      </w:pPr>
      <w:r>
        <w:t xml:space="preserve">Definitions for each column in the </w:t>
      </w:r>
      <w:r w:rsidR="00B74B3A" w:rsidRPr="00B74B3A">
        <w:rPr>
          <w:b/>
          <w:bCs/>
        </w:rPr>
        <w:t xml:space="preserve">Survey </w:t>
      </w:r>
      <w:r w:rsidRPr="00E14BA7">
        <w:rPr>
          <w:b/>
        </w:rPr>
        <w:t>Questions</w:t>
      </w:r>
      <w:r>
        <w:t xml:space="preserve"> sheet are as follows</w:t>
      </w:r>
    </w:p>
    <w:tbl>
      <w:tblPr>
        <w:tblStyle w:val="TableGrid"/>
        <w:tblW w:w="5000" w:type="pct"/>
        <w:tblLook w:val="04A0" w:firstRow="1" w:lastRow="0" w:firstColumn="1" w:lastColumn="0" w:noHBand="0" w:noVBand="1"/>
        <w:tblCaption w:val=""/>
        <w:tblDescription w:val=""/>
      </w:tblPr>
      <w:tblGrid>
        <w:gridCol w:w="2830"/>
        <w:gridCol w:w="6230"/>
      </w:tblGrid>
      <w:tr w:rsidR="00482887" w:rsidRPr="00DB72A0" w14:paraId="07E6FA82" w14:textId="329D0958" w:rsidTr="00F2033C">
        <w:tc>
          <w:tcPr>
            <w:tcW w:w="1562" w:type="pct"/>
            <w:hideMark/>
          </w:tcPr>
          <w:p w14:paraId="22CC04F5" w14:textId="1E402B1A" w:rsidR="00482887" w:rsidRPr="00FF3A81" w:rsidRDefault="00482887" w:rsidP="00FF3A81">
            <w:pPr>
              <w:pStyle w:val="Body"/>
              <w:rPr>
                <w:b/>
                <w:bCs/>
                <w:lang w:eastAsia="en-AU"/>
              </w:rPr>
            </w:pPr>
            <w:r w:rsidRPr="00FF3A81">
              <w:rPr>
                <w:b/>
                <w:bCs/>
                <w:lang w:eastAsia="en-AU"/>
              </w:rPr>
              <w:t>Column</w:t>
            </w:r>
          </w:p>
        </w:tc>
        <w:tc>
          <w:tcPr>
            <w:tcW w:w="3438" w:type="pct"/>
          </w:tcPr>
          <w:p w14:paraId="4D7C3E2C" w14:textId="050D514A" w:rsidR="00482887" w:rsidRPr="00FF3A81" w:rsidRDefault="00482887" w:rsidP="00FF3A81">
            <w:pPr>
              <w:pStyle w:val="Body"/>
              <w:rPr>
                <w:b/>
                <w:bCs/>
                <w:lang w:eastAsia="en-AU"/>
              </w:rPr>
            </w:pPr>
            <w:r w:rsidRPr="00FF3A81">
              <w:rPr>
                <w:b/>
                <w:bCs/>
                <w:lang w:eastAsia="en-AU"/>
              </w:rPr>
              <w:t>Definition</w:t>
            </w:r>
          </w:p>
        </w:tc>
      </w:tr>
      <w:tr w:rsidR="00482887" w:rsidRPr="00DB72A0" w14:paraId="7BFDBD8D" w14:textId="439BF0A1" w:rsidTr="00F2033C">
        <w:tc>
          <w:tcPr>
            <w:tcW w:w="1562" w:type="pct"/>
            <w:hideMark/>
          </w:tcPr>
          <w:p w14:paraId="4324F5FD" w14:textId="18D561FA" w:rsidR="00482887" w:rsidRPr="00D10262" w:rsidRDefault="005F456F" w:rsidP="00D10262">
            <w:pPr>
              <w:pStyle w:val="Body"/>
              <w:rPr>
                <w:lang w:eastAsia="en-AU"/>
              </w:rPr>
            </w:pPr>
            <w:r w:rsidRPr="00D10262">
              <w:rPr>
                <w:lang w:eastAsia="en-AU"/>
              </w:rPr>
              <w:t xml:space="preserve">Suggested </w:t>
            </w:r>
            <w:r w:rsidR="00482887" w:rsidRPr="00D10262">
              <w:rPr>
                <w:lang w:eastAsia="en-AU"/>
              </w:rPr>
              <w:t>order</w:t>
            </w:r>
          </w:p>
        </w:tc>
        <w:tc>
          <w:tcPr>
            <w:tcW w:w="3438" w:type="pct"/>
          </w:tcPr>
          <w:p w14:paraId="506B2AC7" w14:textId="66A31CA1" w:rsidR="00482887" w:rsidRPr="00D10262" w:rsidRDefault="00B50C9F" w:rsidP="00D10262">
            <w:pPr>
              <w:pStyle w:val="Body"/>
              <w:rPr>
                <w:lang w:eastAsia="en-AU"/>
              </w:rPr>
            </w:pPr>
            <w:r w:rsidRPr="00D10262">
              <w:rPr>
                <w:lang w:eastAsia="en-AU"/>
              </w:rPr>
              <w:t>Indicates the order in which the question should be presented to the respondent</w:t>
            </w:r>
          </w:p>
        </w:tc>
      </w:tr>
      <w:tr w:rsidR="00482887" w:rsidRPr="00DB72A0" w14:paraId="3B2E1245" w14:textId="085C9076" w:rsidTr="00F2033C">
        <w:tc>
          <w:tcPr>
            <w:tcW w:w="1562" w:type="pct"/>
            <w:hideMark/>
          </w:tcPr>
          <w:p w14:paraId="505DD7D6" w14:textId="77777777" w:rsidR="00482887" w:rsidRPr="00D10262" w:rsidRDefault="00482887" w:rsidP="00D10262">
            <w:pPr>
              <w:pStyle w:val="Body"/>
              <w:rPr>
                <w:lang w:eastAsia="en-AU"/>
              </w:rPr>
            </w:pPr>
            <w:r w:rsidRPr="00D10262">
              <w:rPr>
                <w:lang w:eastAsia="en-AU"/>
              </w:rPr>
              <w:t>Suggested section</w:t>
            </w:r>
          </w:p>
        </w:tc>
        <w:tc>
          <w:tcPr>
            <w:tcW w:w="3438" w:type="pct"/>
          </w:tcPr>
          <w:p w14:paraId="621EB57D" w14:textId="34853D84" w:rsidR="00482887" w:rsidRPr="00D10262" w:rsidRDefault="00B50C9F" w:rsidP="00D10262">
            <w:pPr>
              <w:pStyle w:val="Body"/>
              <w:rPr>
                <w:lang w:eastAsia="en-AU"/>
              </w:rPr>
            </w:pPr>
            <w:r w:rsidRPr="00D10262">
              <w:rPr>
                <w:lang w:eastAsia="en-AU"/>
              </w:rPr>
              <w:t>Indicates which section this question should be contained within</w:t>
            </w:r>
          </w:p>
        </w:tc>
      </w:tr>
      <w:tr w:rsidR="005F456F" w:rsidRPr="00DB72A0" w14:paraId="79CACDA0" w14:textId="77777777" w:rsidTr="00F2033C">
        <w:tc>
          <w:tcPr>
            <w:tcW w:w="1562" w:type="pct"/>
          </w:tcPr>
          <w:p w14:paraId="034DB960" w14:textId="37AABE6F" w:rsidR="005F456F" w:rsidRPr="00D10262" w:rsidRDefault="005F456F" w:rsidP="00D10262">
            <w:pPr>
              <w:pStyle w:val="Body"/>
              <w:rPr>
                <w:lang w:eastAsia="en-AU"/>
              </w:rPr>
            </w:pPr>
            <w:r w:rsidRPr="00D10262">
              <w:rPr>
                <w:lang w:eastAsia="en-AU"/>
              </w:rPr>
              <w:t>Question ID</w:t>
            </w:r>
          </w:p>
        </w:tc>
        <w:tc>
          <w:tcPr>
            <w:tcW w:w="3438" w:type="pct"/>
          </w:tcPr>
          <w:p w14:paraId="57CD4B33" w14:textId="5CD4D49D" w:rsidR="005F456F" w:rsidRPr="00D10262" w:rsidRDefault="005F456F" w:rsidP="00D10262">
            <w:pPr>
              <w:pStyle w:val="Body"/>
              <w:rPr>
                <w:lang w:eastAsia="en-AU"/>
              </w:rPr>
            </w:pPr>
            <w:r w:rsidRPr="00D10262">
              <w:rPr>
                <w:lang w:eastAsia="en-AU"/>
              </w:rPr>
              <w:t>The unique identifier for this question</w:t>
            </w:r>
          </w:p>
        </w:tc>
      </w:tr>
      <w:tr w:rsidR="00482887" w:rsidRPr="00DB72A0" w14:paraId="4CE73FCE" w14:textId="65289FD5" w:rsidTr="00F2033C">
        <w:tc>
          <w:tcPr>
            <w:tcW w:w="1562" w:type="pct"/>
            <w:hideMark/>
          </w:tcPr>
          <w:p w14:paraId="717FBFA0" w14:textId="77777777" w:rsidR="00482887" w:rsidRPr="00D10262" w:rsidRDefault="00482887" w:rsidP="00D10262">
            <w:pPr>
              <w:pStyle w:val="Body"/>
              <w:rPr>
                <w:lang w:eastAsia="en-AU"/>
              </w:rPr>
            </w:pPr>
            <w:r w:rsidRPr="00D10262">
              <w:rPr>
                <w:lang w:eastAsia="en-AU"/>
              </w:rPr>
              <w:t>Question</w:t>
            </w:r>
          </w:p>
        </w:tc>
        <w:tc>
          <w:tcPr>
            <w:tcW w:w="3438" w:type="pct"/>
          </w:tcPr>
          <w:p w14:paraId="6288A60A" w14:textId="7E5C9144" w:rsidR="00482887" w:rsidRPr="00D10262" w:rsidRDefault="00B877FC" w:rsidP="00D10262">
            <w:pPr>
              <w:pStyle w:val="Body"/>
              <w:rPr>
                <w:lang w:eastAsia="en-AU"/>
              </w:rPr>
            </w:pPr>
            <w:r w:rsidRPr="00D10262">
              <w:rPr>
                <w:lang w:eastAsia="en-AU"/>
              </w:rPr>
              <w:t>T</w:t>
            </w:r>
            <w:r w:rsidR="00B50C9F" w:rsidRPr="00D10262">
              <w:rPr>
                <w:lang w:eastAsia="en-AU"/>
              </w:rPr>
              <w:t>he text of the question to be presented to the respondent</w:t>
            </w:r>
          </w:p>
        </w:tc>
      </w:tr>
      <w:tr w:rsidR="00482887" w:rsidRPr="00DB72A0" w14:paraId="04052519" w14:textId="45D1E349" w:rsidTr="00F2033C">
        <w:tc>
          <w:tcPr>
            <w:tcW w:w="1562" w:type="pct"/>
            <w:hideMark/>
          </w:tcPr>
          <w:p w14:paraId="4EAAA83E" w14:textId="77777777" w:rsidR="00482887" w:rsidRPr="00D10262" w:rsidRDefault="00482887" w:rsidP="00D10262">
            <w:pPr>
              <w:pStyle w:val="Body"/>
              <w:rPr>
                <w:lang w:eastAsia="en-AU"/>
              </w:rPr>
            </w:pPr>
            <w:r w:rsidRPr="00D10262">
              <w:rPr>
                <w:lang w:eastAsia="en-AU"/>
              </w:rPr>
              <w:t>Routing</w:t>
            </w:r>
          </w:p>
        </w:tc>
        <w:tc>
          <w:tcPr>
            <w:tcW w:w="3438" w:type="pct"/>
          </w:tcPr>
          <w:p w14:paraId="20094375" w14:textId="3F4C28D8" w:rsidR="00482887" w:rsidRPr="00D10262" w:rsidRDefault="00B50C9F" w:rsidP="00D10262">
            <w:pPr>
              <w:pStyle w:val="Body"/>
              <w:rPr>
                <w:lang w:eastAsia="en-AU"/>
              </w:rPr>
            </w:pPr>
            <w:r w:rsidRPr="00D10262">
              <w:rPr>
                <w:lang w:eastAsia="en-AU"/>
              </w:rPr>
              <w:t xml:space="preserve">Indicates </w:t>
            </w:r>
            <w:r w:rsidR="00EC055B" w:rsidRPr="00D10262">
              <w:rPr>
                <w:lang w:eastAsia="en-AU"/>
              </w:rPr>
              <w:t xml:space="preserve">any preconditions </w:t>
            </w:r>
            <w:r w:rsidR="00445D8F" w:rsidRPr="00D10262">
              <w:rPr>
                <w:lang w:eastAsia="en-AU"/>
              </w:rPr>
              <w:t xml:space="preserve">- i.e. </w:t>
            </w:r>
            <w:proofErr w:type="gramStart"/>
            <w:r w:rsidR="00445D8F" w:rsidRPr="00D10262">
              <w:rPr>
                <w:lang w:eastAsia="en-AU"/>
              </w:rPr>
              <w:t>whether or not</w:t>
            </w:r>
            <w:proofErr w:type="gramEnd"/>
            <w:r w:rsidR="00445D8F" w:rsidRPr="00D10262">
              <w:rPr>
                <w:lang w:eastAsia="en-AU"/>
              </w:rPr>
              <w:t xml:space="preserve"> this question should be shown based on </w:t>
            </w:r>
            <w:r w:rsidR="00EC055B" w:rsidRPr="00D10262">
              <w:rPr>
                <w:lang w:eastAsia="en-AU"/>
              </w:rPr>
              <w:t xml:space="preserve">answers to a previous </w:t>
            </w:r>
            <w:r w:rsidR="00445D8F" w:rsidRPr="00D10262">
              <w:rPr>
                <w:lang w:eastAsia="en-AU"/>
              </w:rPr>
              <w:t>question</w:t>
            </w:r>
          </w:p>
        </w:tc>
      </w:tr>
      <w:tr w:rsidR="00464E1D" w:rsidRPr="00DB72A0" w14:paraId="16C532B0" w14:textId="77777777" w:rsidTr="00F2033C">
        <w:tc>
          <w:tcPr>
            <w:tcW w:w="1562" w:type="pct"/>
          </w:tcPr>
          <w:p w14:paraId="3310AAE0" w14:textId="266F8256" w:rsidR="00464E1D" w:rsidRPr="00D10262" w:rsidRDefault="00464E1D" w:rsidP="00D10262">
            <w:pPr>
              <w:pStyle w:val="Body"/>
              <w:rPr>
                <w:lang w:eastAsia="en-AU"/>
              </w:rPr>
            </w:pPr>
            <w:r w:rsidRPr="00D10262">
              <w:rPr>
                <w:lang w:eastAsia="en-AU"/>
              </w:rPr>
              <w:t>Response required</w:t>
            </w:r>
          </w:p>
        </w:tc>
        <w:tc>
          <w:tcPr>
            <w:tcW w:w="3438" w:type="pct"/>
          </w:tcPr>
          <w:p w14:paraId="217814DD" w14:textId="690C67C6" w:rsidR="00464E1D" w:rsidRPr="00D10262" w:rsidRDefault="00464E1D" w:rsidP="00D10262">
            <w:pPr>
              <w:pStyle w:val="Body"/>
              <w:rPr>
                <w:lang w:eastAsia="en-AU"/>
              </w:rPr>
            </w:pPr>
            <w:r w:rsidRPr="00D10262">
              <w:rPr>
                <w:lang w:eastAsia="en-AU"/>
              </w:rPr>
              <w:t xml:space="preserve">Indicates whether </w:t>
            </w:r>
            <w:r w:rsidR="00595526" w:rsidRPr="00D10262">
              <w:rPr>
                <w:lang w:eastAsia="en-AU"/>
              </w:rPr>
              <w:t>respondents who are shown this question need to answer it to complete their survey</w:t>
            </w:r>
          </w:p>
        </w:tc>
      </w:tr>
      <w:tr w:rsidR="002A3CBD" w:rsidRPr="00DB72A0" w14:paraId="280F69FB" w14:textId="77777777" w:rsidTr="00F2033C">
        <w:tc>
          <w:tcPr>
            <w:tcW w:w="1562" w:type="pct"/>
          </w:tcPr>
          <w:p w14:paraId="63F3206E" w14:textId="62C9DA32" w:rsidR="002A3CBD" w:rsidRPr="00D10262" w:rsidRDefault="002A3CBD" w:rsidP="00D10262">
            <w:pPr>
              <w:pStyle w:val="Body"/>
              <w:rPr>
                <w:lang w:eastAsia="en-AU"/>
              </w:rPr>
            </w:pPr>
            <w:r w:rsidRPr="00D10262">
              <w:rPr>
                <w:lang w:eastAsia="en-AU"/>
              </w:rPr>
              <w:t>Response type</w:t>
            </w:r>
          </w:p>
        </w:tc>
        <w:tc>
          <w:tcPr>
            <w:tcW w:w="3438" w:type="pct"/>
          </w:tcPr>
          <w:p w14:paraId="2EAC9FF3" w14:textId="77777777" w:rsidR="002A3CBD" w:rsidRPr="00D10262" w:rsidRDefault="006307A9" w:rsidP="00D10262">
            <w:pPr>
              <w:pStyle w:val="Body"/>
              <w:rPr>
                <w:lang w:eastAsia="en-AU"/>
              </w:rPr>
            </w:pPr>
            <w:r w:rsidRPr="00D10262">
              <w:rPr>
                <w:lang w:eastAsia="en-AU"/>
              </w:rPr>
              <w:t>Indicates whether</w:t>
            </w:r>
            <w:r w:rsidR="00EC58E8" w:rsidRPr="00D10262">
              <w:rPr>
                <w:lang w:eastAsia="en-AU"/>
              </w:rPr>
              <w:t xml:space="preserve"> respondents:</w:t>
            </w:r>
          </w:p>
          <w:p w14:paraId="4C54E591" w14:textId="77777777" w:rsidR="00EC58E8" w:rsidRPr="00D10262" w:rsidRDefault="00EC58E8" w:rsidP="00F724EE">
            <w:pPr>
              <w:pStyle w:val="Bullets1"/>
              <w:rPr>
                <w:lang w:eastAsia="en-AU"/>
              </w:rPr>
            </w:pPr>
            <w:r w:rsidRPr="00D10262">
              <w:rPr>
                <w:lang w:eastAsia="en-AU"/>
              </w:rPr>
              <w:t>Must select a single response</w:t>
            </w:r>
          </w:p>
          <w:p w14:paraId="796C86AE" w14:textId="77777777" w:rsidR="00EC58E8" w:rsidRPr="00D10262" w:rsidRDefault="00EC58E8" w:rsidP="00F724EE">
            <w:pPr>
              <w:pStyle w:val="Bullets1"/>
              <w:rPr>
                <w:lang w:eastAsia="en-AU"/>
              </w:rPr>
            </w:pPr>
            <w:r w:rsidRPr="00D10262">
              <w:rPr>
                <w:lang w:eastAsia="en-AU"/>
              </w:rPr>
              <w:t>May select multiple responses</w:t>
            </w:r>
          </w:p>
          <w:p w14:paraId="4A313C67" w14:textId="77777777" w:rsidR="00EC58E8" w:rsidRPr="00D10262" w:rsidRDefault="00530CA6" w:rsidP="00F724EE">
            <w:pPr>
              <w:pStyle w:val="Bullets1"/>
              <w:rPr>
                <w:lang w:eastAsia="en-AU"/>
              </w:rPr>
            </w:pPr>
            <w:r w:rsidRPr="00D10262">
              <w:rPr>
                <w:lang w:eastAsia="en-AU"/>
              </w:rPr>
              <w:t>Can enter a free text response, or</w:t>
            </w:r>
          </w:p>
          <w:p w14:paraId="012FF67A" w14:textId="29A3DA85" w:rsidR="00530CA6" w:rsidRPr="00D10262" w:rsidRDefault="00530CA6" w:rsidP="00F724EE">
            <w:pPr>
              <w:pStyle w:val="Bullets1"/>
              <w:rPr>
                <w:lang w:eastAsia="en-AU"/>
              </w:rPr>
            </w:pPr>
            <w:r w:rsidRPr="00D10262">
              <w:rPr>
                <w:lang w:eastAsia="en-AU"/>
              </w:rPr>
              <w:t>A combination of the above</w:t>
            </w:r>
          </w:p>
        </w:tc>
      </w:tr>
      <w:tr w:rsidR="00482887" w:rsidRPr="00DB72A0" w14:paraId="7159EB7F" w14:textId="3C982813" w:rsidTr="00F2033C">
        <w:tc>
          <w:tcPr>
            <w:tcW w:w="1562" w:type="pct"/>
            <w:hideMark/>
          </w:tcPr>
          <w:p w14:paraId="546CEA00" w14:textId="77777777" w:rsidR="00482887" w:rsidRPr="00D10262" w:rsidRDefault="00482887" w:rsidP="00D10262">
            <w:pPr>
              <w:pStyle w:val="Body"/>
              <w:rPr>
                <w:lang w:eastAsia="en-AU"/>
              </w:rPr>
            </w:pPr>
            <w:r w:rsidRPr="00D10262">
              <w:rPr>
                <w:lang w:eastAsia="en-AU"/>
              </w:rPr>
              <w:lastRenderedPageBreak/>
              <w:t>Explanatory text and definition</w:t>
            </w:r>
          </w:p>
        </w:tc>
        <w:tc>
          <w:tcPr>
            <w:tcW w:w="3438" w:type="pct"/>
          </w:tcPr>
          <w:p w14:paraId="34463D24" w14:textId="1B19DB2F" w:rsidR="00482887" w:rsidRPr="00D10262" w:rsidRDefault="00AD6739" w:rsidP="00D10262">
            <w:pPr>
              <w:pStyle w:val="Body"/>
              <w:rPr>
                <w:lang w:eastAsia="en-AU"/>
              </w:rPr>
            </w:pPr>
            <w:r w:rsidRPr="00D10262">
              <w:rPr>
                <w:lang w:eastAsia="en-AU"/>
              </w:rPr>
              <w:t>Provides supporting explanatory text that should be shown to the respondent alongside the question</w:t>
            </w:r>
          </w:p>
        </w:tc>
      </w:tr>
      <w:tr w:rsidR="00A52B6B" w:rsidRPr="00DB72A0" w:rsidDel="00530CA6" w14:paraId="66B7C339" w14:textId="77777777" w:rsidTr="00F2033C">
        <w:tc>
          <w:tcPr>
            <w:tcW w:w="1562" w:type="pct"/>
          </w:tcPr>
          <w:p w14:paraId="3C86F869" w14:textId="44238654" w:rsidR="00A52B6B" w:rsidRPr="00D10262" w:rsidDel="00530CA6" w:rsidRDefault="002A7A62" w:rsidP="00D10262">
            <w:pPr>
              <w:pStyle w:val="Body"/>
              <w:rPr>
                <w:lang w:eastAsia="en-AU"/>
              </w:rPr>
            </w:pPr>
            <w:r w:rsidRPr="00D10262">
              <w:rPr>
                <w:lang w:eastAsia="en-AU"/>
              </w:rPr>
              <w:t>Response options</w:t>
            </w:r>
          </w:p>
        </w:tc>
        <w:tc>
          <w:tcPr>
            <w:tcW w:w="3438" w:type="pct"/>
          </w:tcPr>
          <w:p w14:paraId="20F4B45B" w14:textId="690A0891" w:rsidR="00A52B6B" w:rsidRPr="00D10262" w:rsidDel="00530CA6" w:rsidRDefault="002A7A62" w:rsidP="00D10262">
            <w:pPr>
              <w:pStyle w:val="Body"/>
              <w:rPr>
                <w:lang w:eastAsia="en-AU"/>
              </w:rPr>
            </w:pPr>
            <w:r w:rsidRPr="00D10262">
              <w:rPr>
                <w:lang w:eastAsia="en-AU"/>
              </w:rPr>
              <w:t>A list of responses to be presented to the respondent, in the specified</w:t>
            </w:r>
            <w:r w:rsidR="001A7D0D" w:rsidRPr="00D10262">
              <w:rPr>
                <w:lang w:eastAsia="en-AU"/>
              </w:rPr>
              <w:t xml:space="preserve"> order</w:t>
            </w:r>
          </w:p>
        </w:tc>
      </w:tr>
      <w:tr w:rsidR="00482887" w:rsidRPr="00DB72A0" w14:paraId="381A8863" w14:textId="6D0FA86B" w:rsidTr="00F2033C">
        <w:tc>
          <w:tcPr>
            <w:tcW w:w="1562" w:type="pct"/>
            <w:hideMark/>
          </w:tcPr>
          <w:p w14:paraId="3833D90D" w14:textId="08EBC9A2" w:rsidR="00482887" w:rsidRPr="00D10262" w:rsidRDefault="00530CA6" w:rsidP="00D10262">
            <w:pPr>
              <w:pStyle w:val="Body"/>
              <w:rPr>
                <w:lang w:eastAsia="en-AU"/>
              </w:rPr>
            </w:pPr>
            <w:r w:rsidRPr="00D10262">
              <w:rPr>
                <w:lang w:eastAsia="en-AU"/>
              </w:rPr>
              <w:t>I</w:t>
            </w:r>
            <w:r w:rsidR="00482887" w:rsidRPr="00D10262">
              <w:rPr>
                <w:lang w:eastAsia="en-AU"/>
              </w:rPr>
              <w:t>ndicator</w:t>
            </w:r>
          </w:p>
        </w:tc>
        <w:tc>
          <w:tcPr>
            <w:tcW w:w="3438" w:type="pct"/>
          </w:tcPr>
          <w:p w14:paraId="0CBD0FA7" w14:textId="4AEFE2B2" w:rsidR="00482887" w:rsidRPr="00D10262" w:rsidRDefault="00A363C9" w:rsidP="00D10262">
            <w:pPr>
              <w:pStyle w:val="Body"/>
              <w:rPr>
                <w:lang w:eastAsia="en-AU"/>
              </w:rPr>
            </w:pPr>
            <w:r w:rsidRPr="00D10262">
              <w:rPr>
                <w:lang w:eastAsia="en-AU"/>
              </w:rPr>
              <w:t>Indicates w</w:t>
            </w:r>
            <w:r w:rsidR="00AD6739" w:rsidRPr="00D10262">
              <w:rPr>
                <w:lang w:eastAsia="en-AU"/>
              </w:rPr>
              <w:t xml:space="preserve">hich </w:t>
            </w:r>
            <w:r w:rsidR="00530CA6" w:rsidRPr="00D10262">
              <w:rPr>
                <w:lang w:eastAsia="en-AU"/>
              </w:rPr>
              <w:t>workplace</w:t>
            </w:r>
            <w:r w:rsidR="00AD6739" w:rsidRPr="00D10262">
              <w:rPr>
                <w:lang w:eastAsia="en-AU"/>
              </w:rPr>
              <w:t xml:space="preserve"> gender equality indicator this question relates to (this information does not need to be presented to the respondent)</w:t>
            </w:r>
          </w:p>
        </w:tc>
      </w:tr>
      <w:tr w:rsidR="001A7D0D" w:rsidRPr="00DB72A0" w14:paraId="6708AEE9" w14:textId="77777777" w:rsidTr="00F2033C">
        <w:tc>
          <w:tcPr>
            <w:tcW w:w="1562" w:type="pct"/>
          </w:tcPr>
          <w:p w14:paraId="26986D3F" w14:textId="66D79D09" w:rsidR="001A7D0D" w:rsidRPr="00D10262" w:rsidDel="00530CA6" w:rsidRDefault="001A7D0D" w:rsidP="00D10262">
            <w:pPr>
              <w:pStyle w:val="Body"/>
              <w:rPr>
                <w:lang w:eastAsia="en-AU"/>
              </w:rPr>
            </w:pPr>
            <w:r w:rsidRPr="00D10262">
              <w:rPr>
                <w:lang w:eastAsia="en-AU"/>
              </w:rPr>
              <w:t xml:space="preserve">What to report to </w:t>
            </w:r>
            <w:r w:rsidR="00F2033C" w:rsidRPr="00D10262">
              <w:rPr>
                <w:lang w:eastAsia="en-AU"/>
              </w:rPr>
              <w:t>the Commission</w:t>
            </w:r>
          </w:p>
        </w:tc>
        <w:tc>
          <w:tcPr>
            <w:tcW w:w="3438" w:type="pct"/>
          </w:tcPr>
          <w:p w14:paraId="40A3CD53" w14:textId="3BEDD5F9" w:rsidR="001A7D0D" w:rsidRPr="00D10262" w:rsidRDefault="00BC4A6C" w:rsidP="00D10262">
            <w:pPr>
              <w:pStyle w:val="Body"/>
              <w:rPr>
                <w:lang w:eastAsia="en-AU"/>
              </w:rPr>
            </w:pPr>
            <w:r w:rsidRPr="00D10262">
              <w:rPr>
                <w:lang w:eastAsia="en-AU"/>
              </w:rPr>
              <w:t xml:space="preserve">Information about how </w:t>
            </w:r>
            <w:r w:rsidR="005967D6" w:rsidRPr="00D10262">
              <w:rPr>
                <w:lang w:eastAsia="en-AU"/>
              </w:rPr>
              <w:t>to calculate results to report to the Commission (this information does not need to be presented to the respondent)</w:t>
            </w:r>
          </w:p>
        </w:tc>
      </w:tr>
    </w:tbl>
    <w:p w14:paraId="201AB7DD" w14:textId="48B14AC4" w:rsidR="006C4C86" w:rsidRDefault="00026094" w:rsidP="00ED1749">
      <w:pPr>
        <w:pStyle w:val="Heading2"/>
      </w:pPr>
      <w:bookmarkStart w:id="20" w:name="_Ref130241759"/>
      <w:bookmarkStart w:id="21" w:name="_Toc191545872"/>
      <w:r w:rsidRPr="00ED1749">
        <w:t>R</w:t>
      </w:r>
      <w:r w:rsidR="006C4C86" w:rsidRPr="00ED1749">
        <w:t>esponse</w:t>
      </w:r>
      <w:r w:rsidR="006C4C86">
        <w:t xml:space="preserve"> data</w:t>
      </w:r>
      <w:bookmarkEnd w:id="20"/>
      <w:bookmarkEnd w:id="21"/>
    </w:p>
    <w:p w14:paraId="06BD943D" w14:textId="55F7796B" w:rsidR="00D53A95" w:rsidRDefault="008F6F74" w:rsidP="003300B3">
      <w:pPr>
        <w:pStyle w:val="Body"/>
      </w:pPr>
      <w:r>
        <w:t xml:space="preserve">Once the survey has been closed and the results </w:t>
      </w:r>
      <w:r w:rsidR="00026094">
        <w:t xml:space="preserve">generated, they must be provided in </w:t>
      </w:r>
      <w:r w:rsidR="00493F48">
        <w:t>a specific</w:t>
      </w:r>
      <w:r w:rsidR="001C6BB8">
        <w:t xml:space="preserve"> format.</w:t>
      </w:r>
    </w:p>
    <w:p w14:paraId="4C20E52A" w14:textId="51D895AE" w:rsidR="001C6BB8" w:rsidRPr="003300B3" w:rsidRDefault="001C6BB8" w:rsidP="003300B3">
      <w:pPr>
        <w:pStyle w:val="Body"/>
      </w:pPr>
      <w:r w:rsidRPr="003300B3">
        <w:t xml:space="preserve">Note: The Commission strongly recommends that your survey provider deliver the </w:t>
      </w:r>
      <w:r w:rsidR="00340C24" w:rsidRPr="003300B3">
        <w:t>response data</w:t>
      </w:r>
      <w:r w:rsidR="005D4334" w:rsidRPr="003300B3">
        <w:t xml:space="preserve"> </w:t>
      </w:r>
      <w:r w:rsidRPr="003300B3">
        <w:t xml:space="preserve">information </w:t>
      </w:r>
      <w:r w:rsidR="00E37867" w:rsidRPr="003300B3">
        <w:t>to you in the format described</w:t>
      </w:r>
      <w:r w:rsidR="00340C24" w:rsidRPr="003300B3">
        <w:t xml:space="preserve"> below. </w:t>
      </w:r>
    </w:p>
    <w:p w14:paraId="42CF361D" w14:textId="13241DEF" w:rsidR="005D4334" w:rsidRDefault="00213334" w:rsidP="003300B3">
      <w:pPr>
        <w:pStyle w:val="Body"/>
      </w:pPr>
      <w:r>
        <w:t xml:space="preserve">The employee </w:t>
      </w:r>
      <w:proofErr w:type="gramStart"/>
      <w:r>
        <w:t>experience</w:t>
      </w:r>
      <w:proofErr w:type="gramEnd"/>
      <w:r>
        <w:t xml:space="preserve"> reporting template is an Excel workbook. It contains the following sheets</w:t>
      </w:r>
    </w:p>
    <w:p w14:paraId="25776DA4" w14:textId="2B0AED68" w:rsidR="00213334" w:rsidRDefault="008B17E7" w:rsidP="003300B3">
      <w:pPr>
        <w:pStyle w:val="Body"/>
        <w:numPr>
          <w:ilvl w:val="0"/>
          <w:numId w:val="12"/>
        </w:numPr>
      </w:pPr>
      <w:r>
        <w:t>Instructions – providing instructions for the population of the spreadsheet</w:t>
      </w:r>
      <w:r w:rsidR="00766920">
        <w:t>.</w:t>
      </w:r>
    </w:p>
    <w:p w14:paraId="0875DE6A" w14:textId="4142DF1D" w:rsidR="008B17E7" w:rsidRDefault="00A92F6D" w:rsidP="003300B3">
      <w:pPr>
        <w:pStyle w:val="Body"/>
        <w:numPr>
          <w:ilvl w:val="0"/>
          <w:numId w:val="12"/>
        </w:numPr>
      </w:pPr>
      <w:r>
        <w:t>Results</w:t>
      </w:r>
      <w:r w:rsidR="00772BEA">
        <w:t xml:space="preserve"> – the container into which the responses must be </w:t>
      </w:r>
      <w:r w:rsidR="00766920">
        <w:t>populated</w:t>
      </w:r>
      <w:r w:rsidR="00772BEA">
        <w:t>.</w:t>
      </w:r>
    </w:p>
    <w:p w14:paraId="5669177D" w14:textId="488E73B9" w:rsidR="0017739F" w:rsidRDefault="0017739F" w:rsidP="003300B3">
      <w:pPr>
        <w:pStyle w:val="Body"/>
        <w:numPr>
          <w:ilvl w:val="0"/>
          <w:numId w:val="12"/>
        </w:numPr>
      </w:pPr>
      <w:r>
        <w:t>Indicator Key – outlining the workplace gender equality indicator corresponding to each number in the indicator column in sheet 2 (Results)</w:t>
      </w:r>
    </w:p>
    <w:p w14:paraId="44F47DD5" w14:textId="2273A8E4" w:rsidR="00766920" w:rsidRDefault="00766920" w:rsidP="003300B3">
      <w:pPr>
        <w:pStyle w:val="Body"/>
      </w:pPr>
      <w:r>
        <w:t xml:space="preserve">Definitions for each column of the </w:t>
      </w:r>
      <w:r w:rsidR="00A92F6D">
        <w:rPr>
          <w:b/>
        </w:rPr>
        <w:t>Results</w:t>
      </w:r>
      <w:r w:rsidR="00EF5AEA">
        <w:rPr>
          <w:b/>
        </w:rPr>
        <w:t xml:space="preserve"> </w:t>
      </w:r>
      <w:r w:rsidR="00EF5AEA">
        <w:rPr>
          <w:bCs/>
        </w:rPr>
        <w:t>sheet</w:t>
      </w:r>
      <w:r>
        <w:t xml:space="preserve"> are as follows</w:t>
      </w:r>
    </w:p>
    <w:tbl>
      <w:tblPr>
        <w:tblStyle w:val="TableGrid"/>
        <w:tblW w:w="5000" w:type="pct"/>
        <w:tblLook w:val="04A0" w:firstRow="1" w:lastRow="0" w:firstColumn="1" w:lastColumn="0" w:noHBand="0" w:noVBand="1"/>
      </w:tblPr>
      <w:tblGrid>
        <w:gridCol w:w="3256"/>
        <w:gridCol w:w="5804"/>
      </w:tblGrid>
      <w:tr w:rsidR="00766920" w:rsidRPr="003E38D8" w14:paraId="18AB8BB8" w14:textId="77777777" w:rsidTr="00C24CF8">
        <w:tc>
          <w:tcPr>
            <w:tcW w:w="1797" w:type="pct"/>
            <w:hideMark/>
          </w:tcPr>
          <w:p w14:paraId="7945C0BE" w14:textId="1A62389A" w:rsidR="00766920" w:rsidRPr="003300B3" w:rsidRDefault="00766920" w:rsidP="003300B3">
            <w:pPr>
              <w:pStyle w:val="Body"/>
              <w:rPr>
                <w:b/>
                <w:bCs/>
                <w:lang w:eastAsia="en-AU"/>
              </w:rPr>
            </w:pPr>
            <w:r w:rsidRPr="003300B3">
              <w:rPr>
                <w:b/>
                <w:bCs/>
                <w:lang w:eastAsia="en-AU"/>
              </w:rPr>
              <w:t>Column</w:t>
            </w:r>
          </w:p>
        </w:tc>
        <w:tc>
          <w:tcPr>
            <w:tcW w:w="3203" w:type="pct"/>
          </w:tcPr>
          <w:p w14:paraId="04004033" w14:textId="77777777" w:rsidR="00766920" w:rsidRPr="003300B3" w:rsidRDefault="00766920" w:rsidP="003300B3">
            <w:pPr>
              <w:pStyle w:val="Body"/>
              <w:rPr>
                <w:b/>
                <w:bCs/>
                <w:lang w:eastAsia="en-AU"/>
              </w:rPr>
            </w:pPr>
            <w:r w:rsidRPr="003300B3">
              <w:rPr>
                <w:b/>
                <w:bCs/>
                <w:lang w:eastAsia="en-AU"/>
              </w:rPr>
              <w:t>Definition</w:t>
            </w:r>
          </w:p>
        </w:tc>
      </w:tr>
      <w:tr w:rsidR="00EF5AEA" w:rsidRPr="003E38D8" w14:paraId="072BE8AB" w14:textId="77777777" w:rsidTr="00C24CF8">
        <w:tc>
          <w:tcPr>
            <w:tcW w:w="1797" w:type="pct"/>
          </w:tcPr>
          <w:p w14:paraId="366B7B0F" w14:textId="189314A7" w:rsidR="00EF5AEA" w:rsidRPr="00E14BA7" w:rsidRDefault="00EF5AEA" w:rsidP="003300B3">
            <w:pPr>
              <w:pStyle w:val="Body"/>
              <w:rPr>
                <w:lang w:eastAsia="en-AU"/>
              </w:rPr>
            </w:pPr>
            <w:r>
              <w:rPr>
                <w:lang w:eastAsia="en-AU"/>
              </w:rPr>
              <w:t>Suggested section</w:t>
            </w:r>
          </w:p>
        </w:tc>
        <w:tc>
          <w:tcPr>
            <w:tcW w:w="3203" w:type="pct"/>
          </w:tcPr>
          <w:p w14:paraId="545CCCDC" w14:textId="45C695F8" w:rsidR="00EF5AEA" w:rsidRPr="00E14BA7" w:rsidRDefault="00EF5AEA" w:rsidP="003300B3">
            <w:pPr>
              <w:pStyle w:val="Body"/>
              <w:rPr>
                <w:lang w:eastAsia="en-AU"/>
              </w:rPr>
            </w:pPr>
            <w:r w:rsidRPr="00E14BA7">
              <w:rPr>
                <w:lang w:eastAsia="en-AU"/>
              </w:rPr>
              <w:t>Text to make the context of the question clear</w:t>
            </w:r>
          </w:p>
        </w:tc>
      </w:tr>
      <w:tr w:rsidR="00EF5AEA" w:rsidRPr="003E38D8" w14:paraId="6D8C4028" w14:textId="77777777" w:rsidTr="00C24CF8">
        <w:tc>
          <w:tcPr>
            <w:tcW w:w="1797" w:type="pct"/>
          </w:tcPr>
          <w:p w14:paraId="743119F2" w14:textId="6122ACA3" w:rsidR="00EF5AEA" w:rsidRDefault="00EF5AEA" w:rsidP="003300B3">
            <w:pPr>
              <w:pStyle w:val="Body"/>
              <w:rPr>
                <w:lang w:eastAsia="en-AU"/>
              </w:rPr>
            </w:pPr>
            <w:r>
              <w:rPr>
                <w:lang w:eastAsia="en-AU"/>
              </w:rPr>
              <w:t>Question ID</w:t>
            </w:r>
          </w:p>
        </w:tc>
        <w:tc>
          <w:tcPr>
            <w:tcW w:w="3203" w:type="pct"/>
          </w:tcPr>
          <w:p w14:paraId="1ABD5C57" w14:textId="3FC1452A" w:rsidR="00EF5AEA" w:rsidRPr="00E14BA7" w:rsidRDefault="00EF5AEA" w:rsidP="003300B3">
            <w:pPr>
              <w:pStyle w:val="Body"/>
              <w:rPr>
                <w:lang w:eastAsia="en-AU"/>
              </w:rPr>
            </w:pPr>
            <w:r w:rsidRPr="00E14BA7">
              <w:rPr>
                <w:lang w:eastAsia="en-AU"/>
              </w:rPr>
              <w:t>The unique identifier for this question</w:t>
            </w:r>
          </w:p>
        </w:tc>
      </w:tr>
      <w:tr w:rsidR="00766920" w:rsidRPr="003E38D8" w14:paraId="65242732" w14:textId="77777777" w:rsidTr="00C24CF8">
        <w:tc>
          <w:tcPr>
            <w:tcW w:w="1797" w:type="pct"/>
            <w:hideMark/>
          </w:tcPr>
          <w:p w14:paraId="67612D19" w14:textId="6B61AC09" w:rsidR="00766920" w:rsidRPr="00E14BA7" w:rsidRDefault="00E5433B" w:rsidP="003300B3">
            <w:pPr>
              <w:pStyle w:val="Body"/>
              <w:rPr>
                <w:lang w:eastAsia="en-AU"/>
              </w:rPr>
            </w:pPr>
            <w:r w:rsidRPr="00E14BA7">
              <w:rPr>
                <w:lang w:eastAsia="en-AU"/>
              </w:rPr>
              <w:t>Question</w:t>
            </w:r>
          </w:p>
        </w:tc>
        <w:tc>
          <w:tcPr>
            <w:tcW w:w="3203" w:type="pct"/>
          </w:tcPr>
          <w:p w14:paraId="160BFE36" w14:textId="67F9585E" w:rsidR="00766920" w:rsidRPr="00E14BA7" w:rsidRDefault="00766920" w:rsidP="003300B3">
            <w:pPr>
              <w:pStyle w:val="Body"/>
              <w:rPr>
                <w:lang w:eastAsia="en-AU"/>
              </w:rPr>
            </w:pPr>
            <w:r w:rsidRPr="00E14BA7">
              <w:rPr>
                <w:lang w:eastAsia="en-AU"/>
              </w:rPr>
              <w:t xml:space="preserve">The text of the </w:t>
            </w:r>
            <w:r w:rsidR="002C217A" w:rsidRPr="00E14BA7">
              <w:rPr>
                <w:lang w:eastAsia="en-AU"/>
              </w:rPr>
              <w:t>question</w:t>
            </w:r>
            <w:r w:rsidRPr="00E14BA7">
              <w:rPr>
                <w:lang w:eastAsia="en-AU"/>
              </w:rPr>
              <w:t xml:space="preserve"> </w:t>
            </w:r>
          </w:p>
        </w:tc>
      </w:tr>
      <w:tr w:rsidR="00701B2F" w:rsidRPr="003E38D8" w14:paraId="27CFFBFA" w14:textId="77777777" w:rsidTr="00C24CF8">
        <w:tc>
          <w:tcPr>
            <w:tcW w:w="1797" w:type="pct"/>
          </w:tcPr>
          <w:p w14:paraId="32CB5407" w14:textId="76200D98" w:rsidR="00701B2F" w:rsidRPr="00E14BA7" w:rsidRDefault="00701B2F" w:rsidP="003300B3">
            <w:pPr>
              <w:pStyle w:val="Body"/>
              <w:rPr>
                <w:lang w:eastAsia="en-AU"/>
              </w:rPr>
            </w:pPr>
            <w:r>
              <w:rPr>
                <w:lang w:eastAsia="en-AU"/>
              </w:rPr>
              <w:lastRenderedPageBreak/>
              <w:t>Indicator</w:t>
            </w:r>
          </w:p>
        </w:tc>
        <w:tc>
          <w:tcPr>
            <w:tcW w:w="3203" w:type="pct"/>
          </w:tcPr>
          <w:p w14:paraId="3D635C12" w14:textId="51174331" w:rsidR="00701B2F" w:rsidRPr="00E14BA7" w:rsidRDefault="00A363C9" w:rsidP="003300B3">
            <w:pPr>
              <w:pStyle w:val="Body"/>
              <w:rPr>
                <w:lang w:eastAsia="en-AU"/>
              </w:rPr>
            </w:pPr>
            <w:r>
              <w:rPr>
                <w:lang w:eastAsia="en-AU"/>
              </w:rPr>
              <w:t>Indicates w</w:t>
            </w:r>
            <w:r w:rsidR="00701B2F" w:rsidRPr="00E14BA7">
              <w:rPr>
                <w:lang w:eastAsia="en-AU"/>
              </w:rPr>
              <w:t xml:space="preserve">hich </w:t>
            </w:r>
            <w:r w:rsidR="00701B2F">
              <w:rPr>
                <w:lang w:eastAsia="en-AU"/>
              </w:rPr>
              <w:t>workplace</w:t>
            </w:r>
            <w:r w:rsidR="00701B2F" w:rsidRPr="00E14BA7">
              <w:rPr>
                <w:lang w:eastAsia="en-AU"/>
              </w:rPr>
              <w:t xml:space="preserve"> gender equality indicator this question relates to</w:t>
            </w:r>
          </w:p>
        </w:tc>
      </w:tr>
      <w:tr w:rsidR="00766920" w:rsidRPr="003E38D8" w14:paraId="00F4BCE4" w14:textId="77777777" w:rsidTr="00C24CF8">
        <w:tc>
          <w:tcPr>
            <w:tcW w:w="1797" w:type="pct"/>
            <w:hideMark/>
          </w:tcPr>
          <w:p w14:paraId="3700913E" w14:textId="403E15F8" w:rsidR="00766920" w:rsidRPr="00E14BA7" w:rsidRDefault="00C370F6" w:rsidP="003300B3">
            <w:pPr>
              <w:pStyle w:val="Body"/>
              <w:rPr>
                <w:lang w:eastAsia="en-AU"/>
              </w:rPr>
            </w:pPr>
            <w:r>
              <w:rPr>
                <w:lang w:eastAsia="en-AU"/>
              </w:rPr>
              <w:t>M</w:t>
            </w:r>
            <w:r w:rsidR="000E21F1" w:rsidRPr="00E14BA7">
              <w:rPr>
                <w:lang w:eastAsia="en-AU"/>
              </w:rPr>
              <w:t>easure</w:t>
            </w:r>
          </w:p>
        </w:tc>
        <w:tc>
          <w:tcPr>
            <w:tcW w:w="3203" w:type="pct"/>
          </w:tcPr>
          <w:p w14:paraId="2BD0B677" w14:textId="5814DF3B" w:rsidR="00766920" w:rsidRPr="00E14BA7" w:rsidRDefault="00C61DD6" w:rsidP="003300B3">
            <w:pPr>
              <w:pStyle w:val="Body"/>
              <w:rPr>
                <w:lang w:eastAsia="en-AU"/>
              </w:rPr>
            </w:pPr>
            <w:r>
              <w:rPr>
                <w:lang w:eastAsia="en-AU"/>
              </w:rPr>
              <w:t>Indicates</w:t>
            </w:r>
            <w:r w:rsidR="00497F45">
              <w:rPr>
                <w:lang w:eastAsia="en-AU"/>
              </w:rPr>
              <w:t xml:space="preserve"> </w:t>
            </w:r>
            <w:r w:rsidR="00227ECA">
              <w:rPr>
                <w:lang w:eastAsia="en-AU"/>
              </w:rPr>
              <w:t xml:space="preserve">which response or responses to </w:t>
            </w:r>
            <w:r w:rsidR="00353F29">
              <w:rPr>
                <w:lang w:eastAsia="en-AU"/>
              </w:rPr>
              <w:t>report in this row</w:t>
            </w:r>
          </w:p>
        </w:tc>
      </w:tr>
      <w:tr w:rsidR="00AE50FF" w:rsidRPr="003E38D8" w14:paraId="0C162255" w14:textId="77777777" w:rsidTr="00C24CF8">
        <w:tc>
          <w:tcPr>
            <w:tcW w:w="1797" w:type="pct"/>
          </w:tcPr>
          <w:p w14:paraId="3E8E41B5" w14:textId="4CA9B7D7" w:rsidR="00AE50FF" w:rsidRPr="00E14BA7" w:rsidDel="00C370F6" w:rsidRDefault="00AE50FF" w:rsidP="003300B3">
            <w:pPr>
              <w:pStyle w:val="Body"/>
              <w:rPr>
                <w:lang w:eastAsia="en-AU"/>
              </w:rPr>
            </w:pPr>
            <w:r>
              <w:rPr>
                <w:lang w:eastAsia="en-AU"/>
              </w:rPr>
              <w:t>Measure calculation notes</w:t>
            </w:r>
          </w:p>
        </w:tc>
        <w:tc>
          <w:tcPr>
            <w:tcW w:w="3203" w:type="pct"/>
          </w:tcPr>
          <w:p w14:paraId="727BA281" w14:textId="03B3168E" w:rsidR="00AE50FF" w:rsidRPr="00E14BA7" w:rsidDel="00497F45" w:rsidRDefault="007D1BB5" w:rsidP="003300B3">
            <w:pPr>
              <w:pStyle w:val="Body"/>
              <w:rPr>
                <w:lang w:eastAsia="en-AU"/>
              </w:rPr>
            </w:pPr>
            <w:r>
              <w:rPr>
                <w:lang w:eastAsia="en-AU"/>
              </w:rPr>
              <w:t>Describes how</w:t>
            </w:r>
            <w:r w:rsidR="00F33229">
              <w:rPr>
                <w:lang w:eastAsia="en-AU"/>
              </w:rPr>
              <w:t xml:space="preserve"> to calculate the </w:t>
            </w:r>
            <w:r w:rsidR="00501A4F">
              <w:rPr>
                <w:lang w:eastAsia="en-AU"/>
              </w:rPr>
              <w:t>result in this row</w:t>
            </w:r>
          </w:p>
        </w:tc>
      </w:tr>
      <w:tr w:rsidR="00B12430" w:rsidRPr="003E38D8" w14:paraId="6EBC63F2" w14:textId="77777777" w:rsidTr="00C24CF8">
        <w:tc>
          <w:tcPr>
            <w:tcW w:w="1797" w:type="pct"/>
          </w:tcPr>
          <w:p w14:paraId="35AB898A" w14:textId="42E601E0" w:rsidR="00B12430" w:rsidRPr="00E14BA7" w:rsidRDefault="00E253D8" w:rsidP="003300B3">
            <w:pPr>
              <w:pStyle w:val="Body"/>
              <w:rPr>
                <w:lang w:eastAsia="en-AU"/>
              </w:rPr>
            </w:pPr>
            <w:r w:rsidRPr="00E14BA7">
              <w:rPr>
                <w:lang w:eastAsia="en-AU"/>
              </w:rPr>
              <w:t>Gender</w:t>
            </w:r>
          </w:p>
        </w:tc>
        <w:tc>
          <w:tcPr>
            <w:tcW w:w="3203" w:type="pct"/>
          </w:tcPr>
          <w:p w14:paraId="6F75FA5C" w14:textId="77777777" w:rsidR="00B12430" w:rsidRPr="00E14BA7" w:rsidRDefault="008642A7" w:rsidP="003300B3">
            <w:pPr>
              <w:pStyle w:val="Body"/>
              <w:rPr>
                <w:lang w:eastAsia="en-AU"/>
              </w:rPr>
            </w:pPr>
            <w:r w:rsidRPr="00E14BA7">
              <w:rPr>
                <w:lang w:eastAsia="en-AU"/>
              </w:rPr>
              <w:t>One of the following</w:t>
            </w:r>
          </w:p>
          <w:p w14:paraId="047CC582" w14:textId="0E057CB5" w:rsidR="008642A7" w:rsidRPr="00E14BA7" w:rsidRDefault="008642A7" w:rsidP="003300B3">
            <w:pPr>
              <w:pStyle w:val="Body"/>
              <w:rPr>
                <w:lang w:eastAsia="en-AU"/>
              </w:rPr>
            </w:pPr>
            <w:r w:rsidRPr="00E14BA7">
              <w:rPr>
                <w:lang w:eastAsia="en-AU"/>
              </w:rPr>
              <w:t>Woman</w:t>
            </w:r>
          </w:p>
          <w:p w14:paraId="4ADCE3B7" w14:textId="7387F2FB" w:rsidR="008642A7" w:rsidRPr="00E14BA7" w:rsidRDefault="008642A7" w:rsidP="003300B3">
            <w:pPr>
              <w:pStyle w:val="Body"/>
              <w:rPr>
                <w:lang w:eastAsia="en-AU"/>
              </w:rPr>
            </w:pPr>
            <w:r w:rsidRPr="00E14BA7">
              <w:rPr>
                <w:lang w:eastAsia="en-AU"/>
              </w:rPr>
              <w:t>Man</w:t>
            </w:r>
          </w:p>
          <w:p w14:paraId="10C8499A" w14:textId="4A057B60" w:rsidR="008642A7" w:rsidRPr="00E14BA7" w:rsidRDefault="008642A7" w:rsidP="003300B3">
            <w:pPr>
              <w:pStyle w:val="Body"/>
              <w:rPr>
                <w:lang w:eastAsia="en-AU"/>
              </w:rPr>
            </w:pPr>
            <w:r w:rsidRPr="00E14BA7">
              <w:rPr>
                <w:lang w:eastAsia="en-AU"/>
              </w:rPr>
              <w:t xml:space="preserve">Self-described </w:t>
            </w:r>
          </w:p>
        </w:tc>
      </w:tr>
      <w:tr w:rsidR="00555120" w:rsidRPr="003E38D8" w14:paraId="52C5EE24" w14:textId="77777777" w:rsidTr="00C24CF8">
        <w:tc>
          <w:tcPr>
            <w:tcW w:w="1797" w:type="pct"/>
          </w:tcPr>
          <w:p w14:paraId="71F0F97E" w14:textId="37306D37" w:rsidR="00555120" w:rsidRPr="00E14BA7" w:rsidRDefault="006151F5" w:rsidP="003300B3">
            <w:pPr>
              <w:pStyle w:val="Body"/>
              <w:rPr>
                <w:lang w:eastAsia="en-AU"/>
              </w:rPr>
            </w:pPr>
            <w:r>
              <w:rPr>
                <w:lang w:eastAsia="en-AU"/>
              </w:rPr>
              <w:t>Intersectional group</w:t>
            </w:r>
          </w:p>
        </w:tc>
        <w:tc>
          <w:tcPr>
            <w:tcW w:w="3203" w:type="pct"/>
          </w:tcPr>
          <w:p w14:paraId="55A59AC9" w14:textId="77777777" w:rsidR="00555120" w:rsidRDefault="00AC3427" w:rsidP="003300B3">
            <w:pPr>
              <w:pStyle w:val="Body"/>
              <w:rPr>
                <w:lang w:eastAsia="en-AU"/>
              </w:rPr>
            </w:pPr>
            <w:r>
              <w:rPr>
                <w:lang w:eastAsia="en-AU"/>
              </w:rPr>
              <w:t>One of the following</w:t>
            </w:r>
          </w:p>
          <w:p w14:paraId="31C43125" w14:textId="6D0FF95B" w:rsidR="00C559DB" w:rsidRDefault="00C559DB" w:rsidP="00F724EE">
            <w:pPr>
              <w:pStyle w:val="Bullets1"/>
              <w:rPr>
                <w:lang w:eastAsia="en-AU"/>
              </w:rPr>
            </w:pPr>
            <w:r>
              <w:rPr>
                <w:lang w:eastAsia="en-AU"/>
              </w:rPr>
              <w:t>N/A</w:t>
            </w:r>
          </w:p>
          <w:p w14:paraId="6BEDD887" w14:textId="72E0B672" w:rsidR="00AC3427" w:rsidRDefault="00AC3427" w:rsidP="00F724EE">
            <w:pPr>
              <w:pStyle w:val="Bullets1"/>
              <w:rPr>
                <w:lang w:eastAsia="en-AU"/>
              </w:rPr>
            </w:pPr>
            <w:r>
              <w:rPr>
                <w:lang w:eastAsia="en-AU"/>
              </w:rPr>
              <w:t>Age</w:t>
            </w:r>
          </w:p>
          <w:p w14:paraId="63BDC218" w14:textId="77777777" w:rsidR="00E157A7" w:rsidRDefault="00E157A7" w:rsidP="00F724EE">
            <w:pPr>
              <w:pStyle w:val="Bullets1"/>
              <w:rPr>
                <w:lang w:eastAsia="en-AU"/>
              </w:rPr>
            </w:pPr>
            <w:r>
              <w:rPr>
                <w:lang w:eastAsia="en-AU"/>
              </w:rPr>
              <w:t>Aboriginal and/or Torres Strait Islander</w:t>
            </w:r>
          </w:p>
          <w:p w14:paraId="2AE844A0" w14:textId="77777777" w:rsidR="00E157A7" w:rsidRDefault="00E157A7" w:rsidP="00F724EE">
            <w:pPr>
              <w:pStyle w:val="Bullets1"/>
              <w:rPr>
                <w:lang w:eastAsia="en-AU"/>
              </w:rPr>
            </w:pPr>
            <w:r>
              <w:rPr>
                <w:lang w:eastAsia="en-AU"/>
              </w:rPr>
              <w:t>Caring responsibility</w:t>
            </w:r>
          </w:p>
          <w:p w14:paraId="7449ED7F" w14:textId="77777777" w:rsidR="00E157A7" w:rsidRDefault="00E157A7" w:rsidP="00F724EE">
            <w:pPr>
              <w:pStyle w:val="Bullets1"/>
              <w:rPr>
                <w:lang w:eastAsia="en-AU"/>
              </w:rPr>
            </w:pPr>
            <w:r>
              <w:rPr>
                <w:lang w:eastAsia="en-AU"/>
              </w:rPr>
              <w:t>Country of birth</w:t>
            </w:r>
          </w:p>
          <w:p w14:paraId="00C73F19" w14:textId="77777777" w:rsidR="00E157A7" w:rsidRDefault="00A52532" w:rsidP="00F724EE">
            <w:pPr>
              <w:pStyle w:val="Bullets1"/>
              <w:rPr>
                <w:lang w:eastAsia="en-AU"/>
              </w:rPr>
            </w:pPr>
            <w:r>
              <w:rPr>
                <w:lang w:eastAsia="en-AU"/>
              </w:rPr>
              <w:t>Disability</w:t>
            </w:r>
          </w:p>
          <w:p w14:paraId="0517FAD9" w14:textId="77777777" w:rsidR="00A52532" w:rsidRDefault="00A52532" w:rsidP="00F724EE">
            <w:pPr>
              <w:pStyle w:val="Bullets1"/>
              <w:rPr>
                <w:lang w:eastAsia="en-AU"/>
              </w:rPr>
            </w:pPr>
            <w:r>
              <w:rPr>
                <w:lang w:eastAsia="en-AU"/>
              </w:rPr>
              <w:t>Language other than English spoken with family or community</w:t>
            </w:r>
          </w:p>
          <w:p w14:paraId="44A0400C" w14:textId="5AE153DC" w:rsidR="00A52532" w:rsidRPr="00AC3427" w:rsidRDefault="00C559DB" w:rsidP="00F724EE">
            <w:pPr>
              <w:pStyle w:val="Bullets1"/>
              <w:rPr>
                <w:lang w:eastAsia="en-AU"/>
              </w:rPr>
            </w:pPr>
            <w:r>
              <w:rPr>
                <w:lang w:eastAsia="en-AU"/>
              </w:rPr>
              <w:t>Sexual orientation</w:t>
            </w:r>
          </w:p>
        </w:tc>
      </w:tr>
      <w:tr w:rsidR="007213C6" w:rsidRPr="003E38D8" w14:paraId="569E14D7" w14:textId="77777777" w:rsidTr="00C24CF8">
        <w:tc>
          <w:tcPr>
            <w:tcW w:w="1797" w:type="pct"/>
          </w:tcPr>
          <w:p w14:paraId="7EAF398B" w14:textId="5B6D7A6C" w:rsidR="007213C6" w:rsidRPr="00E14BA7" w:rsidRDefault="007213C6" w:rsidP="003300B3">
            <w:pPr>
              <w:pStyle w:val="Body"/>
              <w:rPr>
                <w:lang w:eastAsia="en-AU"/>
              </w:rPr>
            </w:pPr>
            <w:r>
              <w:rPr>
                <w:lang w:eastAsia="en-AU"/>
              </w:rPr>
              <w:t>Intersectionality</w:t>
            </w:r>
          </w:p>
        </w:tc>
        <w:tc>
          <w:tcPr>
            <w:tcW w:w="3203" w:type="pct"/>
          </w:tcPr>
          <w:p w14:paraId="233F8355" w14:textId="2E1FFDF3" w:rsidR="007213C6" w:rsidRPr="00E14BA7" w:rsidRDefault="004530E6" w:rsidP="003300B3">
            <w:pPr>
              <w:pStyle w:val="Body"/>
              <w:rPr>
                <w:highlight w:val="yellow"/>
                <w:lang w:eastAsia="en-AU"/>
              </w:rPr>
            </w:pPr>
            <w:r>
              <w:rPr>
                <w:lang w:eastAsia="en-AU"/>
              </w:rPr>
              <w:t>A demographic attribute describing the group</w:t>
            </w:r>
            <w:r w:rsidR="00662EF6">
              <w:rPr>
                <w:lang w:eastAsia="en-AU"/>
              </w:rPr>
              <w:t xml:space="preserve"> captured in this row</w:t>
            </w:r>
            <w:r w:rsidR="007D1BB5">
              <w:rPr>
                <w:lang w:eastAsia="en-AU"/>
              </w:rPr>
              <w:t xml:space="preserve"> </w:t>
            </w:r>
          </w:p>
        </w:tc>
      </w:tr>
      <w:tr w:rsidR="00516FAC" w:rsidRPr="003E38D8" w14:paraId="79C84160" w14:textId="77777777" w:rsidTr="00C24CF8">
        <w:tc>
          <w:tcPr>
            <w:tcW w:w="1797" w:type="pct"/>
          </w:tcPr>
          <w:p w14:paraId="07787346" w14:textId="39432190" w:rsidR="00516FAC" w:rsidRPr="00E14BA7" w:rsidRDefault="00516FAC" w:rsidP="003300B3">
            <w:pPr>
              <w:pStyle w:val="Body"/>
              <w:rPr>
                <w:lang w:eastAsia="en-AU"/>
              </w:rPr>
            </w:pPr>
            <w:r>
              <w:rPr>
                <w:lang w:eastAsia="en-AU"/>
              </w:rPr>
              <w:t>Result W</w:t>
            </w:r>
          </w:p>
        </w:tc>
        <w:tc>
          <w:tcPr>
            <w:tcW w:w="3203" w:type="pct"/>
            <w:vMerge w:val="restart"/>
          </w:tcPr>
          <w:p w14:paraId="5DF1D540" w14:textId="0362584B" w:rsidR="00516FAC" w:rsidRPr="00E14BA7" w:rsidRDefault="00516FAC" w:rsidP="003300B3">
            <w:pPr>
              <w:pStyle w:val="Body"/>
              <w:rPr>
                <w:lang w:eastAsia="en-AU"/>
              </w:rPr>
            </w:pPr>
            <w:r w:rsidRPr="00E14BA7">
              <w:rPr>
                <w:lang w:eastAsia="en-AU"/>
              </w:rPr>
              <w:t>Hold</w:t>
            </w:r>
            <w:r>
              <w:rPr>
                <w:lang w:eastAsia="en-AU"/>
              </w:rPr>
              <w:t>s</w:t>
            </w:r>
            <w:r w:rsidRPr="00E14BA7">
              <w:rPr>
                <w:lang w:eastAsia="en-AU"/>
              </w:rPr>
              <w:t xml:space="preserve"> the value associated with this combination of attributes. Must be populated either with</w:t>
            </w:r>
          </w:p>
          <w:p w14:paraId="6840518A" w14:textId="006704BE" w:rsidR="00516FAC" w:rsidRPr="00E14BA7" w:rsidRDefault="00516FAC" w:rsidP="003300B3">
            <w:pPr>
              <w:pStyle w:val="Body"/>
              <w:rPr>
                <w:lang w:eastAsia="en-AU"/>
              </w:rPr>
            </w:pPr>
            <w:r>
              <w:rPr>
                <w:lang w:eastAsia="en-AU"/>
              </w:rPr>
              <w:t>A d</w:t>
            </w:r>
            <w:r w:rsidRPr="00E14BA7">
              <w:rPr>
                <w:lang w:eastAsia="en-AU"/>
              </w:rPr>
              <w:t xml:space="preserve">ecimal </w:t>
            </w:r>
            <w:r>
              <w:rPr>
                <w:lang w:eastAsia="en-AU"/>
              </w:rPr>
              <w:t>value</w:t>
            </w:r>
            <w:r w:rsidRPr="00E14BA7">
              <w:rPr>
                <w:lang w:eastAsia="en-AU"/>
              </w:rPr>
              <w:t xml:space="preserve"> between 0 and 1 </w:t>
            </w:r>
            <w:r>
              <w:rPr>
                <w:lang w:eastAsia="en-AU"/>
              </w:rPr>
              <w:t>(inclusive) as described in the Measure calculation notes column</w:t>
            </w:r>
            <w:r w:rsidRPr="00E14BA7">
              <w:rPr>
                <w:lang w:eastAsia="en-AU"/>
              </w:rPr>
              <w:t>; or</w:t>
            </w:r>
          </w:p>
          <w:p w14:paraId="32EAEE64" w14:textId="0B2D9C75" w:rsidR="00516FAC" w:rsidRPr="00E14BA7" w:rsidRDefault="00516FAC" w:rsidP="003300B3">
            <w:pPr>
              <w:pStyle w:val="Body"/>
              <w:rPr>
                <w:lang w:eastAsia="en-AU"/>
              </w:rPr>
            </w:pPr>
            <w:r>
              <w:rPr>
                <w:lang w:eastAsia="en-AU"/>
              </w:rPr>
              <w:t>The letter N, to indicate that a result has been redacted to protect participants’ confidentiality, per the method described in this practice note</w:t>
            </w:r>
          </w:p>
        </w:tc>
      </w:tr>
      <w:tr w:rsidR="00516FAC" w:rsidRPr="003E38D8" w14:paraId="60D8AE96" w14:textId="77777777" w:rsidTr="00C24CF8">
        <w:tc>
          <w:tcPr>
            <w:tcW w:w="1797" w:type="pct"/>
          </w:tcPr>
          <w:p w14:paraId="3AE6D6FE" w14:textId="1E0CC80A" w:rsidR="00516FAC" w:rsidRDefault="00516FAC" w:rsidP="003300B3">
            <w:pPr>
              <w:pStyle w:val="Body"/>
              <w:rPr>
                <w:lang w:eastAsia="en-AU"/>
              </w:rPr>
            </w:pPr>
            <w:r>
              <w:rPr>
                <w:lang w:eastAsia="en-AU"/>
              </w:rPr>
              <w:t>Result M</w:t>
            </w:r>
          </w:p>
        </w:tc>
        <w:tc>
          <w:tcPr>
            <w:tcW w:w="3203" w:type="pct"/>
            <w:vMerge/>
          </w:tcPr>
          <w:p w14:paraId="44D2AA36" w14:textId="77777777" w:rsidR="00516FAC" w:rsidRPr="00E14BA7" w:rsidRDefault="00516FAC" w:rsidP="003300B3">
            <w:pPr>
              <w:pStyle w:val="Body"/>
              <w:rPr>
                <w:lang w:eastAsia="en-AU"/>
              </w:rPr>
            </w:pPr>
          </w:p>
        </w:tc>
      </w:tr>
      <w:tr w:rsidR="00516FAC" w:rsidRPr="003E38D8" w14:paraId="79125B37" w14:textId="77777777" w:rsidTr="00C24CF8">
        <w:tc>
          <w:tcPr>
            <w:tcW w:w="1797" w:type="pct"/>
          </w:tcPr>
          <w:p w14:paraId="68A6251F" w14:textId="129B78A9" w:rsidR="00516FAC" w:rsidRDefault="00516FAC" w:rsidP="003300B3">
            <w:pPr>
              <w:pStyle w:val="Body"/>
              <w:rPr>
                <w:lang w:eastAsia="en-AU"/>
              </w:rPr>
            </w:pPr>
            <w:r>
              <w:rPr>
                <w:lang w:eastAsia="en-AU"/>
              </w:rPr>
              <w:t>Result S</w:t>
            </w:r>
          </w:p>
        </w:tc>
        <w:tc>
          <w:tcPr>
            <w:tcW w:w="3203" w:type="pct"/>
            <w:vMerge/>
          </w:tcPr>
          <w:p w14:paraId="48EAF6FE" w14:textId="77777777" w:rsidR="00516FAC" w:rsidRPr="00E14BA7" w:rsidRDefault="00516FAC" w:rsidP="003300B3">
            <w:pPr>
              <w:pStyle w:val="Body"/>
              <w:rPr>
                <w:lang w:eastAsia="en-AU"/>
              </w:rPr>
            </w:pPr>
          </w:p>
        </w:tc>
      </w:tr>
    </w:tbl>
    <w:p w14:paraId="3AADD8C1" w14:textId="77777777" w:rsidR="006B21B0" w:rsidRDefault="006B21B0" w:rsidP="003300B3">
      <w:pPr>
        <w:pStyle w:val="Body"/>
      </w:pPr>
      <w:r>
        <w:lastRenderedPageBreak/>
        <w:t>Notes:</w:t>
      </w:r>
    </w:p>
    <w:p w14:paraId="4264D9D6" w14:textId="190BCC8F" w:rsidR="006B21B0" w:rsidRDefault="006B21B0" w:rsidP="003300B3">
      <w:pPr>
        <w:pStyle w:val="Body"/>
        <w:numPr>
          <w:ilvl w:val="0"/>
          <w:numId w:val="13"/>
        </w:numPr>
      </w:pPr>
      <w:r>
        <w:t>The collection template is presented in a fully-populated format – that is a row is populated for every</w:t>
      </w:r>
      <w:r w:rsidR="00803997">
        <w:t xml:space="preserve"> valid</w:t>
      </w:r>
      <w:r>
        <w:t xml:space="preserve"> combination of </w:t>
      </w:r>
      <w:r w:rsidR="00D17348">
        <w:t>question</w:t>
      </w:r>
      <w:r w:rsidR="00710BD4">
        <w:t xml:space="preserve"> + response + </w:t>
      </w:r>
      <w:r w:rsidR="00803997">
        <w:t>gender + intersection</w:t>
      </w:r>
    </w:p>
    <w:p w14:paraId="3D99CD00" w14:textId="72E61697" w:rsidR="00803997" w:rsidRDefault="00305A82" w:rsidP="003300B3">
      <w:pPr>
        <w:pStyle w:val="Body"/>
        <w:numPr>
          <w:ilvl w:val="0"/>
          <w:numId w:val="13"/>
        </w:numPr>
      </w:pPr>
      <w:r>
        <w:t xml:space="preserve">Each value must be populated as described in the table above. Blank values are not acceptable. </w:t>
      </w:r>
    </w:p>
    <w:p w14:paraId="053569FC" w14:textId="59CF3B53" w:rsidR="00E844F2" w:rsidRPr="003A0C8B" w:rsidRDefault="00E844F2" w:rsidP="00FE09E6">
      <w:pPr>
        <w:pStyle w:val="Heading1"/>
      </w:pPr>
      <w:bookmarkStart w:id="22" w:name="_Toc191545873"/>
      <w:r w:rsidRPr="003A0C8B">
        <w:t>Maximising response rates</w:t>
      </w:r>
      <w:bookmarkEnd w:id="22"/>
    </w:p>
    <w:p w14:paraId="2498C6CE" w14:textId="77777777" w:rsidR="007F0C14" w:rsidRPr="00D841E8" w:rsidRDefault="007F0C14" w:rsidP="003300B3">
      <w:pPr>
        <w:pStyle w:val="Body"/>
      </w:pPr>
      <w:r w:rsidRPr="007F0C14">
        <w:t xml:space="preserve">Try for at least </w:t>
      </w:r>
      <w:r w:rsidRPr="007F0C14">
        <w:rPr>
          <w:b/>
          <w:bCs/>
        </w:rPr>
        <w:t>30</w:t>
      </w:r>
      <w:r w:rsidRPr="007F0C14">
        <w:t xml:space="preserve"> completed surveys so results are valid and can be reported without identifying people. </w:t>
      </w:r>
      <w:r w:rsidRPr="00D841E8">
        <w:t xml:space="preserve">This will ensure that any demographic group data can be aggregated in a way that maintains confidentiality and is representative of your workforce. </w:t>
      </w:r>
    </w:p>
    <w:p w14:paraId="1DBC1551" w14:textId="140F9405" w:rsidR="007F0C14" w:rsidRPr="007F0C14" w:rsidRDefault="007F0C14" w:rsidP="003300B3">
      <w:pPr>
        <w:pStyle w:val="Body"/>
      </w:pPr>
      <w:r w:rsidRPr="007F0C14">
        <w:t>To boost responses:</w:t>
      </w:r>
    </w:p>
    <w:p w14:paraId="538A8FF4" w14:textId="77777777" w:rsidR="007F0C14" w:rsidRPr="007F0C14" w:rsidRDefault="007F0C14" w:rsidP="003300B3">
      <w:pPr>
        <w:pStyle w:val="Body"/>
        <w:numPr>
          <w:ilvl w:val="0"/>
          <w:numId w:val="32"/>
        </w:numPr>
      </w:pPr>
      <w:r w:rsidRPr="007F0C14">
        <w:t xml:space="preserve">Stress that the survey has </w:t>
      </w:r>
      <w:r w:rsidRPr="007F0C14">
        <w:rPr>
          <w:b/>
          <w:bCs/>
        </w:rPr>
        <w:t>privacy safeguards</w:t>
      </w:r>
      <w:r w:rsidRPr="007F0C14">
        <w:t>.</w:t>
      </w:r>
    </w:p>
    <w:p w14:paraId="05C16115" w14:textId="4BC44453" w:rsidR="007F0C14" w:rsidRPr="007F0C14" w:rsidRDefault="007F0C14" w:rsidP="003300B3">
      <w:pPr>
        <w:pStyle w:val="Body"/>
        <w:numPr>
          <w:ilvl w:val="0"/>
          <w:numId w:val="32"/>
        </w:numPr>
      </w:pPr>
      <w:r w:rsidRPr="007F0C14">
        <w:t xml:space="preserve">Explain </w:t>
      </w:r>
      <w:r w:rsidRPr="007F0C14">
        <w:rPr>
          <w:b/>
          <w:bCs/>
        </w:rPr>
        <w:t>how</w:t>
      </w:r>
      <w:r w:rsidRPr="007F0C14">
        <w:t xml:space="preserve"> data will be handled and reported by the </w:t>
      </w:r>
      <w:r>
        <w:t>third</w:t>
      </w:r>
      <w:r w:rsidR="003A3308">
        <w:t>-party</w:t>
      </w:r>
      <w:r>
        <w:t xml:space="preserve"> </w:t>
      </w:r>
      <w:r w:rsidRPr="007F0C14">
        <w:t>provider.</w:t>
      </w:r>
    </w:p>
    <w:p w14:paraId="66B60325" w14:textId="77777777" w:rsidR="007F0C14" w:rsidRPr="007F0C14" w:rsidRDefault="007F0C14" w:rsidP="003300B3">
      <w:pPr>
        <w:pStyle w:val="Body"/>
        <w:numPr>
          <w:ilvl w:val="0"/>
          <w:numId w:val="32"/>
        </w:numPr>
      </w:pPr>
      <w:r w:rsidRPr="007F0C14">
        <w:rPr>
          <w:b/>
          <w:bCs/>
        </w:rPr>
        <w:t>Promote</w:t>
      </w:r>
      <w:r w:rsidRPr="007F0C14">
        <w:t xml:space="preserve"> the survey and </w:t>
      </w:r>
      <w:r w:rsidRPr="007F0C14">
        <w:rPr>
          <w:b/>
          <w:bCs/>
        </w:rPr>
        <w:t>commit</w:t>
      </w:r>
      <w:r w:rsidRPr="007F0C14">
        <w:t xml:space="preserve"> to act on its findings.</w:t>
      </w:r>
    </w:p>
    <w:p w14:paraId="6FA39C33" w14:textId="437E08A2" w:rsidR="007F0C14" w:rsidRPr="007F0C14" w:rsidRDefault="007F0C14" w:rsidP="003300B3">
      <w:pPr>
        <w:pStyle w:val="Body"/>
        <w:numPr>
          <w:ilvl w:val="0"/>
          <w:numId w:val="32"/>
        </w:numPr>
      </w:pPr>
      <w:r w:rsidRPr="007F0C14">
        <w:t xml:space="preserve">Use </w:t>
      </w:r>
      <w:r w:rsidRPr="007F0C14">
        <w:rPr>
          <w:b/>
          <w:bCs/>
        </w:rPr>
        <w:t>generic links</w:t>
      </w:r>
      <w:r w:rsidRPr="007F0C14">
        <w:t xml:space="preserve"> instead of individuali</w:t>
      </w:r>
      <w:r w:rsidR="0023425C">
        <w:t>s</w:t>
      </w:r>
      <w:r w:rsidRPr="007F0C14">
        <w:t>ed ones where possible.</w:t>
      </w:r>
    </w:p>
    <w:p w14:paraId="72AC30BC" w14:textId="77777777" w:rsidR="007F0C14" w:rsidRPr="007F0C14" w:rsidRDefault="007F0C14" w:rsidP="003300B3">
      <w:pPr>
        <w:pStyle w:val="Body"/>
        <w:numPr>
          <w:ilvl w:val="0"/>
          <w:numId w:val="32"/>
        </w:numPr>
      </w:pPr>
      <w:r w:rsidRPr="007F0C14">
        <w:t xml:space="preserve">Make it </w:t>
      </w:r>
      <w:r w:rsidRPr="007F0C14">
        <w:rPr>
          <w:b/>
          <w:bCs/>
        </w:rPr>
        <w:t>mobile-friendly</w:t>
      </w:r>
      <w:r w:rsidRPr="007F0C14">
        <w:t xml:space="preserve"> for non-desk workers.</w:t>
      </w:r>
    </w:p>
    <w:p w14:paraId="52D67ED4" w14:textId="77777777" w:rsidR="007F0C14" w:rsidRPr="007F0C14" w:rsidRDefault="007F0C14" w:rsidP="003300B3">
      <w:pPr>
        <w:pStyle w:val="Body"/>
        <w:numPr>
          <w:ilvl w:val="0"/>
          <w:numId w:val="32"/>
        </w:numPr>
      </w:pPr>
      <w:r w:rsidRPr="007F0C14">
        <w:t xml:space="preserve">Provide a </w:t>
      </w:r>
      <w:r w:rsidRPr="007F0C14">
        <w:rPr>
          <w:b/>
          <w:bCs/>
        </w:rPr>
        <w:t>computer or tablet</w:t>
      </w:r>
      <w:r w:rsidRPr="007F0C14">
        <w:t xml:space="preserve"> at work for staff who need one.</w:t>
      </w:r>
    </w:p>
    <w:p w14:paraId="09CC5F77" w14:textId="77777777" w:rsidR="007F0C14" w:rsidRPr="007F0C14" w:rsidRDefault="007F0C14" w:rsidP="003300B3">
      <w:pPr>
        <w:pStyle w:val="Body"/>
        <w:numPr>
          <w:ilvl w:val="0"/>
          <w:numId w:val="32"/>
        </w:numPr>
      </w:pPr>
      <w:r w:rsidRPr="007F0C14">
        <w:t xml:space="preserve">Allow </w:t>
      </w:r>
      <w:r w:rsidRPr="007F0C14">
        <w:rPr>
          <w:b/>
          <w:bCs/>
        </w:rPr>
        <w:t>work time</w:t>
      </w:r>
      <w:r w:rsidRPr="007F0C14">
        <w:t xml:space="preserve"> to complete the survey.</w:t>
      </w:r>
    </w:p>
    <w:p w14:paraId="0077008C" w14:textId="77777777" w:rsidR="007F0C14" w:rsidRPr="007F0C14" w:rsidRDefault="007F0C14" w:rsidP="003300B3">
      <w:pPr>
        <w:pStyle w:val="Body"/>
        <w:numPr>
          <w:ilvl w:val="0"/>
          <w:numId w:val="32"/>
        </w:numPr>
      </w:pPr>
      <w:r w:rsidRPr="007F0C14">
        <w:t xml:space="preserve">Make sure your third-party provider follows all steps for </w:t>
      </w:r>
      <w:r w:rsidRPr="007F0C14">
        <w:rPr>
          <w:b/>
          <w:bCs/>
        </w:rPr>
        <w:t>confidentiality</w:t>
      </w:r>
      <w:r w:rsidRPr="007F0C14">
        <w:t>.</w:t>
      </w:r>
    </w:p>
    <w:p w14:paraId="761101BF" w14:textId="139A9383" w:rsidR="00D33EFC" w:rsidRPr="00D841E8" w:rsidRDefault="00D33EFC" w:rsidP="00FE09E6">
      <w:pPr>
        <w:pStyle w:val="Heading1"/>
      </w:pPr>
      <w:bookmarkStart w:id="23" w:name="_Toc191545874"/>
      <w:r w:rsidRPr="003A0C8B">
        <w:t>Quality assurance and compliance</w:t>
      </w:r>
      <w:bookmarkEnd w:id="23"/>
      <w:r w:rsidRPr="003A0C8B">
        <w:t xml:space="preserve"> </w:t>
      </w:r>
    </w:p>
    <w:p w14:paraId="0EF93B18" w14:textId="2AC01E5B" w:rsidR="00D33EFC" w:rsidRPr="003300B3" w:rsidRDefault="00021B53" w:rsidP="003300B3">
      <w:pPr>
        <w:pStyle w:val="Body"/>
      </w:pPr>
      <w:r w:rsidRPr="003300B3">
        <w:t xml:space="preserve">We recommend </w:t>
      </w:r>
      <w:r w:rsidR="002C3839" w:rsidRPr="003300B3">
        <w:t xml:space="preserve">that </w:t>
      </w:r>
      <w:r w:rsidRPr="003300B3">
        <w:t>t</w:t>
      </w:r>
      <w:r w:rsidR="00D33EFC" w:rsidRPr="003300B3">
        <w:t xml:space="preserve">he survey </w:t>
      </w:r>
      <w:r w:rsidRPr="003300B3">
        <w:t>is</w:t>
      </w:r>
      <w:r w:rsidR="00D33EFC" w:rsidRPr="003300B3">
        <w:t xml:space="preserve"> conducted by a third-party provider who </w:t>
      </w:r>
      <w:r w:rsidR="00C718BC">
        <w:t>is</w:t>
      </w:r>
      <w:r w:rsidR="00D33EFC" w:rsidRPr="003300B3">
        <w:t xml:space="preserve"> a member of the Association of Market and Social </w:t>
      </w:r>
      <w:r w:rsidR="00B32996" w:rsidRPr="003300B3">
        <w:t>Research</w:t>
      </w:r>
      <w:r w:rsidR="00D33EFC" w:rsidRPr="003300B3">
        <w:t xml:space="preserve"> Organisation (AMSRO) or The Research Society (formerly the Australian Market &amp; Social Research Society AMSRS). </w:t>
      </w:r>
    </w:p>
    <w:p w14:paraId="4A81BBE0" w14:textId="3E5A0761" w:rsidR="00D33EFC" w:rsidRPr="003300B3" w:rsidRDefault="00D33EFC" w:rsidP="003300B3">
      <w:pPr>
        <w:pStyle w:val="Body"/>
      </w:pPr>
      <w:r w:rsidRPr="003300B3">
        <w:t xml:space="preserve">Alternatively, the provider </w:t>
      </w:r>
      <w:r w:rsidR="00021B53" w:rsidRPr="003300B3">
        <w:t>could</w:t>
      </w:r>
      <w:r w:rsidRPr="003300B3">
        <w:t xml:space="preserve"> supply evidence of equivalent accreditation and supply documented evidence of compliance via independent assessment. </w:t>
      </w:r>
    </w:p>
    <w:p w14:paraId="20408B11" w14:textId="08E067F1" w:rsidR="00D33EFC" w:rsidRPr="003300B3" w:rsidRDefault="00D33EFC" w:rsidP="003300B3">
      <w:pPr>
        <w:pStyle w:val="Body"/>
      </w:pPr>
      <w:r w:rsidRPr="003300B3">
        <w:t xml:space="preserve">The provider </w:t>
      </w:r>
      <w:r w:rsidR="7E2E4963" w:rsidRPr="003300B3">
        <w:t>should</w:t>
      </w:r>
      <w:r w:rsidRPr="003300B3">
        <w:t xml:space="preserve"> </w:t>
      </w:r>
      <w:r w:rsidR="00FB0FA8" w:rsidRPr="003300B3">
        <w:t xml:space="preserve">also </w:t>
      </w:r>
      <w:r w:rsidRPr="003300B3">
        <w:t xml:space="preserve">be able to provide </w:t>
      </w:r>
      <w:r w:rsidR="00FB0FA8" w:rsidRPr="003300B3">
        <w:t xml:space="preserve">you with </w:t>
      </w:r>
      <w:r w:rsidRPr="003300B3">
        <w:t xml:space="preserve">evidence of accreditation or pending accreditation (before </w:t>
      </w:r>
      <w:r w:rsidR="008E0E07" w:rsidRPr="003300B3">
        <w:t xml:space="preserve">the </w:t>
      </w:r>
      <w:r w:rsidRPr="003300B3">
        <w:t xml:space="preserve">commencement of the survey) under the International Standard for Market Research (AS ISO 20252). </w:t>
      </w:r>
    </w:p>
    <w:p w14:paraId="285D2E4F" w14:textId="5496E0D1" w:rsidR="00D33EFC" w:rsidRPr="003A0C8B" w:rsidRDefault="00CC1D5F" w:rsidP="00FE09E6">
      <w:pPr>
        <w:pStyle w:val="Heading1"/>
      </w:pPr>
      <w:bookmarkStart w:id="24" w:name="_Toc191545875"/>
      <w:r w:rsidRPr="003A0C8B">
        <w:lastRenderedPageBreak/>
        <w:t>Timing for data collection</w:t>
      </w:r>
      <w:bookmarkEnd w:id="24"/>
    </w:p>
    <w:p w14:paraId="3800202E" w14:textId="2759539D" w:rsidR="009636EC" w:rsidRPr="00E14BA7" w:rsidRDefault="006C326B" w:rsidP="003300B3">
      <w:pPr>
        <w:pStyle w:val="Body"/>
        <w:rPr>
          <w:rStyle w:val="normaltextrun"/>
          <w:rFonts w:cs="Calibri"/>
          <w:color w:val="000000"/>
          <w:shd w:val="clear" w:color="auto" w:fill="FFFFFF"/>
        </w:rPr>
      </w:pPr>
      <w:r>
        <w:rPr>
          <w:rStyle w:val="normaltextrun"/>
          <w:rFonts w:eastAsia="Calibri" w:cs="Calibri"/>
          <w:color w:val="000000"/>
          <w:shd w:val="clear" w:color="auto" w:fill="FFFFFF"/>
        </w:rPr>
        <w:t>Audit</w:t>
      </w:r>
      <w:r w:rsidR="00A2187B">
        <w:rPr>
          <w:rStyle w:val="normaltextrun"/>
          <w:rFonts w:eastAsia="Calibri" w:cs="Calibri"/>
          <w:color w:val="000000"/>
          <w:shd w:val="clear" w:color="auto" w:fill="FFFFFF"/>
        </w:rPr>
        <w:t>s are due</w:t>
      </w:r>
      <w:r w:rsidR="00F64DF5">
        <w:rPr>
          <w:rStyle w:val="normaltextrun"/>
          <w:rFonts w:eastAsia="Calibri" w:cs="Calibri"/>
          <w:color w:val="000000"/>
          <w:shd w:val="clear" w:color="auto" w:fill="FFFFFF"/>
        </w:rPr>
        <w:t xml:space="preserve"> on or before </w:t>
      </w:r>
      <w:r w:rsidR="00F64DF5">
        <w:t xml:space="preserve">1 </w:t>
      </w:r>
      <w:r w:rsidR="00A2187B">
        <w:t>December 2025.</w:t>
      </w:r>
      <w:r w:rsidR="00F64DF5">
        <w:t xml:space="preserve"> </w:t>
      </w:r>
      <w:r w:rsidR="00217BB9">
        <w:rPr>
          <w:rStyle w:val="normaltextrun"/>
          <w:rFonts w:eastAsia="Calibri" w:cs="Calibri"/>
          <w:color w:val="000000"/>
          <w:shd w:val="clear" w:color="auto" w:fill="FFFFFF"/>
        </w:rPr>
        <w:t>T</w:t>
      </w:r>
      <w:r w:rsidR="00F37450">
        <w:rPr>
          <w:rStyle w:val="normaltextrun"/>
          <w:rFonts w:eastAsia="Calibri" w:cs="Calibri"/>
          <w:color w:val="000000"/>
          <w:shd w:val="clear" w:color="auto" w:fill="FFFFFF"/>
        </w:rPr>
        <w:t>o meet this deadline, t</w:t>
      </w:r>
      <w:r w:rsidR="009636EC" w:rsidRPr="00E14BA7">
        <w:rPr>
          <w:rStyle w:val="normaltextrun"/>
          <w:rFonts w:eastAsia="Calibri" w:cs="Calibri"/>
          <w:color w:val="000000"/>
          <w:shd w:val="clear" w:color="auto" w:fill="FFFFFF"/>
        </w:rPr>
        <w:t xml:space="preserve">he employee experience survey should be conducted </w:t>
      </w:r>
      <w:r w:rsidR="00F37450">
        <w:rPr>
          <w:rStyle w:val="normaltextrun"/>
          <w:rFonts w:eastAsia="Calibri" w:cs="Calibri"/>
          <w:color w:val="000000"/>
          <w:shd w:val="clear" w:color="auto" w:fill="FFFFFF"/>
        </w:rPr>
        <w:t xml:space="preserve">in </w:t>
      </w:r>
      <w:r w:rsidR="008C68DF">
        <w:t>the 202</w:t>
      </w:r>
      <w:r w:rsidR="00A2187B">
        <w:t>5</w:t>
      </w:r>
      <w:r w:rsidR="008C68DF">
        <w:t xml:space="preserve"> calendar year </w:t>
      </w:r>
      <w:r w:rsidR="00F37450">
        <w:t>(ideally mid 202</w:t>
      </w:r>
      <w:r w:rsidR="00A2187B">
        <w:t>5</w:t>
      </w:r>
      <w:r w:rsidR="00F37450">
        <w:t>)</w:t>
      </w:r>
      <w:r w:rsidR="00556596">
        <w:rPr>
          <w:rStyle w:val="normaltextrun"/>
          <w:rFonts w:cs="Calibri"/>
          <w:color w:val="000000"/>
          <w:shd w:val="clear" w:color="auto" w:fill="FFFFFF"/>
        </w:rPr>
        <w:t>.</w:t>
      </w:r>
      <w:r w:rsidR="008C68DF">
        <w:rPr>
          <w:rStyle w:val="normaltextrun"/>
          <w:rFonts w:cs="Calibri"/>
          <w:color w:val="000000"/>
          <w:shd w:val="clear" w:color="auto" w:fill="FFFFFF"/>
        </w:rPr>
        <w:t xml:space="preserve"> </w:t>
      </w:r>
    </w:p>
    <w:p w14:paraId="77DF51CF" w14:textId="260758B4" w:rsidR="009636EC" w:rsidRPr="00E14BA7" w:rsidRDefault="009636EC" w:rsidP="003300B3">
      <w:pPr>
        <w:pStyle w:val="Body"/>
      </w:pPr>
      <w:r w:rsidRPr="00E14BA7">
        <w:t>The employee experience survey should be administered for a limited period</w:t>
      </w:r>
      <w:r w:rsidR="00D45F95">
        <w:t xml:space="preserve">, </w:t>
      </w:r>
      <w:r w:rsidRPr="00E14BA7">
        <w:t>for example, four weeks between 29 May and 24 June 202</w:t>
      </w:r>
      <w:r w:rsidR="00014A3E">
        <w:t>5</w:t>
      </w:r>
      <w:r w:rsidRPr="00E14BA7">
        <w:t xml:space="preserve">. </w:t>
      </w:r>
    </w:p>
    <w:p w14:paraId="1AFE0481" w14:textId="7F04AA3A" w:rsidR="003F22DF" w:rsidRPr="003A0C8B" w:rsidRDefault="003F22DF" w:rsidP="00FE09E6">
      <w:pPr>
        <w:pStyle w:val="Heading1"/>
      </w:pPr>
      <w:bookmarkStart w:id="25" w:name="_Toc191545876"/>
      <w:r w:rsidRPr="003A0C8B">
        <w:t>Contract considerations</w:t>
      </w:r>
      <w:bookmarkEnd w:id="25"/>
    </w:p>
    <w:p w14:paraId="5092CED7" w14:textId="053DAC0A" w:rsidR="00070C3F" w:rsidRDefault="00180C5A" w:rsidP="003300B3">
      <w:pPr>
        <w:pStyle w:val="Body"/>
      </w:pPr>
      <w:r>
        <w:t xml:space="preserve">When you write a contract with your survey provider, </w:t>
      </w:r>
      <w:r w:rsidR="00070C3F">
        <w:t>ensure you establish the following to meet your obligation</w:t>
      </w:r>
    </w:p>
    <w:p w14:paraId="3138AF8E" w14:textId="2F2B1F70" w:rsidR="00070C3F" w:rsidRDefault="00070C3F" w:rsidP="00070C3F">
      <w:pPr>
        <w:pStyle w:val="Body"/>
        <w:numPr>
          <w:ilvl w:val="0"/>
          <w:numId w:val="35"/>
        </w:numPr>
      </w:pPr>
      <w:r>
        <w:t>How the data will be provided to you</w:t>
      </w:r>
    </w:p>
    <w:p w14:paraId="4463EDE4" w14:textId="70E629A2" w:rsidR="00070C3F" w:rsidRDefault="00070C3F" w:rsidP="00070C3F">
      <w:pPr>
        <w:pStyle w:val="Body"/>
        <w:numPr>
          <w:ilvl w:val="0"/>
          <w:numId w:val="35"/>
        </w:numPr>
      </w:pPr>
      <w:r>
        <w:t>Who will be responsible for completing the employee experience reporting template (we strongly recommend that you require this to be populated by your survey provider as it can reach more than 50,000 rows of data)</w:t>
      </w:r>
    </w:p>
    <w:p w14:paraId="54004186" w14:textId="3E02131F" w:rsidR="00070C3F" w:rsidRDefault="00070C3F" w:rsidP="00070C3F">
      <w:pPr>
        <w:pStyle w:val="Body"/>
        <w:numPr>
          <w:ilvl w:val="0"/>
          <w:numId w:val="35"/>
        </w:numPr>
      </w:pPr>
      <w:r>
        <w:t xml:space="preserve">That they will provide you with information you need to complete the </w:t>
      </w:r>
      <w:hyperlink w:anchor="_Additional_Information_about" w:history="1">
        <w:r w:rsidRPr="00070C3F">
          <w:rPr>
            <w:rStyle w:val="Hyperlink"/>
          </w:rPr>
          <w:t>Additional Information about the survey data collection</w:t>
        </w:r>
      </w:hyperlink>
      <w:r>
        <w:t xml:space="preserve"> – including the number of employees that participating in the survey. </w:t>
      </w:r>
    </w:p>
    <w:p w14:paraId="6E74912A" w14:textId="77777777" w:rsidR="009636EC" w:rsidRPr="003A0C8B" w:rsidRDefault="009636EC" w:rsidP="00FE09E6">
      <w:pPr>
        <w:pStyle w:val="Heading1"/>
      </w:pPr>
      <w:bookmarkStart w:id="26" w:name="_Toc191545877"/>
      <w:r w:rsidRPr="003A0C8B">
        <w:t>Further information</w:t>
      </w:r>
      <w:bookmarkEnd w:id="26"/>
    </w:p>
    <w:p w14:paraId="08F1F9E3" w14:textId="77777777" w:rsidR="009636EC" w:rsidRPr="00D841E8" w:rsidRDefault="009636EC" w:rsidP="003300B3">
      <w:pPr>
        <w:pStyle w:val="Heading2"/>
      </w:pPr>
      <w:bookmarkStart w:id="27" w:name="_Additional_Information_about"/>
      <w:bookmarkStart w:id="28" w:name="_Toc191545878"/>
      <w:bookmarkEnd w:id="27"/>
      <w:r w:rsidRPr="00D841E8">
        <w:t>Additional Information about the survey data collection</w:t>
      </w:r>
      <w:bookmarkEnd w:id="28"/>
    </w:p>
    <w:p w14:paraId="460C363B" w14:textId="7F21E545" w:rsidR="009636EC" w:rsidRPr="00D841E8" w:rsidRDefault="00155F6B" w:rsidP="003300B3">
      <w:pPr>
        <w:pStyle w:val="Body"/>
      </w:pPr>
      <w:r>
        <w:t>Please submit the template on the next page (page 11)</w:t>
      </w:r>
      <w:r w:rsidR="005B162B">
        <w:t xml:space="preserve"> to as an attachment when submitting your audit.  This will help us</w:t>
      </w:r>
      <w:r w:rsidR="009636EC" w:rsidRPr="00D841E8">
        <w:t xml:space="preserve"> better understand your organisation</w:t>
      </w:r>
      <w:r w:rsidR="002B65E9">
        <w:t xml:space="preserve">’s </w:t>
      </w:r>
      <w:r w:rsidR="009636EC" w:rsidRPr="00D841E8">
        <w:t xml:space="preserve">responses. </w:t>
      </w:r>
      <w:r w:rsidR="00534923">
        <w:t>The questions include.</w:t>
      </w:r>
    </w:p>
    <w:p w14:paraId="5D895B2F" w14:textId="77777777" w:rsidR="009636EC" w:rsidRPr="00D841E8" w:rsidRDefault="009636EC" w:rsidP="003300B3">
      <w:pPr>
        <w:pStyle w:val="Body"/>
        <w:numPr>
          <w:ilvl w:val="0"/>
          <w:numId w:val="3"/>
        </w:numPr>
      </w:pPr>
      <w:r w:rsidRPr="00D841E8">
        <w:t>Which third-party provider did you engage to administer the survey?</w:t>
      </w:r>
    </w:p>
    <w:p w14:paraId="797C0D89" w14:textId="77777777" w:rsidR="009636EC" w:rsidRPr="00D841E8" w:rsidRDefault="009636EC" w:rsidP="003300B3">
      <w:pPr>
        <w:pStyle w:val="Body"/>
        <w:numPr>
          <w:ilvl w:val="0"/>
          <w:numId w:val="3"/>
        </w:numPr>
      </w:pPr>
      <w:r w:rsidRPr="00D841E8">
        <w:t xml:space="preserve">When did data collection take place? </w:t>
      </w:r>
    </w:p>
    <w:p w14:paraId="0B360F40" w14:textId="77777777" w:rsidR="007D2BD6" w:rsidRDefault="009636EC" w:rsidP="003300B3">
      <w:pPr>
        <w:pStyle w:val="Body"/>
        <w:numPr>
          <w:ilvl w:val="0"/>
          <w:numId w:val="3"/>
        </w:numPr>
      </w:pPr>
      <w:r w:rsidRPr="00D841E8">
        <w:t>How many employees were invited</w:t>
      </w:r>
      <w:r>
        <w:t>,</w:t>
      </w:r>
      <w:r w:rsidRPr="00D841E8">
        <w:t xml:space="preserve"> </w:t>
      </w:r>
    </w:p>
    <w:p w14:paraId="27203D74" w14:textId="13838EB9" w:rsidR="009636EC" w:rsidRPr="00D841E8" w:rsidRDefault="007D2BD6" w:rsidP="003300B3">
      <w:pPr>
        <w:pStyle w:val="Body"/>
        <w:numPr>
          <w:ilvl w:val="0"/>
          <w:numId w:val="3"/>
        </w:numPr>
      </w:pPr>
      <w:r>
        <w:t>H</w:t>
      </w:r>
      <w:r w:rsidR="009636EC" w:rsidRPr="00D841E8">
        <w:t xml:space="preserve">ow many </w:t>
      </w:r>
      <w:r>
        <w:t>responded</w:t>
      </w:r>
      <w:r w:rsidR="009636EC" w:rsidRPr="00D841E8">
        <w:t xml:space="preserve">? </w:t>
      </w:r>
    </w:p>
    <w:p w14:paraId="47E5FEB7" w14:textId="3DC41E7E" w:rsidR="009636EC" w:rsidRDefault="00EA6A65" w:rsidP="003300B3">
      <w:pPr>
        <w:pStyle w:val="Body"/>
      </w:pPr>
      <w:r>
        <w:t>For further information contact</w:t>
      </w:r>
      <w:r w:rsidR="009636EC" w:rsidRPr="00D841E8">
        <w:t xml:space="preserve"> </w:t>
      </w:r>
      <w:r w:rsidR="00874281">
        <w:t>the Commission</w:t>
      </w:r>
      <w:r>
        <w:t xml:space="preserve"> at </w:t>
      </w:r>
      <w:hyperlink r:id="rId13" w:history="1">
        <w:r w:rsidR="009636EC" w:rsidRPr="00D841E8">
          <w:rPr>
            <w:rStyle w:val="Hyperlink"/>
          </w:rPr>
          <w:t>enquiries@genderequalitycommission.vic.gov.au</w:t>
        </w:r>
      </w:hyperlink>
      <w:r w:rsidR="009636EC" w:rsidRPr="00D841E8">
        <w:t xml:space="preserve"> </w:t>
      </w:r>
    </w:p>
    <w:p w14:paraId="105DD8AF" w14:textId="77777777" w:rsidR="00155F6B" w:rsidRDefault="00155F6B" w:rsidP="003300B3">
      <w:pPr>
        <w:pStyle w:val="Body"/>
      </w:pPr>
    </w:p>
    <w:p w14:paraId="557F7AFA" w14:textId="5990E7BD" w:rsidR="00274040" w:rsidRPr="00274040" w:rsidRDefault="005B162B" w:rsidP="00155F6B">
      <w:pPr>
        <w:pStyle w:val="AppendixHeading"/>
      </w:pPr>
      <w:r>
        <w:lastRenderedPageBreak/>
        <w:t xml:space="preserve">Template to be </w:t>
      </w:r>
      <w:r w:rsidR="00534923">
        <w:t xml:space="preserve">submitted with audit: </w:t>
      </w:r>
      <w:r w:rsidR="00155F6B" w:rsidRPr="00D841E8">
        <w:t>Information about the survey data collection</w:t>
      </w:r>
    </w:p>
    <w:tbl>
      <w:tblPr>
        <w:tblW w:w="935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180" w:type="dxa"/>
          <w:right w:w="180" w:type="dxa"/>
        </w:tblCellMar>
        <w:tblLook w:val="04A0" w:firstRow="1" w:lastRow="0" w:firstColumn="1" w:lastColumn="0" w:noHBand="0" w:noVBand="1"/>
      </w:tblPr>
      <w:tblGrid>
        <w:gridCol w:w="3272"/>
        <w:gridCol w:w="6084"/>
      </w:tblGrid>
      <w:tr w:rsidR="00274040" w:rsidRPr="00274040" w14:paraId="23317834" w14:textId="77777777" w:rsidTr="00155F6B">
        <w:trPr>
          <w:tblHeader/>
          <w:tblCellSpacing w:w="15" w:type="dxa"/>
        </w:trPr>
        <w:tc>
          <w:tcPr>
            <w:tcW w:w="0" w:type="auto"/>
            <w:shd w:val="clear" w:color="auto" w:fill="F3F3F3"/>
            <w:tcMar>
              <w:top w:w="120" w:type="dxa"/>
              <w:left w:w="60" w:type="dxa"/>
              <w:bottom w:w="120" w:type="dxa"/>
              <w:right w:w="60" w:type="dxa"/>
            </w:tcMar>
            <w:vAlign w:val="bottom"/>
            <w:hideMark/>
          </w:tcPr>
          <w:p w14:paraId="169DB8D7" w14:textId="77777777" w:rsidR="00274040" w:rsidRPr="00274040" w:rsidRDefault="00274040" w:rsidP="00274040">
            <w:pPr>
              <w:pStyle w:val="Body"/>
              <w:rPr>
                <w:b/>
                <w:bCs/>
              </w:rPr>
            </w:pPr>
            <w:r w:rsidRPr="00274040">
              <w:rPr>
                <w:b/>
                <w:bCs/>
              </w:rPr>
              <w:t>Question</w:t>
            </w:r>
          </w:p>
        </w:tc>
        <w:tc>
          <w:tcPr>
            <w:tcW w:w="6058" w:type="dxa"/>
            <w:shd w:val="clear" w:color="auto" w:fill="F3F3F3"/>
            <w:tcMar>
              <w:top w:w="120" w:type="dxa"/>
              <w:left w:w="60" w:type="dxa"/>
              <w:bottom w:w="120" w:type="dxa"/>
              <w:right w:w="60" w:type="dxa"/>
            </w:tcMar>
            <w:vAlign w:val="bottom"/>
            <w:hideMark/>
          </w:tcPr>
          <w:p w14:paraId="3BC8D8C9" w14:textId="77777777" w:rsidR="00274040" w:rsidRPr="00274040" w:rsidRDefault="00274040" w:rsidP="00274040">
            <w:pPr>
              <w:pStyle w:val="Body"/>
              <w:rPr>
                <w:b/>
                <w:bCs/>
              </w:rPr>
            </w:pPr>
            <w:r w:rsidRPr="00274040">
              <w:rPr>
                <w:b/>
                <w:bCs/>
              </w:rPr>
              <w:t>Response</w:t>
            </w:r>
          </w:p>
        </w:tc>
      </w:tr>
      <w:tr w:rsidR="00274040" w:rsidRPr="00274040" w14:paraId="3EDB03C5" w14:textId="77777777" w:rsidTr="00155F6B">
        <w:trPr>
          <w:tblCellSpacing w:w="15" w:type="dxa"/>
        </w:trPr>
        <w:tc>
          <w:tcPr>
            <w:tcW w:w="0" w:type="auto"/>
            <w:shd w:val="clear" w:color="auto" w:fill="F3F3F3"/>
            <w:tcMar>
              <w:top w:w="120" w:type="dxa"/>
              <w:left w:w="60" w:type="dxa"/>
              <w:bottom w:w="120" w:type="dxa"/>
              <w:right w:w="60" w:type="dxa"/>
            </w:tcMar>
            <w:vAlign w:val="bottom"/>
            <w:hideMark/>
          </w:tcPr>
          <w:p w14:paraId="3BDD2CEC" w14:textId="77777777" w:rsidR="00274040" w:rsidRPr="00274040" w:rsidRDefault="00274040" w:rsidP="00274040">
            <w:pPr>
              <w:pStyle w:val="Body"/>
            </w:pPr>
            <w:r w:rsidRPr="00274040">
              <w:t>Which company did you hire to run the survey?</w:t>
            </w:r>
          </w:p>
        </w:tc>
        <w:tc>
          <w:tcPr>
            <w:tcW w:w="6058" w:type="dxa"/>
            <w:shd w:val="clear" w:color="auto" w:fill="F3F3F3"/>
            <w:tcMar>
              <w:top w:w="120" w:type="dxa"/>
              <w:left w:w="60" w:type="dxa"/>
              <w:bottom w:w="120" w:type="dxa"/>
              <w:right w:w="60" w:type="dxa"/>
            </w:tcMar>
            <w:vAlign w:val="bottom"/>
            <w:hideMark/>
          </w:tcPr>
          <w:p w14:paraId="2F111EE5" w14:textId="77777777" w:rsidR="00274040" w:rsidRPr="00274040" w:rsidRDefault="00274040" w:rsidP="00274040">
            <w:pPr>
              <w:pStyle w:val="Body"/>
            </w:pPr>
          </w:p>
        </w:tc>
      </w:tr>
      <w:tr w:rsidR="00274040" w:rsidRPr="00274040" w14:paraId="57975CDE" w14:textId="77777777" w:rsidTr="00155F6B">
        <w:trPr>
          <w:tblCellSpacing w:w="15" w:type="dxa"/>
        </w:trPr>
        <w:tc>
          <w:tcPr>
            <w:tcW w:w="0" w:type="auto"/>
            <w:shd w:val="clear" w:color="auto" w:fill="F3F3F3"/>
            <w:tcMar>
              <w:top w:w="120" w:type="dxa"/>
              <w:left w:w="60" w:type="dxa"/>
              <w:bottom w:w="120" w:type="dxa"/>
              <w:right w:w="60" w:type="dxa"/>
            </w:tcMar>
            <w:vAlign w:val="bottom"/>
            <w:hideMark/>
          </w:tcPr>
          <w:p w14:paraId="732C6877" w14:textId="5D0DC46B" w:rsidR="00274040" w:rsidRPr="00274040" w:rsidRDefault="00070C3F" w:rsidP="00274040">
            <w:pPr>
              <w:pStyle w:val="Body"/>
            </w:pPr>
            <w:r>
              <w:t>What was the timing and duration of your survey</w:t>
            </w:r>
            <w:r w:rsidR="00274040" w:rsidRPr="00274040">
              <w:t>?</w:t>
            </w:r>
          </w:p>
        </w:tc>
        <w:tc>
          <w:tcPr>
            <w:tcW w:w="6058" w:type="dxa"/>
            <w:shd w:val="clear" w:color="auto" w:fill="F3F3F3"/>
            <w:tcMar>
              <w:top w:w="120" w:type="dxa"/>
              <w:left w:w="60" w:type="dxa"/>
              <w:bottom w:w="120" w:type="dxa"/>
              <w:right w:w="60" w:type="dxa"/>
            </w:tcMar>
            <w:vAlign w:val="bottom"/>
            <w:hideMark/>
          </w:tcPr>
          <w:p w14:paraId="09B09D83" w14:textId="77777777" w:rsidR="00274040" w:rsidRPr="00274040" w:rsidRDefault="00274040" w:rsidP="00274040">
            <w:pPr>
              <w:pStyle w:val="Body"/>
            </w:pPr>
          </w:p>
        </w:tc>
      </w:tr>
      <w:tr w:rsidR="00274040" w:rsidRPr="00274040" w14:paraId="6CDD56AF" w14:textId="77777777" w:rsidTr="00155F6B">
        <w:trPr>
          <w:tblCellSpacing w:w="15" w:type="dxa"/>
        </w:trPr>
        <w:tc>
          <w:tcPr>
            <w:tcW w:w="0" w:type="auto"/>
            <w:shd w:val="clear" w:color="auto" w:fill="F3F3F3"/>
            <w:tcMar>
              <w:top w:w="120" w:type="dxa"/>
              <w:left w:w="60" w:type="dxa"/>
              <w:bottom w:w="120" w:type="dxa"/>
              <w:right w:w="60" w:type="dxa"/>
            </w:tcMar>
            <w:vAlign w:val="bottom"/>
            <w:hideMark/>
          </w:tcPr>
          <w:p w14:paraId="64D285EA" w14:textId="5E2098C6" w:rsidR="00274040" w:rsidRPr="00274040" w:rsidRDefault="00274040" w:rsidP="00274040">
            <w:pPr>
              <w:pStyle w:val="Body"/>
            </w:pPr>
            <w:r w:rsidRPr="00274040">
              <w:t xml:space="preserve">How many employees were </w:t>
            </w:r>
            <w:r w:rsidR="64F08DE9">
              <w:t>invit</w:t>
            </w:r>
            <w:r>
              <w:t>ed</w:t>
            </w:r>
            <w:r w:rsidRPr="00274040">
              <w:t xml:space="preserve"> to participate</w:t>
            </w:r>
            <w:r>
              <w:t xml:space="preserve"> </w:t>
            </w:r>
            <w:r w:rsidR="47A258E4">
              <w:t>in</w:t>
            </w:r>
            <w:r w:rsidRPr="00274040">
              <w:t xml:space="preserve">, and how many </w:t>
            </w:r>
            <w:proofErr w:type="gramStart"/>
            <w:r w:rsidRPr="00274040">
              <w:t>actually completed</w:t>
            </w:r>
            <w:proofErr w:type="gramEnd"/>
            <w:r w:rsidRPr="00274040">
              <w:t xml:space="preserve"> the survey?</w:t>
            </w:r>
          </w:p>
        </w:tc>
        <w:tc>
          <w:tcPr>
            <w:tcW w:w="6058" w:type="dxa"/>
            <w:shd w:val="clear" w:color="auto" w:fill="F3F3F3"/>
            <w:tcMar>
              <w:top w:w="120" w:type="dxa"/>
              <w:left w:w="60" w:type="dxa"/>
              <w:bottom w:w="120" w:type="dxa"/>
              <w:right w:w="60" w:type="dxa"/>
            </w:tcMar>
            <w:vAlign w:val="bottom"/>
            <w:hideMark/>
          </w:tcPr>
          <w:p w14:paraId="7B6856F8" w14:textId="77777777" w:rsidR="00274040" w:rsidRPr="00274040" w:rsidRDefault="00274040" w:rsidP="00274040">
            <w:pPr>
              <w:pStyle w:val="Body"/>
            </w:pPr>
          </w:p>
        </w:tc>
      </w:tr>
      <w:tr w:rsidR="479DBDD3" w14:paraId="296BDAC8" w14:textId="77777777" w:rsidTr="479DBDD3">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PrEx>
        <w:trPr>
          <w:trHeight w:val="300"/>
        </w:trPr>
        <w:tc>
          <w:tcPr>
            <w:tcW w:w="3253" w:type="dxa"/>
            <w:hideMark/>
          </w:tcPr>
          <w:p w14:paraId="6E9599B4" w14:textId="70E02736" w:rsidR="479DBDD3" w:rsidRDefault="479DBDD3" w:rsidP="479DBDD3">
            <w:pPr>
              <w:pStyle w:val="Body"/>
            </w:pPr>
          </w:p>
        </w:tc>
        <w:tc>
          <w:tcPr>
            <w:tcW w:w="6103" w:type="dxa"/>
            <w:hideMark/>
          </w:tcPr>
          <w:p w14:paraId="4CD9FEF7" w14:textId="0B1BDB0A" w:rsidR="479DBDD3" w:rsidRDefault="479DBDD3" w:rsidP="479DBDD3">
            <w:pPr>
              <w:pStyle w:val="Body"/>
            </w:pPr>
          </w:p>
        </w:tc>
      </w:tr>
    </w:tbl>
    <w:p w14:paraId="48F4DAB9" w14:textId="77777777" w:rsidR="006240D5" w:rsidRPr="00D841E8" w:rsidRDefault="006240D5" w:rsidP="003300B3">
      <w:pPr>
        <w:pStyle w:val="Body"/>
      </w:pPr>
    </w:p>
    <w:p w14:paraId="31956843" w14:textId="477DD0C4" w:rsidR="00DB3950" w:rsidRPr="00D841E8" w:rsidRDefault="00DB3950" w:rsidP="003300B3">
      <w:pPr>
        <w:pStyle w:val="Body"/>
      </w:pPr>
    </w:p>
    <w:sectPr w:rsidR="00DB3950" w:rsidRPr="00D841E8" w:rsidSect="0062772E">
      <w:headerReference w:type="default" r:id="rId14"/>
      <w:footerReference w:type="default" r:id="rId15"/>
      <w:headerReference w:type="first" r:id="rId16"/>
      <w:footerReference w:type="first" r:id="rId17"/>
      <w:pgSz w:w="11906" w:h="16838" w:code="9"/>
      <w:pgMar w:top="2977" w:right="1418" w:bottom="1418" w:left="1418"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F198" w14:textId="77777777" w:rsidR="00F30B54" w:rsidRDefault="00F30B54" w:rsidP="00D92E1D">
      <w:r>
        <w:separator/>
      </w:r>
    </w:p>
  </w:endnote>
  <w:endnote w:type="continuationSeparator" w:id="0">
    <w:p w14:paraId="0BDADFF5" w14:textId="77777777" w:rsidR="00F30B54" w:rsidRDefault="00F30B54" w:rsidP="00D92E1D">
      <w:r>
        <w:continuationSeparator/>
      </w:r>
    </w:p>
  </w:endnote>
  <w:endnote w:type="continuationNotice" w:id="1">
    <w:p w14:paraId="1611B2F7" w14:textId="77777777" w:rsidR="00F30B54" w:rsidRDefault="00F30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389529"/>
      <w:docPartObj>
        <w:docPartGallery w:val="Page Numbers (Bottom of Page)"/>
        <w:docPartUnique/>
      </w:docPartObj>
    </w:sdtPr>
    <w:sdtEndPr>
      <w:rPr>
        <w:noProof/>
      </w:rPr>
    </w:sdtEndPr>
    <w:sdtContent>
      <w:p w14:paraId="3292246F" w14:textId="5CBFC376" w:rsidR="00BE2FA7" w:rsidRDefault="00BE2F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C9E82" w14:textId="77777777" w:rsidR="00D92E1D" w:rsidRDefault="00D92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768215"/>
      <w:docPartObj>
        <w:docPartGallery w:val="Page Numbers (Bottom of Page)"/>
        <w:docPartUnique/>
      </w:docPartObj>
    </w:sdtPr>
    <w:sdtEndPr>
      <w:rPr>
        <w:noProof/>
      </w:rPr>
    </w:sdtEndPr>
    <w:sdtContent>
      <w:p w14:paraId="278CB21E" w14:textId="2CCED7CE" w:rsidR="00ED1749" w:rsidRDefault="00ED17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1C041" w14:textId="77777777" w:rsidR="00ED1749" w:rsidRDefault="00ED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C821" w14:textId="77777777" w:rsidR="00F30B54" w:rsidRDefault="00F30B54" w:rsidP="00D92E1D">
      <w:r>
        <w:separator/>
      </w:r>
    </w:p>
  </w:footnote>
  <w:footnote w:type="continuationSeparator" w:id="0">
    <w:p w14:paraId="33031739" w14:textId="77777777" w:rsidR="00F30B54" w:rsidRDefault="00F30B54" w:rsidP="00D92E1D">
      <w:r>
        <w:continuationSeparator/>
      </w:r>
    </w:p>
  </w:footnote>
  <w:footnote w:type="continuationNotice" w:id="1">
    <w:p w14:paraId="1AF3C8E2" w14:textId="77777777" w:rsidR="00F30B54" w:rsidRDefault="00F30B54"/>
  </w:footnote>
  <w:footnote w:id="2">
    <w:p w14:paraId="19F88DE2" w14:textId="77777777" w:rsidR="00DB4B5A" w:rsidRPr="003300B3" w:rsidRDefault="00DB4B5A" w:rsidP="00DB4B5A">
      <w:pPr>
        <w:pStyle w:val="FootnoteText"/>
        <w:rPr>
          <w:rFonts w:cs="Arial"/>
          <w:sz w:val="18"/>
          <w:szCs w:val="18"/>
        </w:rPr>
      </w:pPr>
      <w:r w:rsidRPr="003300B3">
        <w:rPr>
          <w:rStyle w:val="FootnoteReference"/>
          <w:rFonts w:cs="Arial"/>
          <w:sz w:val="16"/>
          <w:szCs w:val="16"/>
        </w:rPr>
        <w:footnoteRef/>
      </w:r>
      <w:r w:rsidRPr="003300B3">
        <w:rPr>
          <w:rFonts w:cs="Arial"/>
          <w:sz w:val="16"/>
          <w:szCs w:val="16"/>
        </w:rPr>
        <w:t xml:space="preserve"> Support services referred to may include 1800RESPECT (sexual assault, domestic or family violence and abuse), Beyond Blue (anxiety, depression and suicide prevention), Centres Against Sexual Assault (referral to non-profit, government-funded organisations that provide support, counselling and crisis care), your Employee Assistance Program, Lifeline (crisis support and suicide prevention), Relationships Australia (family and relationships services), QLife (LGBTIQ+ peer support and referral), SafeSteps (family violence), Sexual Assault Crisis Line Victoria (sexual assault), the Victorian Civil and Administrative Tribunal (sexual harassment complaints) and the Victorian Equal Opportunity and Human Rights Commission (sexual harassment complaints).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7598" w14:textId="6D84D92B" w:rsidR="00604402" w:rsidRDefault="002C4A6D">
    <w:pPr>
      <w:pStyle w:val="Header"/>
    </w:pPr>
    <w:r>
      <w:rPr>
        <w:noProof/>
      </w:rPr>
      <mc:AlternateContent>
        <mc:Choice Requires="wpg">
          <w:drawing>
            <wp:anchor distT="0" distB="0" distL="114300" distR="114300" simplePos="0" relativeHeight="251658241" behindDoc="1" locked="0" layoutInCell="1" allowOverlap="1" wp14:anchorId="1C8C4A1F" wp14:editId="0D9C92A5">
              <wp:simplePos x="0" y="0"/>
              <wp:positionH relativeFrom="page">
                <wp:align>right</wp:align>
              </wp:positionH>
              <wp:positionV relativeFrom="paragraph">
                <wp:posOffset>-257175</wp:posOffset>
              </wp:positionV>
              <wp:extent cx="7801610" cy="904240"/>
              <wp:effectExtent l="0" t="0" r="8890" b="0"/>
              <wp:wrapNone/>
              <wp:docPr id="5" name="Group 5"/>
              <wp:cNvGraphicFramePr/>
              <a:graphic xmlns:a="http://schemas.openxmlformats.org/drawingml/2006/main">
                <a:graphicData uri="http://schemas.microsoft.com/office/word/2010/wordprocessingGroup">
                  <wpg:wgp>
                    <wpg:cNvGrpSpPr/>
                    <wpg:grpSpPr>
                      <a:xfrm>
                        <a:off x="0" y="0"/>
                        <a:ext cx="7801610" cy="904240"/>
                        <a:chOff x="0" y="0"/>
                        <a:chExt cx="7801610" cy="904240"/>
                      </a:xfrm>
                    </wpg:grpSpPr>
                    <pic:pic xmlns:pic="http://schemas.openxmlformats.org/drawingml/2006/picture">
                      <pic:nvPicPr>
                        <pic:cNvPr id="15" name="Picture 15"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0" y="0"/>
                          <a:ext cx="6038850" cy="904240"/>
                        </a:xfrm>
                        <a:prstGeom prst="rect">
                          <a:avLst/>
                        </a:prstGeom>
                      </pic:spPr>
                    </pic:pic>
                    <pic:pic xmlns:pic="http://schemas.openxmlformats.org/drawingml/2006/picture">
                      <pic:nvPicPr>
                        <pic:cNvPr id="14" name="Picture 14"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6013450" y="0"/>
                          <a:ext cx="1788160" cy="904240"/>
                        </a:xfrm>
                        <a:prstGeom prst="rect">
                          <a:avLst/>
                        </a:prstGeom>
                      </pic:spPr>
                    </pic:pic>
                  </wpg:wgp>
                </a:graphicData>
              </a:graphic>
            </wp:anchor>
          </w:drawing>
        </mc:Choice>
        <mc:Fallback>
          <w:pict>
            <v:group w14:anchorId="2FD76E89" id="Group 5" o:spid="_x0000_s1026" style="position:absolute;margin-left:563.1pt;margin-top:-20.25pt;width:614.3pt;height:71.2pt;z-index:-251658239;mso-position-horizontal:right;mso-position-horizontal-relative:page" coordsize="78016,9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Shape&#10;&#10;Description automatically generated" style="position:absolute;width:60388;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">
                <v:imagedata r:id="rId2" o:title="Shape&#10;&#10;Description automatically generated" cropright="21709f"/>
              </v:shape>
              <v:shape id="Picture 14" o:spid="_x0000_s1028" type="#_x0000_t75" alt="Shape&#10;&#10;Description automatically generated" style="position:absolute;left:60134;width:1788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">
                <v:imagedata r:id="rId2" o:title="Shape&#10;&#10;Description automatically generated" cropleft="43982f"/>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2C88" w14:textId="77777777" w:rsidR="00B124C2" w:rsidRDefault="00FC0FF5" w:rsidP="00FC0FF5">
    <w:pPr>
      <w:pStyle w:val="Title"/>
      <w:keepNext/>
      <w:keepLines/>
      <w:spacing w:after="0"/>
      <w:jc w:val="right"/>
      <w:outlineLvl w:val="0"/>
      <w:rPr>
        <w:rFonts w:eastAsiaTheme="majorEastAsia" w:cstheme="minorHAnsi"/>
        <w:b w:val="0"/>
        <w:color w:val="FFFFFF" w:themeColor="background1"/>
        <w:sz w:val="48"/>
        <w:szCs w:val="32"/>
      </w:rPr>
    </w:pPr>
    <w:bookmarkStart w:id="29" w:name="_Toc131443301"/>
    <w:r w:rsidRPr="000C460B">
      <w:rPr>
        <w:rFonts w:eastAsiaTheme="majorEastAsia" w:cstheme="minorHAnsi"/>
        <w:b w:val="0"/>
        <w:color w:val="FFFFFF" w:themeColor="background1"/>
        <w:sz w:val="48"/>
        <w:szCs w:val="32"/>
      </w:rPr>
      <w:t xml:space="preserve">Practice </w:t>
    </w:r>
    <w:proofErr w:type="gramStart"/>
    <w:r w:rsidRPr="000C460B">
      <w:rPr>
        <w:rFonts w:eastAsiaTheme="majorEastAsia" w:cstheme="minorHAnsi"/>
        <w:b w:val="0"/>
        <w:color w:val="FFFFFF" w:themeColor="background1"/>
        <w:sz w:val="48"/>
        <w:szCs w:val="32"/>
      </w:rPr>
      <w:t>note</w:t>
    </w:r>
    <w:proofErr w:type="gramEnd"/>
    <w:r w:rsidRPr="000C460B">
      <w:rPr>
        <w:rFonts w:eastAsiaTheme="majorEastAsia" w:cstheme="minorHAnsi"/>
        <w:b w:val="0"/>
        <w:color w:val="FFFFFF" w:themeColor="background1"/>
        <w:sz w:val="48"/>
        <w:szCs w:val="32"/>
      </w:rPr>
      <w:t xml:space="preserve"> for 2025 audit</w:t>
    </w:r>
  </w:p>
  <w:p w14:paraId="18512689" w14:textId="4CFF9EC3" w:rsidR="00FC0FF5" w:rsidRPr="003C6B31" w:rsidRDefault="003C6B31" w:rsidP="00FC0FF5">
    <w:pPr>
      <w:pStyle w:val="Title"/>
      <w:keepNext/>
      <w:keepLines/>
      <w:spacing w:after="0"/>
      <w:jc w:val="right"/>
      <w:outlineLvl w:val="0"/>
      <w:rPr>
        <w:rFonts w:eastAsiaTheme="majorEastAsia" w:cstheme="minorHAnsi"/>
        <w:b w:val="0"/>
        <w:color w:val="FFFFFF" w:themeColor="background1"/>
        <w:sz w:val="24"/>
        <w:szCs w:val="24"/>
      </w:rPr>
    </w:pPr>
    <w:r>
      <w:rPr>
        <w:rFonts w:eastAsiaTheme="majorEastAsia" w:cstheme="minorHAnsi"/>
        <w:b w:val="0"/>
        <w:color w:val="FFFFFF" w:themeColor="background1"/>
        <w:sz w:val="24"/>
        <w:szCs w:val="24"/>
      </w:rPr>
      <w:t>A</w:t>
    </w:r>
    <w:r w:rsidR="00FC0FF5" w:rsidRPr="003C6B31">
      <w:rPr>
        <w:rFonts w:eastAsiaTheme="majorEastAsia" w:cstheme="minorHAnsi"/>
        <w:b w:val="0"/>
        <w:color w:val="FFFFFF" w:themeColor="background1"/>
        <w:sz w:val="24"/>
        <w:szCs w:val="24"/>
      </w:rPr>
      <w:t xml:space="preserve">dministering an employee experience survey </w:t>
    </w:r>
    <w:r>
      <w:rPr>
        <w:rFonts w:eastAsiaTheme="majorEastAsia" w:cstheme="minorHAnsi"/>
        <w:b w:val="0"/>
        <w:color w:val="FFFFFF" w:themeColor="background1"/>
        <w:sz w:val="24"/>
        <w:szCs w:val="24"/>
      </w:rPr>
      <w:br/>
    </w:r>
    <w:r w:rsidR="00FC0FF5" w:rsidRPr="003C6B31">
      <w:rPr>
        <w:rFonts w:eastAsiaTheme="majorEastAsia" w:cstheme="minorHAnsi"/>
        <w:b w:val="0"/>
        <w:color w:val="FFFFFF" w:themeColor="background1"/>
        <w:sz w:val="24"/>
        <w:szCs w:val="24"/>
      </w:rPr>
      <w:t>under the Gender Equality Act 2020</w:t>
    </w:r>
    <w:bookmarkEnd w:id="29"/>
    <w:r w:rsidR="00FC0FF5" w:rsidRPr="003C6B31">
      <w:rPr>
        <w:rFonts w:eastAsiaTheme="majorEastAsia" w:cstheme="minorHAnsi"/>
        <w:b w:val="0"/>
        <w:color w:val="FFFFFF" w:themeColor="background1"/>
        <w:sz w:val="24"/>
        <w:szCs w:val="24"/>
      </w:rPr>
      <w:t xml:space="preserve"> </w:t>
    </w:r>
  </w:p>
  <w:p w14:paraId="6C9BCCDF" w14:textId="0003EF88" w:rsidR="00FC0FF5" w:rsidRDefault="00FC0FF5">
    <w:pPr>
      <w:pStyle w:val="Header"/>
    </w:pPr>
    <w:r w:rsidRPr="000C460B">
      <w:rPr>
        <w:rFonts w:eastAsiaTheme="majorEastAsia" w:cstheme="minorHAnsi"/>
        <w:b/>
        <w:noProof/>
        <w:color w:val="FFFFFF" w:themeColor="background1"/>
        <w:sz w:val="48"/>
        <w:szCs w:val="32"/>
      </w:rPr>
      <mc:AlternateContent>
        <mc:Choice Requires="wpg">
          <w:drawing>
            <wp:anchor distT="0" distB="0" distL="114300" distR="114300" simplePos="0" relativeHeight="251658240" behindDoc="1" locked="1" layoutInCell="1" allowOverlap="1" wp14:anchorId="3208F6CB" wp14:editId="279C2C4A">
              <wp:simplePos x="0" y="0"/>
              <wp:positionH relativeFrom="page">
                <wp:align>left</wp:align>
              </wp:positionH>
              <wp:positionV relativeFrom="paragraph">
                <wp:posOffset>-1276350</wp:posOffset>
              </wp:positionV>
              <wp:extent cx="7555865" cy="1744980"/>
              <wp:effectExtent l="0" t="0" r="6985" b="7620"/>
              <wp:wrapNone/>
              <wp:docPr id="1" name="Group 1"/>
              <wp:cNvGraphicFramePr/>
              <a:graphic xmlns:a="http://schemas.openxmlformats.org/drawingml/2006/main">
                <a:graphicData uri="http://schemas.microsoft.com/office/word/2010/wordprocessingGroup">
                  <wpg:wgp>
                    <wpg:cNvGrpSpPr/>
                    <wpg:grpSpPr>
                      <a:xfrm>
                        <a:off x="0" y="0"/>
                        <a:ext cx="7555865" cy="1744980"/>
                        <a:chOff x="0" y="3"/>
                        <a:chExt cx="7556500" cy="1744345"/>
                      </a:xfrm>
                    </wpg:grpSpPr>
                    <pic:pic xmlns:pic="http://schemas.openxmlformats.org/drawingml/2006/picture">
                      <pic:nvPicPr>
                        <pic:cNvPr id="11" name="Picture 11"/>
                        <pic:cNvPicPr>
                          <a:picLocks noChangeAspect="1"/>
                        </pic:cNvPicPr>
                      </pic:nvPicPr>
                      <pic:blipFill rotWithShape="1">
                        <a:blip r:embed="rId1"/>
                        <a:srcRect t="47505" b="2"/>
                        <a:stretch/>
                      </pic:blipFill>
                      <pic:spPr>
                        <a:xfrm>
                          <a:off x="0" y="4233"/>
                          <a:ext cx="7556500" cy="1739900"/>
                        </a:xfrm>
                        <a:prstGeom prst="rect">
                          <a:avLst/>
                        </a:prstGeom>
                      </pic:spPr>
                    </pic:pic>
                    <pic:pic xmlns:pic="http://schemas.openxmlformats.org/drawingml/2006/picture">
                      <pic:nvPicPr>
                        <pic:cNvPr id="10"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2">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2C1A9FD" id="Group 1" o:spid="_x0000_s1026" style="position:absolute;margin-left:0;margin-top:-100.5pt;width:594.95pt;height:137.4pt;z-index:-251658240;mso-position-horizontal:left;mso-position-horizontal-relative:page;mso-width-relative:margin;mso-height-relative:margin" coordorigin="" coordsize="75565,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0/pwmseGP30en8eC67x+&#10;fI0FywgUVxEo/mu3OY8Fyzjx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NK0en+bx4ZF5of9WLDcbnMeC5YRKK62Pf6MBXA7&#10;Tnw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2;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r:id="rId3"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">
                <v:imagedata r:id="rId4" o:title="" cropbottom="1252f"/>
              </v:shape>
              <w10:wrap anchorx="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208A"/>
    <w:multiLevelType w:val="multilevel"/>
    <w:tmpl w:val="231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46E73"/>
    <w:multiLevelType w:val="multilevel"/>
    <w:tmpl w:val="AA841A24"/>
    <w:lvl w:ilvl="0">
      <w:start w:val="1"/>
      <w:numFmt w:val="decimal"/>
      <w:lvlText w:val="%1."/>
      <w:lvlJc w:val="left"/>
      <w:pPr>
        <w:ind w:left="851" w:hanging="851"/>
      </w:pPr>
      <w:rPr>
        <w:rFonts w:ascii="Arial Bold" w:hAnsi="Arial Bold" w:hint="default"/>
        <w:b/>
        <w:i w:val="0"/>
        <w:color w:val="1F688D" w:themeColor="accent1"/>
        <w:sz w:val="40"/>
      </w:rPr>
    </w:lvl>
    <w:lvl w:ilvl="1">
      <w:start w:val="1"/>
      <w:numFmt w:val="decimal"/>
      <w:lvlText w:val="%1.%2"/>
      <w:lvlJc w:val="left"/>
      <w:pPr>
        <w:ind w:left="851" w:hanging="851"/>
      </w:pPr>
      <w:rPr>
        <w:rFonts w:ascii="Arial Bold" w:hAnsi="Arial Bold" w:hint="default"/>
        <w:b/>
        <w:i w:val="0"/>
        <w:color w:val="1F688D" w:themeColor="accent1"/>
        <w:sz w:val="32"/>
      </w:rPr>
    </w:lvl>
    <w:lvl w:ilvl="2">
      <w:start w:val="1"/>
      <w:numFmt w:val="decimal"/>
      <w:lvlText w:val="%1.%2.%3."/>
      <w:lvlJc w:val="left"/>
      <w:pPr>
        <w:ind w:left="851" w:hanging="851"/>
      </w:pPr>
      <w:rPr>
        <w:rFonts w:ascii="Arial Bold" w:hAnsi="Arial Bold" w:hint="default"/>
        <w:b/>
        <w:i w:val="0"/>
        <w:color w:val="1F688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5544F"/>
    <w:multiLevelType w:val="hybridMultilevel"/>
    <w:tmpl w:val="734EF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EB6F7D"/>
    <w:multiLevelType w:val="hybridMultilevel"/>
    <w:tmpl w:val="01B4C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EB59FB"/>
    <w:multiLevelType w:val="multilevel"/>
    <w:tmpl w:val="5DF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169A1"/>
    <w:multiLevelType w:val="hybridMultilevel"/>
    <w:tmpl w:val="3886B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4A2A4A"/>
    <w:multiLevelType w:val="multilevel"/>
    <w:tmpl w:val="1F36D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F120FC"/>
    <w:multiLevelType w:val="hybridMultilevel"/>
    <w:tmpl w:val="292E1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A04ACF"/>
    <w:multiLevelType w:val="hybridMultilevel"/>
    <w:tmpl w:val="701654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93616D"/>
    <w:multiLevelType w:val="hybridMultilevel"/>
    <w:tmpl w:val="229E56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4C087C"/>
    <w:multiLevelType w:val="multilevel"/>
    <w:tmpl w:val="4712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35076"/>
    <w:multiLevelType w:val="multilevel"/>
    <w:tmpl w:val="05D2B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C347BB"/>
    <w:multiLevelType w:val="multilevel"/>
    <w:tmpl w:val="216EE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80032"/>
    <w:multiLevelType w:val="hybridMultilevel"/>
    <w:tmpl w:val="44025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9A5265"/>
    <w:multiLevelType w:val="hybridMultilevel"/>
    <w:tmpl w:val="A75AC8C8"/>
    <w:lvl w:ilvl="0" w:tplc="5560BBEC">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C2B06AF"/>
    <w:multiLevelType w:val="hybridMultilevel"/>
    <w:tmpl w:val="3C5CF1D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6" w15:restartNumberingAfterBreak="0">
    <w:nsid w:val="3D8145F6"/>
    <w:multiLevelType w:val="hybridMultilevel"/>
    <w:tmpl w:val="48844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8841FF"/>
    <w:multiLevelType w:val="hybridMultilevel"/>
    <w:tmpl w:val="6EC84908"/>
    <w:lvl w:ilvl="0" w:tplc="15CEBD3C">
      <w:start w:val="1"/>
      <w:numFmt w:val="bullet"/>
      <w:lvlText w:val=""/>
      <w:lvlJc w:val="left"/>
      <w:pPr>
        <w:tabs>
          <w:tab w:val="num" w:pos="0"/>
        </w:tabs>
        <w:ind w:left="426" w:hanging="426"/>
      </w:pPr>
      <w:rPr>
        <w:rFonts w:ascii="Symbol" w:hAnsi="Symbol" w:hint="default"/>
        <w:u w:color="1C365F"/>
      </w:rPr>
    </w:lvl>
    <w:lvl w:ilvl="1" w:tplc="392A8968">
      <w:start w:val="1"/>
      <w:numFmt w:val="bullet"/>
      <w:pStyle w:val="Bullets2"/>
      <w:lvlText w:val="o"/>
      <w:lvlJc w:val="left"/>
      <w:pPr>
        <w:ind w:left="993" w:hanging="426"/>
      </w:pPr>
      <w:rPr>
        <w:rFonts w:ascii="Courier New" w:hAnsi="Courier New" w:hint="default"/>
      </w:rPr>
    </w:lvl>
    <w:lvl w:ilvl="2" w:tplc="03308528">
      <w:start w:val="1"/>
      <w:numFmt w:val="bullet"/>
      <w:pStyle w:val="Bullets3"/>
      <w:lvlText w:val=""/>
      <w:lvlJc w:val="left"/>
      <w:pPr>
        <w:ind w:left="1560" w:hanging="426"/>
      </w:pPr>
      <w:rPr>
        <w:rFonts w:ascii="Symbol" w:hAnsi="Symbol" w:hint="default"/>
      </w:rPr>
    </w:lvl>
    <w:lvl w:ilvl="3" w:tplc="CCB4A928">
      <w:start w:val="1"/>
      <w:numFmt w:val="bullet"/>
      <w:lvlText w:val=""/>
      <w:lvlJc w:val="left"/>
      <w:pPr>
        <w:ind w:left="2095" w:hanging="360"/>
      </w:pPr>
      <w:rPr>
        <w:rFonts w:ascii="Symbol" w:hAnsi="Symbol" w:hint="default"/>
      </w:rPr>
    </w:lvl>
    <w:lvl w:ilvl="4" w:tplc="06A8DA32">
      <w:start w:val="1"/>
      <w:numFmt w:val="bullet"/>
      <w:lvlText w:val="o"/>
      <w:lvlJc w:val="left"/>
      <w:pPr>
        <w:ind w:left="2815" w:hanging="360"/>
      </w:pPr>
      <w:rPr>
        <w:rFonts w:ascii="Courier New" w:hAnsi="Courier New" w:cs="Courier New" w:hint="default"/>
      </w:rPr>
    </w:lvl>
    <w:lvl w:ilvl="5" w:tplc="39166FFA">
      <w:start w:val="1"/>
      <w:numFmt w:val="bullet"/>
      <w:lvlText w:val=""/>
      <w:lvlJc w:val="left"/>
      <w:pPr>
        <w:ind w:left="3535" w:hanging="360"/>
      </w:pPr>
      <w:rPr>
        <w:rFonts w:ascii="Wingdings" w:hAnsi="Wingdings" w:hint="default"/>
      </w:rPr>
    </w:lvl>
    <w:lvl w:ilvl="6" w:tplc="6180FD56">
      <w:start w:val="1"/>
      <w:numFmt w:val="bullet"/>
      <w:lvlText w:val=""/>
      <w:lvlJc w:val="left"/>
      <w:pPr>
        <w:ind w:left="4255" w:hanging="360"/>
      </w:pPr>
      <w:rPr>
        <w:rFonts w:ascii="Symbol" w:hAnsi="Symbol" w:hint="default"/>
      </w:rPr>
    </w:lvl>
    <w:lvl w:ilvl="7" w:tplc="61AC9FB8">
      <w:start w:val="1"/>
      <w:numFmt w:val="bullet"/>
      <w:lvlText w:val="o"/>
      <w:lvlJc w:val="left"/>
      <w:pPr>
        <w:ind w:left="4975" w:hanging="360"/>
      </w:pPr>
      <w:rPr>
        <w:rFonts w:ascii="Courier New" w:hAnsi="Courier New" w:cs="Courier New" w:hint="default"/>
      </w:rPr>
    </w:lvl>
    <w:lvl w:ilvl="8" w:tplc="CCD80DDE">
      <w:start w:val="1"/>
      <w:numFmt w:val="bullet"/>
      <w:lvlText w:val=""/>
      <w:lvlJc w:val="left"/>
      <w:pPr>
        <w:ind w:left="5695" w:hanging="360"/>
      </w:pPr>
      <w:rPr>
        <w:rFonts w:ascii="Wingdings" w:hAnsi="Wingdings" w:hint="default"/>
      </w:rPr>
    </w:lvl>
  </w:abstractNum>
  <w:abstractNum w:abstractNumId="18" w15:restartNumberingAfterBreak="0">
    <w:nsid w:val="40374B76"/>
    <w:multiLevelType w:val="hybridMultilevel"/>
    <w:tmpl w:val="730C25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4F1554"/>
    <w:multiLevelType w:val="hybridMultilevel"/>
    <w:tmpl w:val="DCD8F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EC4883"/>
    <w:multiLevelType w:val="hybridMultilevel"/>
    <w:tmpl w:val="299817B2"/>
    <w:lvl w:ilvl="0" w:tplc="8DFA2D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82485A"/>
    <w:multiLevelType w:val="hybridMultilevel"/>
    <w:tmpl w:val="B31249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E525E4"/>
    <w:multiLevelType w:val="hybridMultilevel"/>
    <w:tmpl w:val="BA7CD418"/>
    <w:lvl w:ilvl="0" w:tplc="5E8CB252">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037639"/>
    <w:multiLevelType w:val="hybridMultilevel"/>
    <w:tmpl w:val="EB6298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5D44FD"/>
    <w:multiLevelType w:val="hybridMultilevel"/>
    <w:tmpl w:val="51D24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426364"/>
    <w:multiLevelType w:val="hybridMultilevel"/>
    <w:tmpl w:val="9C18D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6E64F6"/>
    <w:multiLevelType w:val="hybridMultilevel"/>
    <w:tmpl w:val="0B369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2016FF"/>
    <w:multiLevelType w:val="hybridMultilevel"/>
    <w:tmpl w:val="6D42DD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AE67E5"/>
    <w:multiLevelType w:val="hybridMultilevel"/>
    <w:tmpl w:val="0704893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343E42"/>
    <w:multiLevelType w:val="multilevel"/>
    <w:tmpl w:val="5ACA6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D54306"/>
    <w:multiLevelType w:val="hybridMultilevel"/>
    <w:tmpl w:val="69206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A73A4F"/>
    <w:multiLevelType w:val="multilevel"/>
    <w:tmpl w:val="6406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55425"/>
    <w:multiLevelType w:val="multilevel"/>
    <w:tmpl w:val="A2A2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4232DE"/>
    <w:multiLevelType w:val="multilevel"/>
    <w:tmpl w:val="4FA4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5405B"/>
    <w:multiLevelType w:val="hybridMultilevel"/>
    <w:tmpl w:val="2750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0615034">
    <w:abstractNumId w:val="17"/>
  </w:num>
  <w:num w:numId="2" w16cid:durableId="1588032409">
    <w:abstractNumId w:val="1"/>
  </w:num>
  <w:num w:numId="3" w16cid:durableId="1062018498">
    <w:abstractNumId w:val="34"/>
  </w:num>
  <w:num w:numId="4" w16cid:durableId="300422447">
    <w:abstractNumId w:val="14"/>
  </w:num>
  <w:num w:numId="5" w16cid:durableId="1343319802">
    <w:abstractNumId w:val="28"/>
  </w:num>
  <w:num w:numId="6" w16cid:durableId="1645354169">
    <w:abstractNumId w:val="18"/>
  </w:num>
  <w:num w:numId="7" w16cid:durableId="1563103924">
    <w:abstractNumId w:val="15"/>
  </w:num>
  <w:num w:numId="8" w16cid:durableId="1663510800">
    <w:abstractNumId w:val="26"/>
  </w:num>
  <w:num w:numId="9" w16cid:durableId="1882671286">
    <w:abstractNumId w:val="8"/>
  </w:num>
  <w:num w:numId="10" w16cid:durableId="158624227">
    <w:abstractNumId w:val="23"/>
  </w:num>
  <w:num w:numId="11" w16cid:durableId="820005823">
    <w:abstractNumId w:val="9"/>
  </w:num>
  <w:num w:numId="12" w16cid:durableId="1816678001">
    <w:abstractNumId w:val="7"/>
  </w:num>
  <w:num w:numId="13" w16cid:durableId="1137066127">
    <w:abstractNumId w:val="3"/>
  </w:num>
  <w:num w:numId="14" w16cid:durableId="1730107295">
    <w:abstractNumId w:val="2"/>
  </w:num>
  <w:num w:numId="15" w16cid:durableId="962687795">
    <w:abstractNumId w:val="27"/>
  </w:num>
  <w:num w:numId="16" w16cid:durableId="1868760675">
    <w:abstractNumId w:val="13"/>
  </w:num>
  <w:num w:numId="17" w16cid:durableId="112948473">
    <w:abstractNumId w:val="25"/>
  </w:num>
  <w:num w:numId="18" w16cid:durableId="583614041">
    <w:abstractNumId w:val="17"/>
  </w:num>
  <w:num w:numId="19" w16cid:durableId="257370003">
    <w:abstractNumId w:val="19"/>
  </w:num>
  <w:num w:numId="20" w16cid:durableId="2062170121">
    <w:abstractNumId w:val="16"/>
  </w:num>
  <w:num w:numId="21" w16cid:durableId="15230230">
    <w:abstractNumId w:val="5"/>
  </w:num>
  <w:num w:numId="22" w16cid:durableId="511070888">
    <w:abstractNumId w:val="29"/>
  </w:num>
  <w:num w:numId="23" w16cid:durableId="934746933">
    <w:abstractNumId w:val="11"/>
  </w:num>
  <w:num w:numId="24" w16cid:durableId="2103722555">
    <w:abstractNumId w:val="12"/>
  </w:num>
  <w:num w:numId="25" w16cid:durableId="309674914">
    <w:abstractNumId w:val="6"/>
  </w:num>
  <w:num w:numId="26" w16cid:durableId="1853757699">
    <w:abstractNumId w:val="20"/>
  </w:num>
  <w:num w:numId="27" w16cid:durableId="1069425655">
    <w:abstractNumId w:val="33"/>
  </w:num>
  <w:num w:numId="28" w16cid:durableId="60835683">
    <w:abstractNumId w:val="10"/>
  </w:num>
  <w:num w:numId="29" w16cid:durableId="956717209">
    <w:abstractNumId w:val="0"/>
  </w:num>
  <w:num w:numId="30" w16cid:durableId="111367916">
    <w:abstractNumId w:val="4"/>
  </w:num>
  <w:num w:numId="31" w16cid:durableId="1153331249">
    <w:abstractNumId w:val="32"/>
  </w:num>
  <w:num w:numId="32" w16cid:durableId="1071149648">
    <w:abstractNumId w:val="31"/>
  </w:num>
  <w:num w:numId="33" w16cid:durableId="914441084">
    <w:abstractNumId w:val="24"/>
  </w:num>
  <w:num w:numId="34" w16cid:durableId="1443184068">
    <w:abstractNumId w:val="22"/>
  </w:num>
  <w:num w:numId="35" w16cid:durableId="1199395389">
    <w:abstractNumId w:val="30"/>
  </w:num>
  <w:num w:numId="36" w16cid:durableId="175420370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F7"/>
    <w:rsid w:val="00002152"/>
    <w:rsid w:val="0000244B"/>
    <w:rsid w:val="00002A5A"/>
    <w:rsid w:val="00003BD1"/>
    <w:rsid w:val="00003DD8"/>
    <w:rsid w:val="0000796D"/>
    <w:rsid w:val="00010B9F"/>
    <w:rsid w:val="00010CD0"/>
    <w:rsid w:val="000111BF"/>
    <w:rsid w:val="00011EBC"/>
    <w:rsid w:val="0001309F"/>
    <w:rsid w:val="00013347"/>
    <w:rsid w:val="0001385C"/>
    <w:rsid w:val="00014A3E"/>
    <w:rsid w:val="00014CE3"/>
    <w:rsid w:val="000159DB"/>
    <w:rsid w:val="00015AFE"/>
    <w:rsid w:val="00016A78"/>
    <w:rsid w:val="00017367"/>
    <w:rsid w:val="00020405"/>
    <w:rsid w:val="00020C74"/>
    <w:rsid w:val="00021B53"/>
    <w:rsid w:val="000222F9"/>
    <w:rsid w:val="000225F0"/>
    <w:rsid w:val="00026094"/>
    <w:rsid w:val="00030E7F"/>
    <w:rsid w:val="000322F1"/>
    <w:rsid w:val="000332B2"/>
    <w:rsid w:val="00035515"/>
    <w:rsid w:val="00045A50"/>
    <w:rsid w:val="00045C9B"/>
    <w:rsid w:val="000460C2"/>
    <w:rsid w:val="00047931"/>
    <w:rsid w:val="000504F6"/>
    <w:rsid w:val="00050E49"/>
    <w:rsid w:val="0005189F"/>
    <w:rsid w:val="00051F83"/>
    <w:rsid w:val="000547B6"/>
    <w:rsid w:val="00054A10"/>
    <w:rsid w:val="00055AD1"/>
    <w:rsid w:val="00060382"/>
    <w:rsid w:val="00061388"/>
    <w:rsid w:val="00061DD6"/>
    <w:rsid w:val="0006227A"/>
    <w:rsid w:val="00063E59"/>
    <w:rsid w:val="00065FD8"/>
    <w:rsid w:val="0006714F"/>
    <w:rsid w:val="00070C3F"/>
    <w:rsid w:val="00074169"/>
    <w:rsid w:val="0007418E"/>
    <w:rsid w:val="00074933"/>
    <w:rsid w:val="00076117"/>
    <w:rsid w:val="000766B3"/>
    <w:rsid w:val="00077BEC"/>
    <w:rsid w:val="00080144"/>
    <w:rsid w:val="000805F5"/>
    <w:rsid w:val="00081F66"/>
    <w:rsid w:val="00084C6A"/>
    <w:rsid w:val="00084FC9"/>
    <w:rsid w:val="00085512"/>
    <w:rsid w:val="00085E34"/>
    <w:rsid w:val="00086E9C"/>
    <w:rsid w:val="0008706B"/>
    <w:rsid w:val="000874F5"/>
    <w:rsid w:val="0009013E"/>
    <w:rsid w:val="00090B3D"/>
    <w:rsid w:val="00095648"/>
    <w:rsid w:val="000956B8"/>
    <w:rsid w:val="000963BF"/>
    <w:rsid w:val="000A12E8"/>
    <w:rsid w:val="000A147F"/>
    <w:rsid w:val="000A14DA"/>
    <w:rsid w:val="000A2ACA"/>
    <w:rsid w:val="000A2F2B"/>
    <w:rsid w:val="000A444D"/>
    <w:rsid w:val="000A5AE5"/>
    <w:rsid w:val="000A6474"/>
    <w:rsid w:val="000B0190"/>
    <w:rsid w:val="000B2AED"/>
    <w:rsid w:val="000B2E07"/>
    <w:rsid w:val="000B35B8"/>
    <w:rsid w:val="000B3642"/>
    <w:rsid w:val="000B3672"/>
    <w:rsid w:val="000B4997"/>
    <w:rsid w:val="000B49C9"/>
    <w:rsid w:val="000B49FE"/>
    <w:rsid w:val="000B4C49"/>
    <w:rsid w:val="000B53DE"/>
    <w:rsid w:val="000B64C2"/>
    <w:rsid w:val="000B6C10"/>
    <w:rsid w:val="000C1CD7"/>
    <w:rsid w:val="000C2E3E"/>
    <w:rsid w:val="000C460B"/>
    <w:rsid w:val="000C4CC8"/>
    <w:rsid w:val="000C5E2F"/>
    <w:rsid w:val="000C6985"/>
    <w:rsid w:val="000D2FB5"/>
    <w:rsid w:val="000D3518"/>
    <w:rsid w:val="000D64CD"/>
    <w:rsid w:val="000E059B"/>
    <w:rsid w:val="000E0C09"/>
    <w:rsid w:val="000E12B0"/>
    <w:rsid w:val="000E21F1"/>
    <w:rsid w:val="000E258D"/>
    <w:rsid w:val="000E2D3D"/>
    <w:rsid w:val="000E41A2"/>
    <w:rsid w:val="000E58C7"/>
    <w:rsid w:val="000F06F5"/>
    <w:rsid w:val="000F0B62"/>
    <w:rsid w:val="000F30F4"/>
    <w:rsid w:val="000F6425"/>
    <w:rsid w:val="000F6875"/>
    <w:rsid w:val="000F77A3"/>
    <w:rsid w:val="00100EB9"/>
    <w:rsid w:val="001010B7"/>
    <w:rsid w:val="00101CFC"/>
    <w:rsid w:val="00101D0A"/>
    <w:rsid w:val="00102DE8"/>
    <w:rsid w:val="00104B57"/>
    <w:rsid w:val="00104C85"/>
    <w:rsid w:val="00106063"/>
    <w:rsid w:val="001070D8"/>
    <w:rsid w:val="001073FC"/>
    <w:rsid w:val="001104B2"/>
    <w:rsid w:val="00111440"/>
    <w:rsid w:val="00112C0B"/>
    <w:rsid w:val="001147E7"/>
    <w:rsid w:val="00114D07"/>
    <w:rsid w:val="001165D4"/>
    <w:rsid w:val="00117148"/>
    <w:rsid w:val="0012173A"/>
    <w:rsid w:val="00130FD4"/>
    <w:rsid w:val="001314CD"/>
    <w:rsid w:val="0013291C"/>
    <w:rsid w:val="00133453"/>
    <w:rsid w:val="00133A88"/>
    <w:rsid w:val="001402C5"/>
    <w:rsid w:val="001405CB"/>
    <w:rsid w:val="00141DD9"/>
    <w:rsid w:val="00143D61"/>
    <w:rsid w:val="00144B06"/>
    <w:rsid w:val="00144ED9"/>
    <w:rsid w:val="00145DA3"/>
    <w:rsid w:val="001460A5"/>
    <w:rsid w:val="001472BD"/>
    <w:rsid w:val="00152641"/>
    <w:rsid w:val="0015332D"/>
    <w:rsid w:val="001536AB"/>
    <w:rsid w:val="00153CAB"/>
    <w:rsid w:val="001558A8"/>
    <w:rsid w:val="00155F6B"/>
    <w:rsid w:val="00157A8B"/>
    <w:rsid w:val="00157E67"/>
    <w:rsid w:val="00157F8B"/>
    <w:rsid w:val="0016078B"/>
    <w:rsid w:val="00161CE2"/>
    <w:rsid w:val="0016208A"/>
    <w:rsid w:val="0016225E"/>
    <w:rsid w:val="001635AE"/>
    <w:rsid w:val="00166570"/>
    <w:rsid w:val="001675A3"/>
    <w:rsid w:val="00170E33"/>
    <w:rsid w:val="00172BD4"/>
    <w:rsid w:val="001759EC"/>
    <w:rsid w:val="00175E05"/>
    <w:rsid w:val="0017739F"/>
    <w:rsid w:val="00177AFD"/>
    <w:rsid w:val="00180C5A"/>
    <w:rsid w:val="0018130C"/>
    <w:rsid w:val="00191D4B"/>
    <w:rsid w:val="00192952"/>
    <w:rsid w:val="00193973"/>
    <w:rsid w:val="00194FFC"/>
    <w:rsid w:val="0019526D"/>
    <w:rsid w:val="001961E4"/>
    <w:rsid w:val="001969B2"/>
    <w:rsid w:val="0019734A"/>
    <w:rsid w:val="001A10B7"/>
    <w:rsid w:val="001A2A50"/>
    <w:rsid w:val="001A2AED"/>
    <w:rsid w:val="001A4FAC"/>
    <w:rsid w:val="001A5575"/>
    <w:rsid w:val="001A7D0D"/>
    <w:rsid w:val="001B0F83"/>
    <w:rsid w:val="001B686B"/>
    <w:rsid w:val="001B70AB"/>
    <w:rsid w:val="001C0BDF"/>
    <w:rsid w:val="001C0D13"/>
    <w:rsid w:val="001C1546"/>
    <w:rsid w:val="001C3A0F"/>
    <w:rsid w:val="001C4AAA"/>
    <w:rsid w:val="001C4AC2"/>
    <w:rsid w:val="001C502D"/>
    <w:rsid w:val="001C6708"/>
    <w:rsid w:val="001C6BB5"/>
    <w:rsid w:val="001C6BB8"/>
    <w:rsid w:val="001C6C8E"/>
    <w:rsid w:val="001D28B2"/>
    <w:rsid w:val="001D559A"/>
    <w:rsid w:val="001D5D27"/>
    <w:rsid w:val="001D6C62"/>
    <w:rsid w:val="001E0711"/>
    <w:rsid w:val="001E0E34"/>
    <w:rsid w:val="001E2A81"/>
    <w:rsid w:val="001E4F45"/>
    <w:rsid w:val="001E7849"/>
    <w:rsid w:val="001F1AE0"/>
    <w:rsid w:val="001F2757"/>
    <w:rsid w:val="001F2C2E"/>
    <w:rsid w:val="001F3AF6"/>
    <w:rsid w:val="001F4622"/>
    <w:rsid w:val="001F53AE"/>
    <w:rsid w:val="001F61CE"/>
    <w:rsid w:val="001F7798"/>
    <w:rsid w:val="00201120"/>
    <w:rsid w:val="00201F3C"/>
    <w:rsid w:val="0020309C"/>
    <w:rsid w:val="0020334A"/>
    <w:rsid w:val="00203EF7"/>
    <w:rsid w:val="002054CF"/>
    <w:rsid w:val="002104BC"/>
    <w:rsid w:val="00210B8C"/>
    <w:rsid w:val="00210C2C"/>
    <w:rsid w:val="002117A3"/>
    <w:rsid w:val="00211D61"/>
    <w:rsid w:val="00213334"/>
    <w:rsid w:val="002153D4"/>
    <w:rsid w:val="002160A3"/>
    <w:rsid w:val="002165E8"/>
    <w:rsid w:val="00217802"/>
    <w:rsid w:val="00217AEF"/>
    <w:rsid w:val="00217BB9"/>
    <w:rsid w:val="00217ECE"/>
    <w:rsid w:val="00217ED5"/>
    <w:rsid w:val="002214C0"/>
    <w:rsid w:val="0022174D"/>
    <w:rsid w:val="0022201E"/>
    <w:rsid w:val="002239F4"/>
    <w:rsid w:val="00225121"/>
    <w:rsid w:val="0022577E"/>
    <w:rsid w:val="00225A92"/>
    <w:rsid w:val="00227ECA"/>
    <w:rsid w:val="0023061C"/>
    <w:rsid w:val="002308B0"/>
    <w:rsid w:val="0023242E"/>
    <w:rsid w:val="0023425C"/>
    <w:rsid w:val="0023452A"/>
    <w:rsid w:val="00235DDC"/>
    <w:rsid w:val="0023612F"/>
    <w:rsid w:val="0023624B"/>
    <w:rsid w:val="00236342"/>
    <w:rsid w:val="002405CF"/>
    <w:rsid w:val="00240777"/>
    <w:rsid w:val="00241243"/>
    <w:rsid w:val="00245F69"/>
    <w:rsid w:val="00246DC2"/>
    <w:rsid w:val="0025573D"/>
    <w:rsid w:val="00256540"/>
    <w:rsid w:val="00256AAE"/>
    <w:rsid w:val="00257631"/>
    <w:rsid w:val="0026098B"/>
    <w:rsid w:val="00260F57"/>
    <w:rsid w:val="002611C8"/>
    <w:rsid w:val="0026121F"/>
    <w:rsid w:val="002637D1"/>
    <w:rsid w:val="002642A0"/>
    <w:rsid w:val="00266962"/>
    <w:rsid w:val="00267784"/>
    <w:rsid w:val="0027220D"/>
    <w:rsid w:val="00274040"/>
    <w:rsid w:val="0027493F"/>
    <w:rsid w:val="002772B0"/>
    <w:rsid w:val="002778E8"/>
    <w:rsid w:val="002808D3"/>
    <w:rsid w:val="002811AD"/>
    <w:rsid w:val="00286D40"/>
    <w:rsid w:val="002906FE"/>
    <w:rsid w:val="00291665"/>
    <w:rsid w:val="002919DA"/>
    <w:rsid w:val="00291B24"/>
    <w:rsid w:val="002920E4"/>
    <w:rsid w:val="00292135"/>
    <w:rsid w:val="0029299C"/>
    <w:rsid w:val="0029380F"/>
    <w:rsid w:val="0029474E"/>
    <w:rsid w:val="002970CD"/>
    <w:rsid w:val="002A0406"/>
    <w:rsid w:val="002A1232"/>
    <w:rsid w:val="002A252B"/>
    <w:rsid w:val="002A371F"/>
    <w:rsid w:val="002A3CBD"/>
    <w:rsid w:val="002A4EF8"/>
    <w:rsid w:val="002A7A62"/>
    <w:rsid w:val="002B1360"/>
    <w:rsid w:val="002B18B5"/>
    <w:rsid w:val="002B3FFC"/>
    <w:rsid w:val="002B65E9"/>
    <w:rsid w:val="002B76A1"/>
    <w:rsid w:val="002C0813"/>
    <w:rsid w:val="002C0996"/>
    <w:rsid w:val="002C1786"/>
    <w:rsid w:val="002C1F45"/>
    <w:rsid w:val="002C217A"/>
    <w:rsid w:val="002C2485"/>
    <w:rsid w:val="002C322D"/>
    <w:rsid w:val="002C3839"/>
    <w:rsid w:val="002C4A6D"/>
    <w:rsid w:val="002C4BB5"/>
    <w:rsid w:val="002C6B80"/>
    <w:rsid w:val="002C712B"/>
    <w:rsid w:val="002C77DF"/>
    <w:rsid w:val="002D027C"/>
    <w:rsid w:val="002D0881"/>
    <w:rsid w:val="002D160F"/>
    <w:rsid w:val="002D19CB"/>
    <w:rsid w:val="002D1E2E"/>
    <w:rsid w:val="002D2660"/>
    <w:rsid w:val="002D4642"/>
    <w:rsid w:val="002D5523"/>
    <w:rsid w:val="002D684C"/>
    <w:rsid w:val="002E023F"/>
    <w:rsid w:val="002E131C"/>
    <w:rsid w:val="002E1B75"/>
    <w:rsid w:val="002E3690"/>
    <w:rsid w:val="002E64E4"/>
    <w:rsid w:val="002E72CC"/>
    <w:rsid w:val="002E7DAF"/>
    <w:rsid w:val="002F030F"/>
    <w:rsid w:val="002F1961"/>
    <w:rsid w:val="003030A6"/>
    <w:rsid w:val="00303DB0"/>
    <w:rsid w:val="00305032"/>
    <w:rsid w:val="00305A82"/>
    <w:rsid w:val="00307FF6"/>
    <w:rsid w:val="0031208C"/>
    <w:rsid w:val="003133C7"/>
    <w:rsid w:val="0031382B"/>
    <w:rsid w:val="00314362"/>
    <w:rsid w:val="00314520"/>
    <w:rsid w:val="00317C29"/>
    <w:rsid w:val="003204B4"/>
    <w:rsid w:val="00320F42"/>
    <w:rsid w:val="0032354E"/>
    <w:rsid w:val="0032414F"/>
    <w:rsid w:val="003242E5"/>
    <w:rsid w:val="003249FC"/>
    <w:rsid w:val="003255E8"/>
    <w:rsid w:val="00325605"/>
    <w:rsid w:val="00325E75"/>
    <w:rsid w:val="0032701D"/>
    <w:rsid w:val="003272D5"/>
    <w:rsid w:val="00327F64"/>
    <w:rsid w:val="003300B3"/>
    <w:rsid w:val="0033144E"/>
    <w:rsid w:val="00331809"/>
    <w:rsid w:val="00333E71"/>
    <w:rsid w:val="00334234"/>
    <w:rsid w:val="00334E27"/>
    <w:rsid w:val="00335B93"/>
    <w:rsid w:val="003362CF"/>
    <w:rsid w:val="0033666A"/>
    <w:rsid w:val="00336C21"/>
    <w:rsid w:val="003404FF"/>
    <w:rsid w:val="00340C24"/>
    <w:rsid w:val="00341820"/>
    <w:rsid w:val="00342069"/>
    <w:rsid w:val="00343395"/>
    <w:rsid w:val="00343677"/>
    <w:rsid w:val="00344488"/>
    <w:rsid w:val="00346578"/>
    <w:rsid w:val="0035047E"/>
    <w:rsid w:val="00352C90"/>
    <w:rsid w:val="00352D40"/>
    <w:rsid w:val="00353F29"/>
    <w:rsid w:val="00354064"/>
    <w:rsid w:val="0035462E"/>
    <w:rsid w:val="00354EA6"/>
    <w:rsid w:val="0035547B"/>
    <w:rsid w:val="00355A99"/>
    <w:rsid w:val="003601F0"/>
    <w:rsid w:val="00361B85"/>
    <w:rsid w:val="00362495"/>
    <w:rsid w:val="0036321D"/>
    <w:rsid w:val="00364326"/>
    <w:rsid w:val="003643EB"/>
    <w:rsid w:val="003650BD"/>
    <w:rsid w:val="003653F0"/>
    <w:rsid w:val="00367E03"/>
    <w:rsid w:val="00372BF9"/>
    <w:rsid w:val="0037340F"/>
    <w:rsid w:val="003742F4"/>
    <w:rsid w:val="00375B20"/>
    <w:rsid w:val="003760B2"/>
    <w:rsid w:val="003764D7"/>
    <w:rsid w:val="003769EE"/>
    <w:rsid w:val="003778B6"/>
    <w:rsid w:val="003818C8"/>
    <w:rsid w:val="003824EB"/>
    <w:rsid w:val="00382B8B"/>
    <w:rsid w:val="00383791"/>
    <w:rsid w:val="00383D75"/>
    <w:rsid w:val="003864E8"/>
    <w:rsid w:val="00387701"/>
    <w:rsid w:val="00391A67"/>
    <w:rsid w:val="00392D99"/>
    <w:rsid w:val="00393E7B"/>
    <w:rsid w:val="00395269"/>
    <w:rsid w:val="0039760C"/>
    <w:rsid w:val="003A0C8B"/>
    <w:rsid w:val="003A1259"/>
    <w:rsid w:val="003A19C7"/>
    <w:rsid w:val="003A2E4E"/>
    <w:rsid w:val="003A3308"/>
    <w:rsid w:val="003A5840"/>
    <w:rsid w:val="003A7876"/>
    <w:rsid w:val="003B09B7"/>
    <w:rsid w:val="003B0FA4"/>
    <w:rsid w:val="003B1E2F"/>
    <w:rsid w:val="003B1F48"/>
    <w:rsid w:val="003B5B2B"/>
    <w:rsid w:val="003B5EBC"/>
    <w:rsid w:val="003B6E9B"/>
    <w:rsid w:val="003B7513"/>
    <w:rsid w:val="003C0048"/>
    <w:rsid w:val="003C08C1"/>
    <w:rsid w:val="003C2F60"/>
    <w:rsid w:val="003C492F"/>
    <w:rsid w:val="003C4F35"/>
    <w:rsid w:val="003C6B31"/>
    <w:rsid w:val="003C6EB2"/>
    <w:rsid w:val="003C759C"/>
    <w:rsid w:val="003D17F3"/>
    <w:rsid w:val="003D1D35"/>
    <w:rsid w:val="003D314B"/>
    <w:rsid w:val="003D37DB"/>
    <w:rsid w:val="003D56DB"/>
    <w:rsid w:val="003E0124"/>
    <w:rsid w:val="003E0897"/>
    <w:rsid w:val="003E182D"/>
    <w:rsid w:val="003E38D8"/>
    <w:rsid w:val="003E3C6F"/>
    <w:rsid w:val="003E499D"/>
    <w:rsid w:val="003E51BA"/>
    <w:rsid w:val="003E733A"/>
    <w:rsid w:val="003E7E07"/>
    <w:rsid w:val="003F034B"/>
    <w:rsid w:val="003F11B8"/>
    <w:rsid w:val="003F22DF"/>
    <w:rsid w:val="003F2360"/>
    <w:rsid w:val="003F29CA"/>
    <w:rsid w:val="003F55B0"/>
    <w:rsid w:val="003F58A4"/>
    <w:rsid w:val="003F5E45"/>
    <w:rsid w:val="0040141E"/>
    <w:rsid w:val="00404DAB"/>
    <w:rsid w:val="004060F8"/>
    <w:rsid w:val="004075C1"/>
    <w:rsid w:val="0040771B"/>
    <w:rsid w:val="00407873"/>
    <w:rsid w:val="004110D6"/>
    <w:rsid w:val="00413DBA"/>
    <w:rsid w:val="00420853"/>
    <w:rsid w:val="00421792"/>
    <w:rsid w:val="00422E37"/>
    <w:rsid w:val="00422EF9"/>
    <w:rsid w:val="00423909"/>
    <w:rsid w:val="00423935"/>
    <w:rsid w:val="00423E17"/>
    <w:rsid w:val="0042401A"/>
    <w:rsid w:val="00424A24"/>
    <w:rsid w:val="00424F39"/>
    <w:rsid w:val="00426150"/>
    <w:rsid w:val="004309E9"/>
    <w:rsid w:val="00431170"/>
    <w:rsid w:val="00431A74"/>
    <w:rsid w:val="0043236F"/>
    <w:rsid w:val="00433C85"/>
    <w:rsid w:val="004344BB"/>
    <w:rsid w:val="004354E2"/>
    <w:rsid w:val="00442120"/>
    <w:rsid w:val="00442CF8"/>
    <w:rsid w:val="00445D8F"/>
    <w:rsid w:val="004460EE"/>
    <w:rsid w:val="00447A52"/>
    <w:rsid w:val="004505A2"/>
    <w:rsid w:val="0045095B"/>
    <w:rsid w:val="00450A7E"/>
    <w:rsid w:val="004530E6"/>
    <w:rsid w:val="00453471"/>
    <w:rsid w:val="004537B6"/>
    <w:rsid w:val="0045612C"/>
    <w:rsid w:val="00463428"/>
    <w:rsid w:val="00463DC1"/>
    <w:rsid w:val="00464E1D"/>
    <w:rsid w:val="0046529B"/>
    <w:rsid w:val="00466D72"/>
    <w:rsid w:val="004704E0"/>
    <w:rsid w:val="00472AF6"/>
    <w:rsid w:val="00473EA3"/>
    <w:rsid w:val="0047437B"/>
    <w:rsid w:val="00474ECE"/>
    <w:rsid w:val="00482088"/>
    <w:rsid w:val="00482887"/>
    <w:rsid w:val="0048367D"/>
    <w:rsid w:val="0048548F"/>
    <w:rsid w:val="00485BD3"/>
    <w:rsid w:val="004873E3"/>
    <w:rsid w:val="00490665"/>
    <w:rsid w:val="0049321E"/>
    <w:rsid w:val="00493F48"/>
    <w:rsid w:val="004950F0"/>
    <w:rsid w:val="004971BA"/>
    <w:rsid w:val="004974AA"/>
    <w:rsid w:val="00497F45"/>
    <w:rsid w:val="004A0101"/>
    <w:rsid w:val="004A0158"/>
    <w:rsid w:val="004A5EBE"/>
    <w:rsid w:val="004A7539"/>
    <w:rsid w:val="004A79E4"/>
    <w:rsid w:val="004B0ACF"/>
    <w:rsid w:val="004B376B"/>
    <w:rsid w:val="004B3847"/>
    <w:rsid w:val="004B3EB8"/>
    <w:rsid w:val="004B4B8A"/>
    <w:rsid w:val="004B5E59"/>
    <w:rsid w:val="004B6F67"/>
    <w:rsid w:val="004C070A"/>
    <w:rsid w:val="004C0754"/>
    <w:rsid w:val="004C0902"/>
    <w:rsid w:val="004C0C23"/>
    <w:rsid w:val="004C0CA4"/>
    <w:rsid w:val="004C35DD"/>
    <w:rsid w:val="004C3AD4"/>
    <w:rsid w:val="004C5911"/>
    <w:rsid w:val="004C5A9D"/>
    <w:rsid w:val="004C71D8"/>
    <w:rsid w:val="004D17AB"/>
    <w:rsid w:val="004D3468"/>
    <w:rsid w:val="004D420A"/>
    <w:rsid w:val="004D5121"/>
    <w:rsid w:val="004D5939"/>
    <w:rsid w:val="004D691A"/>
    <w:rsid w:val="004D69C6"/>
    <w:rsid w:val="004D7196"/>
    <w:rsid w:val="004E0F01"/>
    <w:rsid w:val="004E1927"/>
    <w:rsid w:val="004E2C38"/>
    <w:rsid w:val="004E375A"/>
    <w:rsid w:val="004E3A91"/>
    <w:rsid w:val="004E49B1"/>
    <w:rsid w:val="004F12A5"/>
    <w:rsid w:val="004F2A10"/>
    <w:rsid w:val="004F4B36"/>
    <w:rsid w:val="004F4C3D"/>
    <w:rsid w:val="004F58D0"/>
    <w:rsid w:val="00500076"/>
    <w:rsid w:val="005008EE"/>
    <w:rsid w:val="00501A4F"/>
    <w:rsid w:val="0050296D"/>
    <w:rsid w:val="00503A64"/>
    <w:rsid w:val="00503B1F"/>
    <w:rsid w:val="005049B6"/>
    <w:rsid w:val="00505393"/>
    <w:rsid w:val="00506826"/>
    <w:rsid w:val="005106FD"/>
    <w:rsid w:val="00510A91"/>
    <w:rsid w:val="00512423"/>
    <w:rsid w:val="00513EE0"/>
    <w:rsid w:val="00515027"/>
    <w:rsid w:val="00515699"/>
    <w:rsid w:val="00516FAC"/>
    <w:rsid w:val="00517A3E"/>
    <w:rsid w:val="00521D8E"/>
    <w:rsid w:val="00522D49"/>
    <w:rsid w:val="00523363"/>
    <w:rsid w:val="00523BA6"/>
    <w:rsid w:val="005244D3"/>
    <w:rsid w:val="00525064"/>
    <w:rsid w:val="00525338"/>
    <w:rsid w:val="005258C8"/>
    <w:rsid w:val="005277EB"/>
    <w:rsid w:val="0053067A"/>
    <w:rsid w:val="00530749"/>
    <w:rsid w:val="00530CA6"/>
    <w:rsid w:val="005333B7"/>
    <w:rsid w:val="00534923"/>
    <w:rsid w:val="005356E2"/>
    <w:rsid w:val="00536722"/>
    <w:rsid w:val="00536E1A"/>
    <w:rsid w:val="00537120"/>
    <w:rsid w:val="0053742F"/>
    <w:rsid w:val="0054061B"/>
    <w:rsid w:val="005409B7"/>
    <w:rsid w:val="00540F66"/>
    <w:rsid w:val="005417CA"/>
    <w:rsid w:val="00542DE1"/>
    <w:rsid w:val="00545043"/>
    <w:rsid w:val="00551F84"/>
    <w:rsid w:val="00553D0D"/>
    <w:rsid w:val="00553EF6"/>
    <w:rsid w:val="00554FD3"/>
    <w:rsid w:val="00555120"/>
    <w:rsid w:val="005551EA"/>
    <w:rsid w:val="00556596"/>
    <w:rsid w:val="00556F5F"/>
    <w:rsid w:val="00560623"/>
    <w:rsid w:val="00564DE2"/>
    <w:rsid w:val="005654F0"/>
    <w:rsid w:val="005669E4"/>
    <w:rsid w:val="00567690"/>
    <w:rsid w:val="00570583"/>
    <w:rsid w:val="005718AE"/>
    <w:rsid w:val="00572584"/>
    <w:rsid w:val="0057261C"/>
    <w:rsid w:val="00572CD6"/>
    <w:rsid w:val="00573718"/>
    <w:rsid w:val="00573F6F"/>
    <w:rsid w:val="005750C5"/>
    <w:rsid w:val="00575B79"/>
    <w:rsid w:val="00577A1A"/>
    <w:rsid w:val="00581C3D"/>
    <w:rsid w:val="0058308D"/>
    <w:rsid w:val="00583760"/>
    <w:rsid w:val="0058463B"/>
    <w:rsid w:val="005847A9"/>
    <w:rsid w:val="005914AC"/>
    <w:rsid w:val="00592E9A"/>
    <w:rsid w:val="0059449F"/>
    <w:rsid w:val="00594854"/>
    <w:rsid w:val="00595526"/>
    <w:rsid w:val="00595F04"/>
    <w:rsid w:val="0059607D"/>
    <w:rsid w:val="005967D6"/>
    <w:rsid w:val="005A07DB"/>
    <w:rsid w:val="005A29EB"/>
    <w:rsid w:val="005A4A33"/>
    <w:rsid w:val="005A740F"/>
    <w:rsid w:val="005B06F8"/>
    <w:rsid w:val="005B162B"/>
    <w:rsid w:val="005B260F"/>
    <w:rsid w:val="005B4D7D"/>
    <w:rsid w:val="005B59F5"/>
    <w:rsid w:val="005B5F0A"/>
    <w:rsid w:val="005B6C6C"/>
    <w:rsid w:val="005B79C6"/>
    <w:rsid w:val="005C043F"/>
    <w:rsid w:val="005C17E6"/>
    <w:rsid w:val="005C2D16"/>
    <w:rsid w:val="005C76FD"/>
    <w:rsid w:val="005D009F"/>
    <w:rsid w:val="005D016A"/>
    <w:rsid w:val="005D1571"/>
    <w:rsid w:val="005D157C"/>
    <w:rsid w:val="005D3843"/>
    <w:rsid w:val="005D4334"/>
    <w:rsid w:val="005D70BB"/>
    <w:rsid w:val="005E078B"/>
    <w:rsid w:val="005E07E5"/>
    <w:rsid w:val="005E0A92"/>
    <w:rsid w:val="005E2252"/>
    <w:rsid w:val="005E487C"/>
    <w:rsid w:val="005E488F"/>
    <w:rsid w:val="005E605C"/>
    <w:rsid w:val="005E6319"/>
    <w:rsid w:val="005E67F0"/>
    <w:rsid w:val="005E6856"/>
    <w:rsid w:val="005E77A9"/>
    <w:rsid w:val="005F1739"/>
    <w:rsid w:val="005F3313"/>
    <w:rsid w:val="005F43F2"/>
    <w:rsid w:val="005F456F"/>
    <w:rsid w:val="00600906"/>
    <w:rsid w:val="00600E31"/>
    <w:rsid w:val="00603E70"/>
    <w:rsid w:val="00604402"/>
    <w:rsid w:val="006062C1"/>
    <w:rsid w:val="00606761"/>
    <w:rsid w:val="006068DE"/>
    <w:rsid w:val="00606981"/>
    <w:rsid w:val="00607627"/>
    <w:rsid w:val="00611834"/>
    <w:rsid w:val="00611B9E"/>
    <w:rsid w:val="00612AE9"/>
    <w:rsid w:val="00613E83"/>
    <w:rsid w:val="00614B79"/>
    <w:rsid w:val="00614D46"/>
    <w:rsid w:val="006151F5"/>
    <w:rsid w:val="00615784"/>
    <w:rsid w:val="00615B69"/>
    <w:rsid w:val="006175A0"/>
    <w:rsid w:val="00617FAF"/>
    <w:rsid w:val="00620384"/>
    <w:rsid w:val="00623FC0"/>
    <w:rsid w:val="006240D5"/>
    <w:rsid w:val="006257F3"/>
    <w:rsid w:val="0062772E"/>
    <w:rsid w:val="006307A9"/>
    <w:rsid w:val="00630ABD"/>
    <w:rsid w:val="006311CC"/>
    <w:rsid w:val="00632FA2"/>
    <w:rsid w:val="006341D6"/>
    <w:rsid w:val="00636553"/>
    <w:rsid w:val="006371B5"/>
    <w:rsid w:val="006374BE"/>
    <w:rsid w:val="00641297"/>
    <w:rsid w:val="00641FE9"/>
    <w:rsid w:val="00642BB2"/>
    <w:rsid w:val="00642D43"/>
    <w:rsid w:val="00642DB3"/>
    <w:rsid w:val="00643BF9"/>
    <w:rsid w:val="00643C67"/>
    <w:rsid w:val="006448ED"/>
    <w:rsid w:val="0064563D"/>
    <w:rsid w:val="00645BDE"/>
    <w:rsid w:val="006478E4"/>
    <w:rsid w:val="00650802"/>
    <w:rsid w:val="0065099A"/>
    <w:rsid w:val="00653EA8"/>
    <w:rsid w:val="006541B4"/>
    <w:rsid w:val="00654D7A"/>
    <w:rsid w:val="00655CCE"/>
    <w:rsid w:val="00657ED9"/>
    <w:rsid w:val="00657F2B"/>
    <w:rsid w:val="00657FC5"/>
    <w:rsid w:val="00662EF6"/>
    <w:rsid w:val="0066795C"/>
    <w:rsid w:val="006700CD"/>
    <w:rsid w:val="00671867"/>
    <w:rsid w:val="00672538"/>
    <w:rsid w:val="00673056"/>
    <w:rsid w:val="006743C0"/>
    <w:rsid w:val="00674936"/>
    <w:rsid w:val="0067501E"/>
    <w:rsid w:val="00675F69"/>
    <w:rsid w:val="00677A76"/>
    <w:rsid w:val="006805C9"/>
    <w:rsid w:val="00681D9D"/>
    <w:rsid w:val="006820C5"/>
    <w:rsid w:val="00682EAD"/>
    <w:rsid w:val="00684895"/>
    <w:rsid w:val="00685FA3"/>
    <w:rsid w:val="00687694"/>
    <w:rsid w:val="00693DDD"/>
    <w:rsid w:val="0069592E"/>
    <w:rsid w:val="00697392"/>
    <w:rsid w:val="0069752A"/>
    <w:rsid w:val="006A0809"/>
    <w:rsid w:val="006A0CDC"/>
    <w:rsid w:val="006A2BF8"/>
    <w:rsid w:val="006B0047"/>
    <w:rsid w:val="006B112D"/>
    <w:rsid w:val="006B1676"/>
    <w:rsid w:val="006B21B0"/>
    <w:rsid w:val="006B29B9"/>
    <w:rsid w:val="006B4553"/>
    <w:rsid w:val="006B5CDE"/>
    <w:rsid w:val="006B79B7"/>
    <w:rsid w:val="006C0A55"/>
    <w:rsid w:val="006C1FFB"/>
    <w:rsid w:val="006C2F73"/>
    <w:rsid w:val="006C326B"/>
    <w:rsid w:val="006C3443"/>
    <w:rsid w:val="006C345E"/>
    <w:rsid w:val="006C36F9"/>
    <w:rsid w:val="006C4B87"/>
    <w:rsid w:val="006C4C86"/>
    <w:rsid w:val="006C51CD"/>
    <w:rsid w:val="006C64B6"/>
    <w:rsid w:val="006C6C17"/>
    <w:rsid w:val="006D1CB4"/>
    <w:rsid w:val="006D1F75"/>
    <w:rsid w:val="006D2076"/>
    <w:rsid w:val="006D2157"/>
    <w:rsid w:val="006D2C36"/>
    <w:rsid w:val="006D2D93"/>
    <w:rsid w:val="006D2EB5"/>
    <w:rsid w:val="006D3931"/>
    <w:rsid w:val="006D3CFE"/>
    <w:rsid w:val="006D4313"/>
    <w:rsid w:val="006D4CC9"/>
    <w:rsid w:val="006D544C"/>
    <w:rsid w:val="006D5D65"/>
    <w:rsid w:val="006D72F3"/>
    <w:rsid w:val="006D7371"/>
    <w:rsid w:val="006E03FB"/>
    <w:rsid w:val="006E10AA"/>
    <w:rsid w:val="006E413F"/>
    <w:rsid w:val="006E42F8"/>
    <w:rsid w:val="006E6B46"/>
    <w:rsid w:val="006E74C2"/>
    <w:rsid w:val="006F0D0E"/>
    <w:rsid w:val="006F1654"/>
    <w:rsid w:val="006F2151"/>
    <w:rsid w:val="006F2752"/>
    <w:rsid w:val="006F31C9"/>
    <w:rsid w:val="006F36B5"/>
    <w:rsid w:val="006F5A4E"/>
    <w:rsid w:val="006F6484"/>
    <w:rsid w:val="00701B2F"/>
    <w:rsid w:val="00704B6A"/>
    <w:rsid w:val="00704E6A"/>
    <w:rsid w:val="00705599"/>
    <w:rsid w:val="00706AA7"/>
    <w:rsid w:val="00710A1A"/>
    <w:rsid w:val="00710BD4"/>
    <w:rsid w:val="00711C08"/>
    <w:rsid w:val="00712EE1"/>
    <w:rsid w:val="007130CE"/>
    <w:rsid w:val="00716C04"/>
    <w:rsid w:val="0071742F"/>
    <w:rsid w:val="00717FA6"/>
    <w:rsid w:val="00720E97"/>
    <w:rsid w:val="007213C6"/>
    <w:rsid w:val="007236A5"/>
    <w:rsid w:val="00724EE5"/>
    <w:rsid w:val="007253E1"/>
    <w:rsid w:val="00725FF7"/>
    <w:rsid w:val="00726B5F"/>
    <w:rsid w:val="00726D53"/>
    <w:rsid w:val="00727310"/>
    <w:rsid w:val="00727FE0"/>
    <w:rsid w:val="007316D6"/>
    <w:rsid w:val="00734AC4"/>
    <w:rsid w:val="00737677"/>
    <w:rsid w:val="00740291"/>
    <w:rsid w:val="007402FB"/>
    <w:rsid w:val="00741847"/>
    <w:rsid w:val="00743015"/>
    <w:rsid w:val="007431C8"/>
    <w:rsid w:val="00743627"/>
    <w:rsid w:val="00745FDC"/>
    <w:rsid w:val="00746044"/>
    <w:rsid w:val="007464EC"/>
    <w:rsid w:val="007509F6"/>
    <w:rsid w:val="00750E83"/>
    <w:rsid w:val="0075126A"/>
    <w:rsid w:val="00751777"/>
    <w:rsid w:val="00754299"/>
    <w:rsid w:val="00755DCF"/>
    <w:rsid w:val="00756A85"/>
    <w:rsid w:val="007579C7"/>
    <w:rsid w:val="00760CB4"/>
    <w:rsid w:val="00762055"/>
    <w:rsid w:val="00765A75"/>
    <w:rsid w:val="00766920"/>
    <w:rsid w:val="00770F02"/>
    <w:rsid w:val="00770F3A"/>
    <w:rsid w:val="00771154"/>
    <w:rsid w:val="00772BEA"/>
    <w:rsid w:val="00772DED"/>
    <w:rsid w:val="00772FFA"/>
    <w:rsid w:val="00773E25"/>
    <w:rsid w:val="0077469D"/>
    <w:rsid w:val="00775CB4"/>
    <w:rsid w:val="00777127"/>
    <w:rsid w:val="00780800"/>
    <w:rsid w:val="00780A98"/>
    <w:rsid w:val="007817A1"/>
    <w:rsid w:val="00781E4F"/>
    <w:rsid w:val="007833F9"/>
    <w:rsid w:val="00785B6C"/>
    <w:rsid w:val="0078653B"/>
    <w:rsid w:val="007868F7"/>
    <w:rsid w:val="00787A28"/>
    <w:rsid w:val="00790122"/>
    <w:rsid w:val="007908DA"/>
    <w:rsid w:val="007917A1"/>
    <w:rsid w:val="007920AD"/>
    <w:rsid w:val="0079232E"/>
    <w:rsid w:val="007929F9"/>
    <w:rsid w:val="00793844"/>
    <w:rsid w:val="00794657"/>
    <w:rsid w:val="00794799"/>
    <w:rsid w:val="00796B65"/>
    <w:rsid w:val="00797745"/>
    <w:rsid w:val="007A0417"/>
    <w:rsid w:val="007A0D2D"/>
    <w:rsid w:val="007A2217"/>
    <w:rsid w:val="007A39DF"/>
    <w:rsid w:val="007B150F"/>
    <w:rsid w:val="007B2A9C"/>
    <w:rsid w:val="007B3470"/>
    <w:rsid w:val="007B57A2"/>
    <w:rsid w:val="007B672E"/>
    <w:rsid w:val="007B6BDC"/>
    <w:rsid w:val="007B6E79"/>
    <w:rsid w:val="007C29A3"/>
    <w:rsid w:val="007C571F"/>
    <w:rsid w:val="007C5EB3"/>
    <w:rsid w:val="007C6772"/>
    <w:rsid w:val="007C71C2"/>
    <w:rsid w:val="007C7607"/>
    <w:rsid w:val="007C7D32"/>
    <w:rsid w:val="007D1BB5"/>
    <w:rsid w:val="007D2BD6"/>
    <w:rsid w:val="007D2EB6"/>
    <w:rsid w:val="007D3441"/>
    <w:rsid w:val="007D3C80"/>
    <w:rsid w:val="007D45D3"/>
    <w:rsid w:val="007D51C3"/>
    <w:rsid w:val="007D544F"/>
    <w:rsid w:val="007D7750"/>
    <w:rsid w:val="007D7C7B"/>
    <w:rsid w:val="007E0AD8"/>
    <w:rsid w:val="007E164F"/>
    <w:rsid w:val="007E1A25"/>
    <w:rsid w:val="007E468E"/>
    <w:rsid w:val="007E471B"/>
    <w:rsid w:val="007E5D4D"/>
    <w:rsid w:val="007E7EE8"/>
    <w:rsid w:val="007F0415"/>
    <w:rsid w:val="007F05E8"/>
    <w:rsid w:val="007F0C14"/>
    <w:rsid w:val="007F17CA"/>
    <w:rsid w:val="007F2970"/>
    <w:rsid w:val="007F29EE"/>
    <w:rsid w:val="007F37C1"/>
    <w:rsid w:val="007F3B4C"/>
    <w:rsid w:val="007F503F"/>
    <w:rsid w:val="007F5CC2"/>
    <w:rsid w:val="007F6AE6"/>
    <w:rsid w:val="00800A17"/>
    <w:rsid w:val="00803997"/>
    <w:rsid w:val="008051D2"/>
    <w:rsid w:val="00805A38"/>
    <w:rsid w:val="00807BCF"/>
    <w:rsid w:val="008100B1"/>
    <w:rsid w:val="008114BA"/>
    <w:rsid w:val="008119B3"/>
    <w:rsid w:val="00813689"/>
    <w:rsid w:val="008148FB"/>
    <w:rsid w:val="00814FAE"/>
    <w:rsid w:val="00816A07"/>
    <w:rsid w:val="00817517"/>
    <w:rsid w:val="00820DCA"/>
    <w:rsid w:val="00822B7B"/>
    <w:rsid w:val="0082391E"/>
    <w:rsid w:val="00824081"/>
    <w:rsid w:val="00825B9E"/>
    <w:rsid w:val="00830526"/>
    <w:rsid w:val="00831254"/>
    <w:rsid w:val="00831A52"/>
    <w:rsid w:val="008347AA"/>
    <w:rsid w:val="00834F34"/>
    <w:rsid w:val="00837867"/>
    <w:rsid w:val="00844A62"/>
    <w:rsid w:val="00846B7A"/>
    <w:rsid w:val="0085088E"/>
    <w:rsid w:val="0085471A"/>
    <w:rsid w:val="0085537E"/>
    <w:rsid w:val="00856324"/>
    <w:rsid w:val="0085689B"/>
    <w:rsid w:val="00857227"/>
    <w:rsid w:val="00857A62"/>
    <w:rsid w:val="00861E2F"/>
    <w:rsid w:val="00863531"/>
    <w:rsid w:val="008642A7"/>
    <w:rsid w:val="0086494F"/>
    <w:rsid w:val="00865493"/>
    <w:rsid w:val="00866063"/>
    <w:rsid w:val="00867DFD"/>
    <w:rsid w:val="00871776"/>
    <w:rsid w:val="00871FBD"/>
    <w:rsid w:val="00872C31"/>
    <w:rsid w:val="00873EF8"/>
    <w:rsid w:val="00874101"/>
    <w:rsid w:val="00874281"/>
    <w:rsid w:val="00875CFC"/>
    <w:rsid w:val="0087716E"/>
    <w:rsid w:val="00880038"/>
    <w:rsid w:val="008830C3"/>
    <w:rsid w:val="00883CAE"/>
    <w:rsid w:val="00884AB1"/>
    <w:rsid w:val="00886D7A"/>
    <w:rsid w:val="008872E4"/>
    <w:rsid w:val="0088750E"/>
    <w:rsid w:val="0088AB9F"/>
    <w:rsid w:val="00890C8E"/>
    <w:rsid w:val="00891D04"/>
    <w:rsid w:val="00892908"/>
    <w:rsid w:val="00894A88"/>
    <w:rsid w:val="00896F8B"/>
    <w:rsid w:val="008A0545"/>
    <w:rsid w:val="008A10E7"/>
    <w:rsid w:val="008A123F"/>
    <w:rsid w:val="008A2BFE"/>
    <w:rsid w:val="008A3941"/>
    <w:rsid w:val="008A3B4F"/>
    <w:rsid w:val="008A3B7E"/>
    <w:rsid w:val="008A5588"/>
    <w:rsid w:val="008B17E7"/>
    <w:rsid w:val="008B42E3"/>
    <w:rsid w:val="008B46B5"/>
    <w:rsid w:val="008B65D4"/>
    <w:rsid w:val="008B7113"/>
    <w:rsid w:val="008B77DA"/>
    <w:rsid w:val="008C1847"/>
    <w:rsid w:val="008C1E79"/>
    <w:rsid w:val="008C2664"/>
    <w:rsid w:val="008C2AE1"/>
    <w:rsid w:val="008C5853"/>
    <w:rsid w:val="008C68DF"/>
    <w:rsid w:val="008C7AF1"/>
    <w:rsid w:val="008D219B"/>
    <w:rsid w:val="008D2786"/>
    <w:rsid w:val="008D598C"/>
    <w:rsid w:val="008D5F2E"/>
    <w:rsid w:val="008E0A07"/>
    <w:rsid w:val="008E0E07"/>
    <w:rsid w:val="008E264E"/>
    <w:rsid w:val="008E3321"/>
    <w:rsid w:val="008E3F22"/>
    <w:rsid w:val="008E48AF"/>
    <w:rsid w:val="008E5300"/>
    <w:rsid w:val="008E600F"/>
    <w:rsid w:val="008E7F1A"/>
    <w:rsid w:val="008F1AE0"/>
    <w:rsid w:val="008F23AE"/>
    <w:rsid w:val="008F581C"/>
    <w:rsid w:val="008F6F74"/>
    <w:rsid w:val="008F7FC8"/>
    <w:rsid w:val="009006E5"/>
    <w:rsid w:val="00901066"/>
    <w:rsid w:val="00901BA3"/>
    <w:rsid w:val="00902FE3"/>
    <w:rsid w:val="00906624"/>
    <w:rsid w:val="00906D90"/>
    <w:rsid w:val="00907FF5"/>
    <w:rsid w:val="00912869"/>
    <w:rsid w:val="00912E6F"/>
    <w:rsid w:val="00913B55"/>
    <w:rsid w:val="00913EF8"/>
    <w:rsid w:val="0091418F"/>
    <w:rsid w:val="00915CC2"/>
    <w:rsid w:val="00916DF4"/>
    <w:rsid w:val="00921171"/>
    <w:rsid w:val="009218D4"/>
    <w:rsid w:val="00921A9E"/>
    <w:rsid w:val="0092369A"/>
    <w:rsid w:val="00925BD2"/>
    <w:rsid w:val="00926517"/>
    <w:rsid w:val="00926A6D"/>
    <w:rsid w:val="00926AD1"/>
    <w:rsid w:val="00927294"/>
    <w:rsid w:val="00927F10"/>
    <w:rsid w:val="00930B7C"/>
    <w:rsid w:val="00930C32"/>
    <w:rsid w:val="00930E4D"/>
    <w:rsid w:val="0093280A"/>
    <w:rsid w:val="00934370"/>
    <w:rsid w:val="009361E4"/>
    <w:rsid w:val="009374B8"/>
    <w:rsid w:val="009379E4"/>
    <w:rsid w:val="00937E83"/>
    <w:rsid w:val="00940585"/>
    <w:rsid w:val="0094254C"/>
    <w:rsid w:val="00943CF1"/>
    <w:rsid w:val="00944EAA"/>
    <w:rsid w:val="00945851"/>
    <w:rsid w:val="0094663E"/>
    <w:rsid w:val="00947485"/>
    <w:rsid w:val="009478CE"/>
    <w:rsid w:val="009504F1"/>
    <w:rsid w:val="0095218A"/>
    <w:rsid w:val="00952431"/>
    <w:rsid w:val="00952BEE"/>
    <w:rsid w:val="0095400E"/>
    <w:rsid w:val="009543D1"/>
    <w:rsid w:val="0095518A"/>
    <w:rsid w:val="009615C7"/>
    <w:rsid w:val="009636EC"/>
    <w:rsid w:val="009720DD"/>
    <w:rsid w:val="00972121"/>
    <w:rsid w:val="00974E11"/>
    <w:rsid w:val="00975CF8"/>
    <w:rsid w:val="00976389"/>
    <w:rsid w:val="0097795F"/>
    <w:rsid w:val="00980AE0"/>
    <w:rsid w:val="009817E6"/>
    <w:rsid w:val="00981ED4"/>
    <w:rsid w:val="0098258F"/>
    <w:rsid w:val="00982A3E"/>
    <w:rsid w:val="00982E98"/>
    <w:rsid w:val="009833AB"/>
    <w:rsid w:val="00984275"/>
    <w:rsid w:val="0098499D"/>
    <w:rsid w:val="009858DB"/>
    <w:rsid w:val="00990361"/>
    <w:rsid w:val="009925DE"/>
    <w:rsid w:val="0099279B"/>
    <w:rsid w:val="00992D55"/>
    <w:rsid w:val="00993AFE"/>
    <w:rsid w:val="009973EA"/>
    <w:rsid w:val="00997E35"/>
    <w:rsid w:val="009A0AC0"/>
    <w:rsid w:val="009A172D"/>
    <w:rsid w:val="009A23C7"/>
    <w:rsid w:val="009A33D3"/>
    <w:rsid w:val="009A469E"/>
    <w:rsid w:val="009A6F6D"/>
    <w:rsid w:val="009A703A"/>
    <w:rsid w:val="009A72F2"/>
    <w:rsid w:val="009A7DBC"/>
    <w:rsid w:val="009A7E26"/>
    <w:rsid w:val="009B07E3"/>
    <w:rsid w:val="009B3FCE"/>
    <w:rsid w:val="009B5155"/>
    <w:rsid w:val="009B5FC9"/>
    <w:rsid w:val="009B69FE"/>
    <w:rsid w:val="009B7286"/>
    <w:rsid w:val="009C0513"/>
    <w:rsid w:val="009C0FDA"/>
    <w:rsid w:val="009C2243"/>
    <w:rsid w:val="009C4C41"/>
    <w:rsid w:val="009D0282"/>
    <w:rsid w:val="009D22B7"/>
    <w:rsid w:val="009D2622"/>
    <w:rsid w:val="009D40B0"/>
    <w:rsid w:val="009D56CB"/>
    <w:rsid w:val="009D656E"/>
    <w:rsid w:val="009E1064"/>
    <w:rsid w:val="009E184A"/>
    <w:rsid w:val="009E1CD5"/>
    <w:rsid w:val="009E1F2B"/>
    <w:rsid w:val="009E2C16"/>
    <w:rsid w:val="009E3D54"/>
    <w:rsid w:val="009E3E83"/>
    <w:rsid w:val="009E48E1"/>
    <w:rsid w:val="009E538E"/>
    <w:rsid w:val="009E6E24"/>
    <w:rsid w:val="009F10F8"/>
    <w:rsid w:val="009F15A6"/>
    <w:rsid w:val="009F3481"/>
    <w:rsid w:val="009F3E2B"/>
    <w:rsid w:val="009F4C5D"/>
    <w:rsid w:val="009F501C"/>
    <w:rsid w:val="009F5B59"/>
    <w:rsid w:val="009F61F0"/>
    <w:rsid w:val="009F708C"/>
    <w:rsid w:val="009F7A0F"/>
    <w:rsid w:val="00A001A1"/>
    <w:rsid w:val="00A00226"/>
    <w:rsid w:val="00A01E18"/>
    <w:rsid w:val="00A06BF0"/>
    <w:rsid w:val="00A07AF4"/>
    <w:rsid w:val="00A1065D"/>
    <w:rsid w:val="00A1110E"/>
    <w:rsid w:val="00A1372E"/>
    <w:rsid w:val="00A13826"/>
    <w:rsid w:val="00A13C23"/>
    <w:rsid w:val="00A17993"/>
    <w:rsid w:val="00A17F48"/>
    <w:rsid w:val="00A20334"/>
    <w:rsid w:val="00A2187B"/>
    <w:rsid w:val="00A224A9"/>
    <w:rsid w:val="00A22CCF"/>
    <w:rsid w:val="00A23AD8"/>
    <w:rsid w:val="00A23E6A"/>
    <w:rsid w:val="00A2441B"/>
    <w:rsid w:val="00A258E0"/>
    <w:rsid w:val="00A2663C"/>
    <w:rsid w:val="00A33881"/>
    <w:rsid w:val="00A35226"/>
    <w:rsid w:val="00A35C54"/>
    <w:rsid w:val="00A363C9"/>
    <w:rsid w:val="00A3661A"/>
    <w:rsid w:val="00A37BA4"/>
    <w:rsid w:val="00A40577"/>
    <w:rsid w:val="00A412B6"/>
    <w:rsid w:val="00A420BC"/>
    <w:rsid w:val="00A438D5"/>
    <w:rsid w:val="00A4391E"/>
    <w:rsid w:val="00A443E4"/>
    <w:rsid w:val="00A44BDB"/>
    <w:rsid w:val="00A44D17"/>
    <w:rsid w:val="00A512D1"/>
    <w:rsid w:val="00A51E96"/>
    <w:rsid w:val="00A52532"/>
    <w:rsid w:val="00A52B6B"/>
    <w:rsid w:val="00A53065"/>
    <w:rsid w:val="00A53FDA"/>
    <w:rsid w:val="00A53FFE"/>
    <w:rsid w:val="00A54D3D"/>
    <w:rsid w:val="00A55270"/>
    <w:rsid w:val="00A55AA9"/>
    <w:rsid w:val="00A574F2"/>
    <w:rsid w:val="00A5785D"/>
    <w:rsid w:val="00A579E8"/>
    <w:rsid w:val="00A60592"/>
    <w:rsid w:val="00A61BC0"/>
    <w:rsid w:val="00A63AAA"/>
    <w:rsid w:val="00A64808"/>
    <w:rsid w:val="00A65A93"/>
    <w:rsid w:val="00A661B9"/>
    <w:rsid w:val="00A67859"/>
    <w:rsid w:val="00A71C8E"/>
    <w:rsid w:val="00A71EA3"/>
    <w:rsid w:val="00A726F6"/>
    <w:rsid w:val="00A73923"/>
    <w:rsid w:val="00A74970"/>
    <w:rsid w:val="00A74DCA"/>
    <w:rsid w:val="00A8112B"/>
    <w:rsid w:val="00A8115B"/>
    <w:rsid w:val="00A92757"/>
    <w:rsid w:val="00A92F6D"/>
    <w:rsid w:val="00A95E7C"/>
    <w:rsid w:val="00AA1360"/>
    <w:rsid w:val="00AA13BE"/>
    <w:rsid w:val="00AA4119"/>
    <w:rsid w:val="00AA45DA"/>
    <w:rsid w:val="00AA67C3"/>
    <w:rsid w:val="00AA6B88"/>
    <w:rsid w:val="00AA767E"/>
    <w:rsid w:val="00AB2FFE"/>
    <w:rsid w:val="00AB31A6"/>
    <w:rsid w:val="00AB3F2C"/>
    <w:rsid w:val="00AB5942"/>
    <w:rsid w:val="00AB5E63"/>
    <w:rsid w:val="00AC0282"/>
    <w:rsid w:val="00AC0AA5"/>
    <w:rsid w:val="00AC11F0"/>
    <w:rsid w:val="00AC2CA8"/>
    <w:rsid w:val="00AC3427"/>
    <w:rsid w:val="00AC3DD1"/>
    <w:rsid w:val="00AC4965"/>
    <w:rsid w:val="00AC4DE8"/>
    <w:rsid w:val="00AC69C1"/>
    <w:rsid w:val="00AC763F"/>
    <w:rsid w:val="00AD0377"/>
    <w:rsid w:val="00AD2004"/>
    <w:rsid w:val="00AD3092"/>
    <w:rsid w:val="00AD4443"/>
    <w:rsid w:val="00AD4534"/>
    <w:rsid w:val="00AD45FF"/>
    <w:rsid w:val="00AD663E"/>
    <w:rsid w:val="00AD6739"/>
    <w:rsid w:val="00AD6F78"/>
    <w:rsid w:val="00AD7A76"/>
    <w:rsid w:val="00AE0A7A"/>
    <w:rsid w:val="00AE163C"/>
    <w:rsid w:val="00AE33AC"/>
    <w:rsid w:val="00AE343A"/>
    <w:rsid w:val="00AE50FF"/>
    <w:rsid w:val="00AE695F"/>
    <w:rsid w:val="00AE7CDB"/>
    <w:rsid w:val="00AF151A"/>
    <w:rsid w:val="00AF183D"/>
    <w:rsid w:val="00AF5067"/>
    <w:rsid w:val="00AF5353"/>
    <w:rsid w:val="00AF5B8D"/>
    <w:rsid w:val="00AF7632"/>
    <w:rsid w:val="00B00613"/>
    <w:rsid w:val="00B0158B"/>
    <w:rsid w:val="00B01CFD"/>
    <w:rsid w:val="00B02CBF"/>
    <w:rsid w:val="00B052D3"/>
    <w:rsid w:val="00B055E3"/>
    <w:rsid w:val="00B05621"/>
    <w:rsid w:val="00B10190"/>
    <w:rsid w:val="00B10BD0"/>
    <w:rsid w:val="00B11D74"/>
    <w:rsid w:val="00B12430"/>
    <w:rsid w:val="00B124C2"/>
    <w:rsid w:val="00B135D9"/>
    <w:rsid w:val="00B139B3"/>
    <w:rsid w:val="00B15DEE"/>
    <w:rsid w:val="00B15E7B"/>
    <w:rsid w:val="00B20A36"/>
    <w:rsid w:val="00B21FCA"/>
    <w:rsid w:val="00B2311B"/>
    <w:rsid w:val="00B23B16"/>
    <w:rsid w:val="00B24710"/>
    <w:rsid w:val="00B24AD7"/>
    <w:rsid w:val="00B25D27"/>
    <w:rsid w:val="00B26C31"/>
    <w:rsid w:val="00B30B2F"/>
    <w:rsid w:val="00B30B38"/>
    <w:rsid w:val="00B3209F"/>
    <w:rsid w:val="00B32996"/>
    <w:rsid w:val="00B33129"/>
    <w:rsid w:val="00B338E3"/>
    <w:rsid w:val="00B34C21"/>
    <w:rsid w:val="00B40354"/>
    <w:rsid w:val="00B419C8"/>
    <w:rsid w:val="00B4397E"/>
    <w:rsid w:val="00B439FD"/>
    <w:rsid w:val="00B44399"/>
    <w:rsid w:val="00B45EEB"/>
    <w:rsid w:val="00B50A80"/>
    <w:rsid w:val="00B50C9F"/>
    <w:rsid w:val="00B525B5"/>
    <w:rsid w:val="00B525F0"/>
    <w:rsid w:val="00B54F97"/>
    <w:rsid w:val="00B56FAC"/>
    <w:rsid w:val="00B604F9"/>
    <w:rsid w:val="00B60DB5"/>
    <w:rsid w:val="00B61DA2"/>
    <w:rsid w:val="00B644A0"/>
    <w:rsid w:val="00B65856"/>
    <w:rsid w:val="00B67E4D"/>
    <w:rsid w:val="00B72B08"/>
    <w:rsid w:val="00B74B3A"/>
    <w:rsid w:val="00B75E56"/>
    <w:rsid w:val="00B76468"/>
    <w:rsid w:val="00B764D1"/>
    <w:rsid w:val="00B7776E"/>
    <w:rsid w:val="00B7795C"/>
    <w:rsid w:val="00B83139"/>
    <w:rsid w:val="00B842C6"/>
    <w:rsid w:val="00B84E0C"/>
    <w:rsid w:val="00B8533F"/>
    <w:rsid w:val="00B87048"/>
    <w:rsid w:val="00B877FC"/>
    <w:rsid w:val="00B87F63"/>
    <w:rsid w:val="00B92A8B"/>
    <w:rsid w:val="00B9474E"/>
    <w:rsid w:val="00B94FC9"/>
    <w:rsid w:val="00B950E8"/>
    <w:rsid w:val="00B976DB"/>
    <w:rsid w:val="00B978E0"/>
    <w:rsid w:val="00BA0D1E"/>
    <w:rsid w:val="00BA2DDD"/>
    <w:rsid w:val="00BA360C"/>
    <w:rsid w:val="00BB1189"/>
    <w:rsid w:val="00BB17C1"/>
    <w:rsid w:val="00BB2574"/>
    <w:rsid w:val="00BB2595"/>
    <w:rsid w:val="00BC1A76"/>
    <w:rsid w:val="00BC1D9F"/>
    <w:rsid w:val="00BC3F8C"/>
    <w:rsid w:val="00BC4429"/>
    <w:rsid w:val="00BC44B5"/>
    <w:rsid w:val="00BC4A6C"/>
    <w:rsid w:val="00BC69E1"/>
    <w:rsid w:val="00BD14EC"/>
    <w:rsid w:val="00BD1AEB"/>
    <w:rsid w:val="00BD6C8C"/>
    <w:rsid w:val="00BD7674"/>
    <w:rsid w:val="00BD7A75"/>
    <w:rsid w:val="00BE05E1"/>
    <w:rsid w:val="00BE1817"/>
    <w:rsid w:val="00BE299D"/>
    <w:rsid w:val="00BE2FA7"/>
    <w:rsid w:val="00BE38B5"/>
    <w:rsid w:val="00BE4448"/>
    <w:rsid w:val="00BE726B"/>
    <w:rsid w:val="00BF1B36"/>
    <w:rsid w:val="00BF2632"/>
    <w:rsid w:val="00BF2F3E"/>
    <w:rsid w:val="00BF36E1"/>
    <w:rsid w:val="00BF419A"/>
    <w:rsid w:val="00BF5178"/>
    <w:rsid w:val="00BF784E"/>
    <w:rsid w:val="00BF7BC2"/>
    <w:rsid w:val="00C0155F"/>
    <w:rsid w:val="00C021EC"/>
    <w:rsid w:val="00C02A67"/>
    <w:rsid w:val="00C02BBF"/>
    <w:rsid w:val="00C02D7C"/>
    <w:rsid w:val="00C03286"/>
    <w:rsid w:val="00C059EA"/>
    <w:rsid w:val="00C05E02"/>
    <w:rsid w:val="00C06711"/>
    <w:rsid w:val="00C07418"/>
    <w:rsid w:val="00C075DE"/>
    <w:rsid w:val="00C1001F"/>
    <w:rsid w:val="00C10192"/>
    <w:rsid w:val="00C11A1D"/>
    <w:rsid w:val="00C14DF3"/>
    <w:rsid w:val="00C151B8"/>
    <w:rsid w:val="00C1546F"/>
    <w:rsid w:val="00C1566F"/>
    <w:rsid w:val="00C16655"/>
    <w:rsid w:val="00C168EF"/>
    <w:rsid w:val="00C21A50"/>
    <w:rsid w:val="00C2247E"/>
    <w:rsid w:val="00C24CF8"/>
    <w:rsid w:val="00C2558E"/>
    <w:rsid w:val="00C2635F"/>
    <w:rsid w:val="00C2766D"/>
    <w:rsid w:val="00C304D4"/>
    <w:rsid w:val="00C308A1"/>
    <w:rsid w:val="00C30A01"/>
    <w:rsid w:val="00C31883"/>
    <w:rsid w:val="00C31B79"/>
    <w:rsid w:val="00C3511C"/>
    <w:rsid w:val="00C355E3"/>
    <w:rsid w:val="00C35763"/>
    <w:rsid w:val="00C370F6"/>
    <w:rsid w:val="00C3746B"/>
    <w:rsid w:val="00C40630"/>
    <w:rsid w:val="00C409A0"/>
    <w:rsid w:val="00C40F90"/>
    <w:rsid w:val="00C415F9"/>
    <w:rsid w:val="00C417E4"/>
    <w:rsid w:val="00C442C3"/>
    <w:rsid w:val="00C478DF"/>
    <w:rsid w:val="00C47D3E"/>
    <w:rsid w:val="00C51396"/>
    <w:rsid w:val="00C51761"/>
    <w:rsid w:val="00C51AA7"/>
    <w:rsid w:val="00C51F8C"/>
    <w:rsid w:val="00C534FB"/>
    <w:rsid w:val="00C5375D"/>
    <w:rsid w:val="00C54799"/>
    <w:rsid w:val="00C559DB"/>
    <w:rsid w:val="00C61B27"/>
    <w:rsid w:val="00C61C67"/>
    <w:rsid w:val="00C61DD6"/>
    <w:rsid w:val="00C62868"/>
    <w:rsid w:val="00C6603E"/>
    <w:rsid w:val="00C679C6"/>
    <w:rsid w:val="00C70040"/>
    <w:rsid w:val="00C70D8F"/>
    <w:rsid w:val="00C718BC"/>
    <w:rsid w:val="00C718F0"/>
    <w:rsid w:val="00C71FCF"/>
    <w:rsid w:val="00C728F2"/>
    <w:rsid w:val="00C73FE3"/>
    <w:rsid w:val="00C75173"/>
    <w:rsid w:val="00C754B4"/>
    <w:rsid w:val="00C7554E"/>
    <w:rsid w:val="00C760BE"/>
    <w:rsid w:val="00C7635A"/>
    <w:rsid w:val="00C76B0C"/>
    <w:rsid w:val="00C77848"/>
    <w:rsid w:val="00C80A1B"/>
    <w:rsid w:val="00C82A5D"/>
    <w:rsid w:val="00C83AD0"/>
    <w:rsid w:val="00C84414"/>
    <w:rsid w:val="00C85A88"/>
    <w:rsid w:val="00C86449"/>
    <w:rsid w:val="00C87793"/>
    <w:rsid w:val="00C87864"/>
    <w:rsid w:val="00C903D5"/>
    <w:rsid w:val="00C91AFC"/>
    <w:rsid w:val="00C92927"/>
    <w:rsid w:val="00C92A01"/>
    <w:rsid w:val="00C95AF8"/>
    <w:rsid w:val="00C97661"/>
    <w:rsid w:val="00CA2285"/>
    <w:rsid w:val="00CA2692"/>
    <w:rsid w:val="00CA2A2F"/>
    <w:rsid w:val="00CA2CB9"/>
    <w:rsid w:val="00CA448A"/>
    <w:rsid w:val="00CA6114"/>
    <w:rsid w:val="00CA6164"/>
    <w:rsid w:val="00CA65E8"/>
    <w:rsid w:val="00CA71D3"/>
    <w:rsid w:val="00CB0303"/>
    <w:rsid w:val="00CB32EF"/>
    <w:rsid w:val="00CB37B5"/>
    <w:rsid w:val="00CB3B79"/>
    <w:rsid w:val="00CB4174"/>
    <w:rsid w:val="00CB5294"/>
    <w:rsid w:val="00CB5A53"/>
    <w:rsid w:val="00CB5C1F"/>
    <w:rsid w:val="00CB6224"/>
    <w:rsid w:val="00CC0F11"/>
    <w:rsid w:val="00CC1D5F"/>
    <w:rsid w:val="00CC1D99"/>
    <w:rsid w:val="00CC532E"/>
    <w:rsid w:val="00CC6882"/>
    <w:rsid w:val="00CC6DF8"/>
    <w:rsid w:val="00CC71E2"/>
    <w:rsid w:val="00CC786E"/>
    <w:rsid w:val="00CD0EDC"/>
    <w:rsid w:val="00CD1B85"/>
    <w:rsid w:val="00CD336B"/>
    <w:rsid w:val="00CD419B"/>
    <w:rsid w:val="00CD47C3"/>
    <w:rsid w:val="00CD4AB7"/>
    <w:rsid w:val="00CD5B18"/>
    <w:rsid w:val="00CD5C88"/>
    <w:rsid w:val="00CD7130"/>
    <w:rsid w:val="00CD7D41"/>
    <w:rsid w:val="00CE09FD"/>
    <w:rsid w:val="00CE1946"/>
    <w:rsid w:val="00CE5D1E"/>
    <w:rsid w:val="00CE67DD"/>
    <w:rsid w:val="00CE76A9"/>
    <w:rsid w:val="00CF04F6"/>
    <w:rsid w:val="00CF423D"/>
    <w:rsid w:val="00CF6872"/>
    <w:rsid w:val="00CF79D2"/>
    <w:rsid w:val="00D00566"/>
    <w:rsid w:val="00D005BE"/>
    <w:rsid w:val="00D00B99"/>
    <w:rsid w:val="00D01230"/>
    <w:rsid w:val="00D020A4"/>
    <w:rsid w:val="00D02729"/>
    <w:rsid w:val="00D03E80"/>
    <w:rsid w:val="00D03E9B"/>
    <w:rsid w:val="00D0599A"/>
    <w:rsid w:val="00D0654D"/>
    <w:rsid w:val="00D06980"/>
    <w:rsid w:val="00D10262"/>
    <w:rsid w:val="00D114DF"/>
    <w:rsid w:val="00D11F0F"/>
    <w:rsid w:val="00D159FA"/>
    <w:rsid w:val="00D15B3C"/>
    <w:rsid w:val="00D17348"/>
    <w:rsid w:val="00D176E6"/>
    <w:rsid w:val="00D2041A"/>
    <w:rsid w:val="00D209A8"/>
    <w:rsid w:val="00D228DD"/>
    <w:rsid w:val="00D232B3"/>
    <w:rsid w:val="00D241EB"/>
    <w:rsid w:val="00D2552A"/>
    <w:rsid w:val="00D25B1C"/>
    <w:rsid w:val="00D26D44"/>
    <w:rsid w:val="00D27D6A"/>
    <w:rsid w:val="00D33EFC"/>
    <w:rsid w:val="00D34ECE"/>
    <w:rsid w:val="00D368B1"/>
    <w:rsid w:val="00D40661"/>
    <w:rsid w:val="00D412E9"/>
    <w:rsid w:val="00D42D5C"/>
    <w:rsid w:val="00D43B64"/>
    <w:rsid w:val="00D4416C"/>
    <w:rsid w:val="00D4487E"/>
    <w:rsid w:val="00D45F5F"/>
    <w:rsid w:val="00D45F95"/>
    <w:rsid w:val="00D4763C"/>
    <w:rsid w:val="00D5153D"/>
    <w:rsid w:val="00D52A5D"/>
    <w:rsid w:val="00D53A95"/>
    <w:rsid w:val="00D55372"/>
    <w:rsid w:val="00D57F0E"/>
    <w:rsid w:val="00D60485"/>
    <w:rsid w:val="00D60F56"/>
    <w:rsid w:val="00D620E4"/>
    <w:rsid w:val="00D62F64"/>
    <w:rsid w:val="00D63619"/>
    <w:rsid w:val="00D65679"/>
    <w:rsid w:val="00D65E3B"/>
    <w:rsid w:val="00D66F16"/>
    <w:rsid w:val="00D67E71"/>
    <w:rsid w:val="00D709F4"/>
    <w:rsid w:val="00D70E89"/>
    <w:rsid w:val="00D7669F"/>
    <w:rsid w:val="00D775CD"/>
    <w:rsid w:val="00D83E1B"/>
    <w:rsid w:val="00D841E8"/>
    <w:rsid w:val="00D843B7"/>
    <w:rsid w:val="00D865BE"/>
    <w:rsid w:val="00D86716"/>
    <w:rsid w:val="00D920BF"/>
    <w:rsid w:val="00D92E1D"/>
    <w:rsid w:val="00D938CA"/>
    <w:rsid w:val="00D9423F"/>
    <w:rsid w:val="00D94F5B"/>
    <w:rsid w:val="00D96756"/>
    <w:rsid w:val="00D9708E"/>
    <w:rsid w:val="00DA1A1D"/>
    <w:rsid w:val="00DA20F7"/>
    <w:rsid w:val="00DA41F9"/>
    <w:rsid w:val="00DA52EE"/>
    <w:rsid w:val="00DB0778"/>
    <w:rsid w:val="00DB0D27"/>
    <w:rsid w:val="00DB3950"/>
    <w:rsid w:val="00DB3995"/>
    <w:rsid w:val="00DB4B5A"/>
    <w:rsid w:val="00DB54C7"/>
    <w:rsid w:val="00DB72A0"/>
    <w:rsid w:val="00DB7E21"/>
    <w:rsid w:val="00DC201C"/>
    <w:rsid w:val="00DC504C"/>
    <w:rsid w:val="00DC53F8"/>
    <w:rsid w:val="00DC54AD"/>
    <w:rsid w:val="00DC685A"/>
    <w:rsid w:val="00DC720B"/>
    <w:rsid w:val="00DC759B"/>
    <w:rsid w:val="00DC77D1"/>
    <w:rsid w:val="00DE081A"/>
    <w:rsid w:val="00DE1FC0"/>
    <w:rsid w:val="00DF20D7"/>
    <w:rsid w:val="00DF3876"/>
    <w:rsid w:val="00DF5389"/>
    <w:rsid w:val="00DF571E"/>
    <w:rsid w:val="00DF6EEA"/>
    <w:rsid w:val="00E00334"/>
    <w:rsid w:val="00E00EAB"/>
    <w:rsid w:val="00E01CDA"/>
    <w:rsid w:val="00E02F42"/>
    <w:rsid w:val="00E04B72"/>
    <w:rsid w:val="00E073A1"/>
    <w:rsid w:val="00E13392"/>
    <w:rsid w:val="00E1498E"/>
    <w:rsid w:val="00E14BA7"/>
    <w:rsid w:val="00E156C7"/>
    <w:rsid w:val="00E157A7"/>
    <w:rsid w:val="00E165A2"/>
    <w:rsid w:val="00E17CD7"/>
    <w:rsid w:val="00E208C9"/>
    <w:rsid w:val="00E22909"/>
    <w:rsid w:val="00E22C5D"/>
    <w:rsid w:val="00E253D8"/>
    <w:rsid w:val="00E308D2"/>
    <w:rsid w:val="00E322BE"/>
    <w:rsid w:val="00E32892"/>
    <w:rsid w:val="00E328BC"/>
    <w:rsid w:val="00E368CF"/>
    <w:rsid w:val="00E36C0C"/>
    <w:rsid w:val="00E37867"/>
    <w:rsid w:val="00E37F51"/>
    <w:rsid w:val="00E4143C"/>
    <w:rsid w:val="00E42F6D"/>
    <w:rsid w:val="00E44F68"/>
    <w:rsid w:val="00E46DA9"/>
    <w:rsid w:val="00E474EB"/>
    <w:rsid w:val="00E51B90"/>
    <w:rsid w:val="00E53BDE"/>
    <w:rsid w:val="00E5433B"/>
    <w:rsid w:val="00E5519D"/>
    <w:rsid w:val="00E5792E"/>
    <w:rsid w:val="00E61480"/>
    <w:rsid w:val="00E61C41"/>
    <w:rsid w:val="00E6337C"/>
    <w:rsid w:val="00E653C8"/>
    <w:rsid w:val="00E6610B"/>
    <w:rsid w:val="00E706BE"/>
    <w:rsid w:val="00E71C4E"/>
    <w:rsid w:val="00E720E5"/>
    <w:rsid w:val="00E76594"/>
    <w:rsid w:val="00E80577"/>
    <w:rsid w:val="00E809EE"/>
    <w:rsid w:val="00E811F8"/>
    <w:rsid w:val="00E83F36"/>
    <w:rsid w:val="00E8414A"/>
    <w:rsid w:val="00E844F2"/>
    <w:rsid w:val="00E857D8"/>
    <w:rsid w:val="00E86EF5"/>
    <w:rsid w:val="00E873FC"/>
    <w:rsid w:val="00E9075C"/>
    <w:rsid w:val="00E917F7"/>
    <w:rsid w:val="00E926CE"/>
    <w:rsid w:val="00E92F52"/>
    <w:rsid w:val="00E93CEE"/>
    <w:rsid w:val="00E94C87"/>
    <w:rsid w:val="00E9590B"/>
    <w:rsid w:val="00E965CE"/>
    <w:rsid w:val="00E966A9"/>
    <w:rsid w:val="00E9716B"/>
    <w:rsid w:val="00EA18E7"/>
    <w:rsid w:val="00EA2C3B"/>
    <w:rsid w:val="00EA4143"/>
    <w:rsid w:val="00EA58A0"/>
    <w:rsid w:val="00EA636B"/>
    <w:rsid w:val="00EA6A65"/>
    <w:rsid w:val="00EB0E40"/>
    <w:rsid w:val="00EB3B38"/>
    <w:rsid w:val="00EB3D7C"/>
    <w:rsid w:val="00EB4D21"/>
    <w:rsid w:val="00EB58C4"/>
    <w:rsid w:val="00EC055B"/>
    <w:rsid w:val="00EC3D22"/>
    <w:rsid w:val="00EC49C5"/>
    <w:rsid w:val="00EC58E8"/>
    <w:rsid w:val="00EC5A72"/>
    <w:rsid w:val="00ED1749"/>
    <w:rsid w:val="00ED17F2"/>
    <w:rsid w:val="00ED1BAF"/>
    <w:rsid w:val="00ED252D"/>
    <w:rsid w:val="00ED2B28"/>
    <w:rsid w:val="00ED3212"/>
    <w:rsid w:val="00ED5FFB"/>
    <w:rsid w:val="00ED73C0"/>
    <w:rsid w:val="00EE276D"/>
    <w:rsid w:val="00EE2FEC"/>
    <w:rsid w:val="00EE391E"/>
    <w:rsid w:val="00EE3FCF"/>
    <w:rsid w:val="00EE4405"/>
    <w:rsid w:val="00EE4CEB"/>
    <w:rsid w:val="00EE7840"/>
    <w:rsid w:val="00EE7B4B"/>
    <w:rsid w:val="00EE7D41"/>
    <w:rsid w:val="00EE7E01"/>
    <w:rsid w:val="00EF1142"/>
    <w:rsid w:val="00EF148C"/>
    <w:rsid w:val="00EF2FD6"/>
    <w:rsid w:val="00EF36B5"/>
    <w:rsid w:val="00EF5789"/>
    <w:rsid w:val="00EF5AEA"/>
    <w:rsid w:val="00EF7A8B"/>
    <w:rsid w:val="00F015B4"/>
    <w:rsid w:val="00F0161C"/>
    <w:rsid w:val="00F01E0D"/>
    <w:rsid w:val="00F061F4"/>
    <w:rsid w:val="00F0627D"/>
    <w:rsid w:val="00F13205"/>
    <w:rsid w:val="00F15F4C"/>
    <w:rsid w:val="00F1723D"/>
    <w:rsid w:val="00F1794E"/>
    <w:rsid w:val="00F2033C"/>
    <w:rsid w:val="00F22A87"/>
    <w:rsid w:val="00F23A09"/>
    <w:rsid w:val="00F253F8"/>
    <w:rsid w:val="00F25B6D"/>
    <w:rsid w:val="00F30B54"/>
    <w:rsid w:val="00F33229"/>
    <w:rsid w:val="00F35C24"/>
    <w:rsid w:val="00F36815"/>
    <w:rsid w:val="00F370A1"/>
    <w:rsid w:val="00F37450"/>
    <w:rsid w:val="00F41201"/>
    <w:rsid w:val="00F41288"/>
    <w:rsid w:val="00F43D52"/>
    <w:rsid w:val="00F4407A"/>
    <w:rsid w:val="00F447C9"/>
    <w:rsid w:val="00F450D1"/>
    <w:rsid w:val="00F4639E"/>
    <w:rsid w:val="00F469CB"/>
    <w:rsid w:val="00F470FC"/>
    <w:rsid w:val="00F50F12"/>
    <w:rsid w:val="00F52137"/>
    <w:rsid w:val="00F52192"/>
    <w:rsid w:val="00F528F7"/>
    <w:rsid w:val="00F52C1E"/>
    <w:rsid w:val="00F534C5"/>
    <w:rsid w:val="00F5378E"/>
    <w:rsid w:val="00F54122"/>
    <w:rsid w:val="00F61374"/>
    <w:rsid w:val="00F623AB"/>
    <w:rsid w:val="00F627AA"/>
    <w:rsid w:val="00F64DF5"/>
    <w:rsid w:val="00F65A58"/>
    <w:rsid w:val="00F66A63"/>
    <w:rsid w:val="00F66E69"/>
    <w:rsid w:val="00F66E90"/>
    <w:rsid w:val="00F66F52"/>
    <w:rsid w:val="00F67F81"/>
    <w:rsid w:val="00F71077"/>
    <w:rsid w:val="00F724EE"/>
    <w:rsid w:val="00F726F8"/>
    <w:rsid w:val="00F73B8F"/>
    <w:rsid w:val="00F76EA4"/>
    <w:rsid w:val="00F809CA"/>
    <w:rsid w:val="00F80CA6"/>
    <w:rsid w:val="00F8131C"/>
    <w:rsid w:val="00F814FC"/>
    <w:rsid w:val="00F846CE"/>
    <w:rsid w:val="00F85CBD"/>
    <w:rsid w:val="00F87CF9"/>
    <w:rsid w:val="00F87D2E"/>
    <w:rsid w:val="00F907DB"/>
    <w:rsid w:val="00F917E6"/>
    <w:rsid w:val="00F91A09"/>
    <w:rsid w:val="00F9212D"/>
    <w:rsid w:val="00F9221C"/>
    <w:rsid w:val="00F92824"/>
    <w:rsid w:val="00F94C32"/>
    <w:rsid w:val="00F9552F"/>
    <w:rsid w:val="00F96249"/>
    <w:rsid w:val="00FA0FD4"/>
    <w:rsid w:val="00FA15A8"/>
    <w:rsid w:val="00FA55C2"/>
    <w:rsid w:val="00FA5CB5"/>
    <w:rsid w:val="00FA7D6E"/>
    <w:rsid w:val="00FA7FFC"/>
    <w:rsid w:val="00FB0E77"/>
    <w:rsid w:val="00FB0FA8"/>
    <w:rsid w:val="00FB277E"/>
    <w:rsid w:val="00FB2E59"/>
    <w:rsid w:val="00FB31E2"/>
    <w:rsid w:val="00FB3B2F"/>
    <w:rsid w:val="00FB66CD"/>
    <w:rsid w:val="00FC0FF5"/>
    <w:rsid w:val="00FC24E3"/>
    <w:rsid w:val="00FC2EC0"/>
    <w:rsid w:val="00FC437D"/>
    <w:rsid w:val="00FC497A"/>
    <w:rsid w:val="00FC6720"/>
    <w:rsid w:val="00FD0431"/>
    <w:rsid w:val="00FD1F95"/>
    <w:rsid w:val="00FD52A0"/>
    <w:rsid w:val="00FD5356"/>
    <w:rsid w:val="00FE09E6"/>
    <w:rsid w:val="00FE16B1"/>
    <w:rsid w:val="00FE19D0"/>
    <w:rsid w:val="00FE2158"/>
    <w:rsid w:val="00FE31E1"/>
    <w:rsid w:val="00FE5499"/>
    <w:rsid w:val="00FE6B1C"/>
    <w:rsid w:val="00FF1B83"/>
    <w:rsid w:val="00FF2F2E"/>
    <w:rsid w:val="00FF310C"/>
    <w:rsid w:val="00FF315F"/>
    <w:rsid w:val="00FF396D"/>
    <w:rsid w:val="00FF3A81"/>
    <w:rsid w:val="00FF5650"/>
    <w:rsid w:val="00FF7CBC"/>
    <w:rsid w:val="03261876"/>
    <w:rsid w:val="03A6507A"/>
    <w:rsid w:val="0409E67E"/>
    <w:rsid w:val="0475F4F1"/>
    <w:rsid w:val="04C5117B"/>
    <w:rsid w:val="05C10539"/>
    <w:rsid w:val="08FB3F18"/>
    <w:rsid w:val="0A3AD1A8"/>
    <w:rsid w:val="0AE8853D"/>
    <w:rsid w:val="0BB2CEBF"/>
    <w:rsid w:val="0BCBB008"/>
    <w:rsid w:val="0BDFF89D"/>
    <w:rsid w:val="0BEEAD14"/>
    <w:rsid w:val="0CBD5879"/>
    <w:rsid w:val="0D210D8A"/>
    <w:rsid w:val="0D4EEC2B"/>
    <w:rsid w:val="0EB9A2F5"/>
    <w:rsid w:val="10526966"/>
    <w:rsid w:val="111E905B"/>
    <w:rsid w:val="117E43B9"/>
    <w:rsid w:val="11A0FDD6"/>
    <w:rsid w:val="1240C490"/>
    <w:rsid w:val="1318CCC1"/>
    <w:rsid w:val="132FAFE6"/>
    <w:rsid w:val="13FEA119"/>
    <w:rsid w:val="14358514"/>
    <w:rsid w:val="153D60A7"/>
    <w:rsid w:val="164D54C1"/>
    <w:rsid w:val="196E2C0D"/>
    <w:rsid w:val="19EAB234"/>
    <w:rsid w:val="1A921C2F"/>
    <w:rsid w:val="1AED2F34"/>
    <w:rsid w:val="1D28FD9E"/>
    <w:rsid w:val="1E50C8D5"/>
    <w:rsid w:val="1F6D2913"/>
    <w:rsid w:val="1F8BDBF1"/>
    <w:rsid w:val="1F8E1221"/>
    <w:rsid w:val="1FC6F05F"/>
    <w:rsid w:val="21E0C08E"/>
    <w:rsid w:val="240C7E5A"/>
    <w:rsid w:val="24375D1C"/>
    <w:rsid w:val="259F9EEF"/>
    <w:rsid w:val="26440D63"/>
    <w:rsid w:val="2754F91F"/>
    <w:rsid w:val="277B1C6B"/>
    <w:rsid w:val="27D9ED10"/>
    <w:rsid w:val="2AE85F0F"/>
    <w:rsid w:val="2BFD7A76"/>
    <w:rsid w:val="2C952CBB"/>
    <w:rsid w:val="30455C0F"/>
    <w:rsid w:val="30F73285"/>
    <w:rsid w:val="3270837E"/>
    <w:rsid w:val="33481FC1"/>
    <w:rsid w:val="3544F582"/>
    <w:rsid w:val="35C3EE2E"/>
    <w:rsid w:val="3620F6F8"/>
    <w:rsid w:val="38FB0C44"/>
    <w:rsid w:val="39F45EAF"/>
    <w:rsid w:val="3A01A0A9"/>
    <w:rsid w:val="3B9D710A"/>
    <w:rsid w:val="3E46CED4"/>
    <w:rsid w:val="3EBF2D46"/>
    <w:rsid w:val="3EEF8E08"/>
    <w:rsid w:val="3F18D4CB"/>
    <w:rsid w:val="4024951E"/>
    <w:rsid w:val="4130D87B"/>
    <w:rsid w:val="417F2B89"/>
    <w:rsid w:val="419CDF8F"/>
    <w:rsid w:val="436D0B01"/>
    <w:rsid w:val="440D43AA"/>
    <w:rsid w:val="450B3BF0"/>
    <w:rsid w:val="4577FA74"/>
    <w:rsid w:val="4661F10A"/>
    <w:rsid w:val="478FA876"/>
    <w:rsid w:val="479DBDD3"/>
    <w:rsid w:val="47A258E4"/>
    <w:rsid w:val="47D088FC"/>
    <w:rsid w:val="4815D199"/>
    <w:rsid w:val="48F71809"/>
    <w:rsid w:val="499D7C22"/>
    <w:rsid w:val="4C59F031"/>
    <w:rsid w:val="4C724F66"/>
    <w:rsid w:val="4D9104B9"/>
    <w:rsid w:val="4DDF02C6"/>
    <w:rsid w:val="4DF6CA9E"/>
    <w:rsid w:val="5028DCB0"/>
    <w:rsid w:val="51A6A9CF"/>
    <w:rsid w:val="53EDF6F3"/>
    <w:rsid w:val="54302B24"/>
    <w:rsid w:val="55311741"/>
    <w:rsid w:val="57C32282"/>
    <w:rsid w:val="57EB372A"/>
    <w:rsid w:val="5A260FA9"/>
    <w:rsid w:val="5A872B70"/>
    <w:rsid w:val="5AB767C9"/>
    <w:rsid w:val="5CFEA58C"/>
    <w:rsid w:val="5F3F19A7"/>
    <w:rsid w:val="5F50311E"/>
    <w:rsid w:val="6027CEB2"/>
    <w:rsid w:val="60BF2C67"/>
    <w:rsid w:val="6324ED88"/>
    <w:rsid w:val="63A44A63"/>
    <w:rsid w:val="63D94038"/>
    <w:rsid w:val="64F08DE9"/>
    <w:rsid w:val="650F25F4"/>
    <w:rsid w:val="65AD21C7"/>
    <w:rsid w:val="664BFBF1"/>
    <w:rsid w:val="66A6B388"/>
    <w:rsid w:val="66BB611E"/>
    <w:rsid w:val="66C947CD"/>
    <w:rsid w:val="671A7E89"/>
    <w:rsid w:val="673E8689"/>
    <w:rsid w:val="69CD5DB5"/>
    <w:rsid w:val="6CB9C1D9"/>
    <w:rsid w:val="6D1CE0AA"/>
    <w:rsid w:val="6D58FBB8"/>
    <w:rsid w:val="6D8A2783"/>
    <w:rsid w:val="6DCD6996"/>
    <w:rsid w:val="6FD9EC7D"/>
    <w:rsid w:val="6FF894D6"/>
    <w:rsid w:val="6FF917FB"/>
    <w:rsid w:val="70730B6C"/>
    <w:rsid w:val="70FD46A5"/>
    <w:rsid w:val="70FDD308"/>
    <w:rsid w:val="72E4BA57"/>
    <w:rsid w:val="72F90627"/>
    <w:rsid w:val="739EE550"/>
    <w:rsid w:val="73D041A5"/>
    <w:rsid w:val="76C6797A"/>
    <w:rsid w:val="77DA2823"/>
    <w:rsid w:val="79AAA0B3"/>
    <w:rsid w:val="7A0B7E3B"/>
    <w:rsid w:val="7A503172"/>
    <w:rsid w:val="7B18A8BD"/>
    <w:rsid w:val="7B7F5D96"/>
    <w:rsid w:val="7B913E3E"/>
    <w:rsid w:val="7BABE6BA"/>
    <w:rsid w:val="7BD80ED7"/>
    <w:rsid w:val="7C328CAC"/>
    <w:rsid w:val="7E2E4963"/>
    <w:rsid w:val="7E9549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D6ED4"/>
  <w15:chartTrackingRefBased/>
  <w15:docId w15:val="{AD8B30C4-AD9F-44BA-B8C8-AA60EE7D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20"/>
    <w:pPr>
      <w:spacing w:before="0" w:after="0"/>
    </w:pPr>
    <w:rPr>
      <w:rFonts w:ascii="Arial" w:hAnsi="Arial"/>
      <w:sz w:val="20"/>
    </w:rPr>
  </w:style>
  <w:style w:type="paragraph" w:styleId="Heading1">
    <w:name w:val="heading 1"/>
    <w:basedOn w:val="SubHeading1"/>
    <w:next w:val="Body"/>
    <w:link w:val="Heading1Char"/>
    <w:uiPriority w:val="9"/>
    <w:qFormat/>
    <w:rsid w:val="00ED1749"/>
    <w:pPr>
      <w:keepNext/>
      <w:keepLines/>
      <w:spacing w:before="360" w:after="0" w:line="259" w:lineRule="auto"/>
      <w:outlineLvl w:val="0"/>
    </w:pPr>
    <w:rPr>
      <w:rFonts w:ascii="Arial" w:eastAsiaTheme="majorEastAsia" w:hAnsi="Arial" w:cstheme="minorHAnsi"/>
      <w:b w:val="0"/>
      <w:color w:val="5C308D"/>
      <w:sz w:val="48"/>
      <w:szCs w:val="32"/>
    </w:rPr>
  </w:style>
  <w:style w:type="paragraph" w:styleId="Heading2">
    <w:name w:val="heading 2"/>
    <w:basedOn w:val="Normal"/>
    <w:next w:val="Body"/>
    <w:link w:val="Heading2Char"/>
    <w:uiPriority w:val="9"/>
    <w:qFormat/>
    <w:rsid w:val="00ED1749"/>
    <w:pPr>
      <w:keepNext/>
      <w:keepLines/>
      <w:spacing w:before="240" w:line="276" w:lineRule="auto"/>
      <w:outlineLvl w:val="1"/>
    </w:pPr>
    <w:rPr>
      <w:rFonts w:eastAsiaTheme="majorEastAsia" w:cstheme="minorHAnsi"/>
      <w:color w:val="5C308D"/>
      <w:sz w:val="36"/>
      <w:szCs w:val="26"/>
    </w:rPr>
  </w:style>
  <w:style w:type="paragraph" w:styleId="Heading3">
    <w:name w:val="heading 3"/>
    <w:basedOn w:val="Normal"/>
    <w:next w:val="Body"/>
    <w:link w:val="Heading3Char"/>
    <w:uiPriority w:val="9"/>
    <w:qFormat/>
    <w:rsid w:val="003300B3"/>
    <w:pPr>
      <w:keepNext/>
      <w:keepLines/>
      <w:spacing w:before="40" w:line="259" w:lineRule="auto"/>
      <w:outlineLvl w:val="2"/>
    </w:pPr>
    <w:rPr>
      <w:rFonts w:eastAsiaTheme="majorEastAsia" w:cstheme="minorHAnsi"/>
      <w:color w:val="5C308D"/>
      <w:sz w:val="24"/>
      <w:szCs w:val="24"/>
    </w:rPr>
  </w:style>
  <w:style w:type="paragraph" w:styleId="Heading4">
    <w:name w:val="heading 4"/>
    <w:basedOn w:val="Heading5"/>
    <w:next w:val="Body"/>
    <w:link w:val="Heading4Char"/>
    <w:uiPriority w:val="9"/>
    <w:unhideWhenUsed/>
    <w:qFormat/>
    <w:rsid w:val="0075126A"/>
    <w:pPr>
      <w:outlineLvl w:val="3"/>
    </w:pPr>
    <w:rPr>
      <w:rFonts w:ascii="VIC" w:hAnsi="VIC"/>
      <w:b/>
      <w:bCs/>
      <w:i w:val="0"/>
      <w:iCs/>
      <w:sz w:val="22"/>
    </w:rPr>
  </w:style>
  <w:style w:type="paragraph" w:styleId="Heading5">
    <w:name w:val="heading 5"/>
    <w:basedOn w:val="Normal"/>
    <w:next w:val="Body"/>
    <w:link w:val="Heading5Char"/>
    <w:uiPriority w:val="9"/>
    <w:unhideWhenUsed/>
    <w:qFormat/>
    <w:rsid w:val="006448ED"/>
    <w:pPr>
      <w:keepNext/>
      <w:keepLines/>
      <w:spacing w:before="240" w:after="120"/>
      <w:outlineLvl w:val="4"/>
    </w:pPr>
    <w:rPr>
      <w:i/>
      <w:color w:val="7030A0"/>
    </w:rPr>
  </w:style>
  <w:style w:type="paragraph" w:styleId="Heading6">
    <w:name w:val="heading 6"/>
    <w:basedOn w:val="Body"/>
    <w:next w:val="Body"/>
    <w:link w:val="Heading6Char"/>
    <w:uiPriority w:val="9"/>
    <w:unhideWhenUsed/>
    <w:qFormat/>
    <w:rsid w:val="0015332D"/>
    <w:pPr>
      <w:keepNext/>
      <w:keepLines/>
      <w:spacing w:before="240" w:line="240" w:lineRule="auto"/>
      <w:outlineLvl w:val="5"/>
    </w:pPr>
    <w:rPr>
      <w:color w:val="1F688D"/>
      <w:u w:val="single"/>
    </w:rPr>
  </w:style>
  <w:style w:type="paragraph" w:styleId="Heading7">
    <w:name w:val="heading 7"/>
    <w:basedOn w:val="Normal"/>
    <w:next w:val="Normal"/>
    <w:link w:val="Heading7Char"/>
    <w:uiPriority w:val="9"/>
    <w:unhideWhenUsed/>
    <w:rsid w:val="002A4EF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
    <w:uiPriority w:val="35"/>
    <w:unhideWhenUsed/>
    <w:qFormat/>
    <w:rsid w:val="002A4EF8"/>
    <w:pPr>
      <w:spacing w:before="24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2A4EF8"/>
    <w:pPr>
      <w:jc w:val="both"/>
    </w:pPr>
    <w:rPr>
      <w:rFonts w:eastAsia="Calibri" w:cs="Times New Roman"/>
      <w:sz w:val="16"/>
      <w:lang w:val="en-GB"/>
    </w:rPr>
  </w:style>
  <w:style w:type="character" w:customStyle="1" w:styleId="FigureNoteChar">
    <w:name w:val="Figure Note Char"/>
    <w:basedOn w:val="DefaultParagraphFont"/>
    <w:link w:val="FigureNote"/>
    <w:rsid w:val="002A4EF8"/>
    <w:rPr>
      <w:rFonts w:ascii="Arial" w:eastAsia="Calibri" w:hAnsi="Arial" w:cs="Times New Roman"/>
      <w:sz w:val="16"/>
      <w:lang w:val="en-GB"/>
    </w:rPr>
  </w:style>
  <w:style w:type="character" w:customStyle="1" w:styleId="Heading1Char">
    <w:name w:val="Heading 1 Char"/>
    <w:basedOn w:val="DefaultParagraphFont"/>
    <w:link w:val="Heading1"/>
    <w:uiPriority w:val="9"/>
    <w:rsid w:val="00ED1749"/>
    <w:rPr>
      <w:rFonts w:ascii="Arial" w:eastAsiaTheme="majorEastAsia" w:hAnsi="Arial" w:cstheme="minorHAnsi"/>
      <w:color w:val="5C308D"/>
      <w:sz w:val="48"/>
      <w:szCs w:val="32"/>
    </w:rPr>
  </w:style>
  <w:style w:type="character" w:customStyle="1" w:styleId="Heading2Char">
    <w:name w:val="Heading 2 Char"/>
    <w:basedOn w:val="DefaultParagraphFont"/>
    <w:link w:val="Heading2"/>
    <w:uiPriority w:val="9"/>
    <w:rsid w:val="00ED1749"/>
    <w:rPr>
      <w:rFonts w:ascii="Arial" w:eastAsiaTheme="majorEastAsia" w:hAnsi="Arial" w:cstheme="minorHAnsi"/>
      <w:color w:val="5C308D"/>
      <w:sz w:val="36"/>
      <w:szCs w:val="26"/>
    </w:rPr>
  </w:style>
  <w:style w:type="character" w:customStyle="1" w:styleId="Heading3Char">
    <w:name w:val="Heading 3 Char"/>
    <w:basedOn w:val="DefaultParagraphFont"/>
    <w:link w:val="Heading3"/>
    <w:uiPriority w:val="9"/>
    <w:rsid w:val="003300B3"/>
    <w:rPr>
      <w:rFonts w:ascii="Arial" w:eastAsiaTheme="majorEastAsia" w:hAnsi="Arial" w:cstheme="minorHAnsi"/>
      <w:color w:val="5C308D"/>
      <w:sz w:val="24"/>
      <w:szCs w:val="24"/>
    </w:rPr>
  </w:style>
  <w:style w:type="paragraph" w:customStyle="1" w:styleId="AppendixHeading">
    <w:name w:val="Appendix Heading"/>
    <w:basedOn w:val="Heading1"/>
    <w:next w:val="Body"/>
    <w:link w:val="AppendixHeadingChar"/>
    <w:qFormat/>
    <w:rsid w:val="002A4EF8"/>
  </w:style>
  <w:style w:type="character" w:customStyle="1" w:styleId="AppendixHeadingChar">
    <w:name w:val="Appendix Heading Char"/>
    <w:basedOn w:val="Heading1Char"/>
    <w:link w:val="AppendixHeading"/>
    <w:rsid w:val="002A4EF8"/>
    <w:rPr>
      <w:rFonts w:ascii="Arial" w:eastAsiaTheme="majorEastAsia" w:hAnsi="Arial" w:cstheme="minorHAnsi"/>
      <w:b w:val="0"/>
      <w:color w:val="1F688D"/>
      <w:sz w:val="40"/>
      <w:szCs w:val="40"/>
    </w:rPr>
  </w:style>
  <w:style w:type="paragraph" w:customStyle="1" w:styleId="SubHeading1">
    <w:name w:val="Sub Heading 1"/>
    <w:basedOn w:val="Normal"/>
    <w:next w:val="Body"/>
    <w:link w:val="SubHeading1Char"/>
    <w:qFormat/>
    <w:rsid w:val="0029299C"/>
    <w:pPr>
      <w:spacing w:before="240" w:after="120"/>
      <w:outlineLvl w:val="1"/>
    </w:pPr>
    <w:rPr>
      <w:rFonts w:ascii="VIC" w:hAnsi="VIC"/>
      <w:b/>
      <w:color w:val="7030A0"/>
      <w:sz w:val="28"/>
      <w:szCs w:val="28"/>
    </w:rPr>
  </w:style>
  <w:style w:type="character" w:customStyle="1" w:styleId="SubHeading1Char">
    <w:name w:val="Sub Heading 1 Char"/>
    <w:basedOn w:val="DefaultParagraphFont"/>
    <w:link w:val="SubHeading1"/>
    <w:rsid w:val="0029299C"/>
    <w:rPr>
      <w:rFonts w:ascii="VIC" w:hAnsi="VIC"/>
      <w:b/>
      <w:color w:val="7030A0"/>
      <w:sz w:val="28"/>
      <w:szCs w:val="28"/>
    </w:rPr>
  </w:style>
  <w:style w:type="paragraph" w:customStyle="1" w:styleId="SubHeading2">
    <w:name w:val="Sub Heading 2"/>
    <w:basedOn w:val="Normal"/>
    <w:next w:val="Normal"/>
    <w:rsid w:val="00D620E4"/>
    <w:pPr>
      <w:spacing w:line="360" w:lineRule="auto"/>
      <w:jc w:val="both"/>
    </w:pPr>
    <w:rPr>
      <w:b/>
      <w:color w:val="000080"/>
    </w:rPr>
  </w:style>
  <w:style w:type="paragraph" w:styleId="TOC1">
    <w:name w:val="toc 1"/>
    <w:basedOn w:val="Normal"/>
    <w:next w:val="Normal"/>
    <w:autoRedefine/>
    <w:uiPriority w:val="39"/>
    <w:unhideWhenUsed/>
    <w:qFormat/>
    <w:rsid w:val="00976389"/>
    <w:pPr>
      <w:tabs>
        <w:tab w:val="right" w:leader="dot" w:pos="9628"/>
      </w:tabs>
      <w:spacing w:before="60" w:after="60" w:line="300" w:lineRule="auto"/>
      <w:ind w:left="567" w:right="567" w:hanging="567"/>
    </w:pPr>
    <w:rPr>
      <w:rFonts w:ascii="VIC" w:eastAsiaTheme="minorEastAsia" w:hAnsi="VIC"/>
      <w:bCs/>
      <w:noProof/>
      <w:szCs w:val="20"/>
      <w:lang w:eastAsia="en-AU"/>
    </w:rPr>
  </w:style>
  <w:style w:type="paragraph" w:styleId="TOC2">
    <w:name w:val="toc 2"/>
    <w:basedOn w:val="Normal"/>
    <w:next w:val="Normal"/>
    <w:link w:val="TOC2Char"/>
    <w:uiPriority w:val="39"/>
    <w:unhideWhenUsed/>
    <w:qFormat/>
    <w:rsid w:val="002A4EF8"/>
    <w:pPr>
      <w:tabs>
        <w:tab w:val="left" w:pos="1560"/>
        <w:tab w:val="right" w:leader="dot" w:pos="9628"/>
      </w:tabs>
      <w:spacing w:before="60" w:after="60"/>
      <w:ind w:left="1418" w:right="567" w:hanging="851"/>
      <w:jc w:val="both"/>
    </w:pPr>
    <w:rPr>
      <w:rFonts w:eastAsia="Times New Roman" w:cs="Times New Roman"/>
      <w:szCs w:val="20"/>
    </w:rPr>
  </w:style>
  <w:style w:type="character" w:customStyle="1" w:styleId="TOC2Char">
    <w:name w:val="TOC 2 Char"/>
    <w:basedOn w:val="DefaultParagraphFont"/>
    <w:link w:val="TOC2"/>
    <w:uiPriority w:val="39"/>
    <w:rsid w:val="002A4EF8"/>
    <w:rPr>
      <w:rFonts w:ascii="Arial" w:eastAsia="Times New Roman" w:hAnsi="Arial" w:cs="Times New Roman"/>
      <w:sz w:val="20"/>
      <w:szCs w:val="20"/>
    </w:rPr>
  </w:style>
  <w:style w:type="paragraph" w:styleId="TOC3">
    <w:name w:val="toc 3"/>
    <w:basedOn w:val="Normal"/>
    <w:next w:val="Normal"/>
    <w:uiPriority w:val="39"/>
    <w:unhideWhenUsed/>
    <w:qFormat/>
    <w:rsid w:val="002A4EF8"/>
    <w:pPr>
      <w:tabs>
        <w:tab w:val="left" w:pos="1560"/>
        <w:tab w:val="right" w:leader="dot" w:pos="9628"/>
      </w:tabs>
      <w:spacing w:before="60" w:after="60"/>
      <w:ind w:left="1418" w:right="567" w:hanging="851"/>
      <w:jc w:val="both"/>
    </w:pPr>
    <w:rPr>
      <w:rFonts w:eastAsia="Times New Roman" w:cs="Times New Roman"/>
      <w:noProof/>
      <w:szCs w:val="20"/>
    </w:rPr>
  </w:style>
  <w:style w:type="paragraph" w:customStyle="1" w:styleId="Body">
    <w:name w:val="Body"/>
    <w:basedOn w:val="Normal"/>
    <w:link w:val="BodyChar"/>
    <w:qFormat/>
    <w:rsid w:val="003300B3"/>
    <w:pPr>
      <w:spacing w:before="120" w:after="120" w:line="300" w:lineRule="auto"/>
    </w:pPr>
    <w:rPr>
      <w:rFonts w:eastAsia="Times" w:cstheme="minorHAnsi"/>
      <w:sz w:val="22"/>
      <w:szCs w:val="20"/>
    </w:rPr>
  </w:style>
  <w:style w:type="character" w:customStyle="1" w:styleId="BodyChar">
    <w:name w:val="Body Char"/>
    <w:link w:val="Body"/>
    <w:rsid w:val="003300B3"/>
    <w:rPr>
      <w:rFonts w:ascii="Arial" w:eastAsia="Times" w:hAnsi="Arial" w:cstheme="minorHAnsi"/>
      <w:szCs w:val="20"/>
    </w:rPr>
  </w:style>
  <w:style w:type="character" w:styleId="BookTitle">
    <w:name w:val="Book Title"/>
    <w:basedOn w:val="DefaultParagraphFont"/>
    <w:uiPriority w:val="33"/>
    <w:qFormat/>
    <w:rsid w:val="002A4EF8"/>
    <w:rPr>
      <w:b/>
      <w:bCs/>
      <w:i/>
      <w:iCs/>
      <w:spacing w:val="5"/>
    </w:rPr>
  </w:style>
  <w:style w:type="paragraph" w:customStyle="1" w:styleId="FigChartNote">
    <w:name w:val="Fig/Chart Note"/>
    <w:basedOn w:val="Normal"/>
    <w:link w:val="FigChartNoteChar"/>
    <w:rsid w:val="00D620E4"/>
    <w:pPr>
      <w:jc w:val="both"/>
    </w:pPr>
    <w:rPr>
      <w:rFonts w:eastAsia="Calibri" w:cs="Times New Roman"/>
      <w:sz w:val="16"/>
      <w:lang w:val="en-GB"/>
    </w:rPr>
  </w:style>
  <w:style w:type="character" w:customStyle="1" w:styleId="FigChartNoteChar">
    <w:name w:val="Fig/Chart Note Char"/>
    <w:basedOn w:val="DefaultParagraphFont"/>
    <w:link w:val="FigChartNote"/>
    <w:rsid w:val="00D620E4"/>
    <w:rPr>
      <w:rFonts w:ascii="Arial" w:eastAsia="Calibri" w:hAnsi="Arial" w:cs="Times New Roman"/>
      <w:sz w:val="16"/>
      <w:lang w:val="en-GB"/>
    </w:rPr>
  </w:style>
  <w:style w:type="paragraph" w:styleId="ListParagraph">
    <w:name w:val="List Paragraph"/>
    <w:basedOn w:val="Normal"/>
    <w:uiPriority w:val="34"/>
    <w:qFormat/>
    <w:rsid w:val="002A4EF8"/>
    <w:pPr>
      <w:spacing w:before="60" w:after="60" w:line="300" w:lineRule="auto"/>
    </w:pPr>
  </w:style>
  <w:style w:type="character" w:customStyle="1" w:styleId="Heading4Char">
    <w:name w:val="Heading 4 Char"/>
    <w:basedOn w:val="DefaultParagraphFont"/>
    <w:link w:val="Heading4"/>
    <w:uiPriority w:val="9"/>
    <w:rsid w:val="0075126A"/>
    <w:rPr>
      <w:rFonts w:ascii="VIC" w:hAnsi="VIC"/>
      <w:b/>
      <w:bCs/>
      <w:iCs/>
      <w:color w:val="7030A0"/>
    </w:rPr>
  </w:style>
  <w:style w:type="character" w:customStyle="1" w:styleId="Heading5Char">
    <w:name w:val="Heading 5 Char"/>
    <w:basedOn w:val="DefaultParagraphFont"/>
    <w:link w:val="Heading5"/>
    <w:uiPriority w:val="9"/>
    <w:rsid w:val="006448ED"/>
    <w:rPr>
      <w:rFonts w:ascii="Arial" w:hAnsi="Arial"/>
      <w:i/>
      <w:color w:val="7030A0"/>
      <w:sz w:val="20"/>
    </w:rPr>
  </w:style>
  <w:style w:type="character" w:customStyle="1" w:styleId="Heading6Char">
    <w:name w:val="Heading 6 Char"/>
    <w:basedOn w:val="DefaultParagraphFont"/>
    <w:link w:val="Heading6"/>
    <w:uiPriority w:val="9"/>
    <w:rsid w:val="0015332D"/>
    <w:rPr>
      <w:rFonts w:ascii="Arial" w:eastAsia="Times" w:hAnsi="Arial" w:cstheme="minorHAnsi"/>
      <w:color w:val="1F688D"/>
      <w:szCs w:val="20"/>
      <w:u w:val="single"/>
    </w:rPr>
  </w:style>
  <w:style w:type="paragraph" w:styleId="Quote">
    <w:name w:val="Quote"/>
    <w:basedOn w:val="Normal"/>
    <w:next w:val="Normal"/>
    <w:link w:val="QuoteChar"/>
    <w:uiPriority w:val="29"/>
    <w:qFormat/>
    <w:rsid w:val="002A4EF8"/>
    <w:pPr>
      <w:spacing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2A4EF8"/>
    <w:rPr>
      <w:rFonts w:ascii="Arial" w:hAnsi="Arial"/>
      <w:i/>
      <w:iCs/>
      <w:color w:val="404040" w:themeColor="text1" w:themeTint="BF"/>
      <w:sz w:val="20"/>
    </w:rPr>
  </w:style>
  <w:style w:type="paragraph" w:styleId="Title">
    <w:name w:val="Title"/>
    <w:basedOn w:val="Normal"/>
    <w:next w:val="Body"/>
    <w:link w:val="TitleChar"/>
    <w:uiPriority w:val="10"/>
    <w:qFormat/>
    <w:rsid w:val="0015332D"/>
    <w:pPr>
      <w:spacing w:before="240" w:after="240"/>
    </w:pPr>
    <w:rPr>
      <w:b/>
      <w:color w:val="1F688D"/>
      <w:sz w:val="56"/>
      <w:szCs w:val="56"/>
    </w:rPr>
  </w:style>
  <w:style w:type="character" w:customStyle="1" w:styleId="TitleChar">
    <w:name w:val="Title Char"/>
    <w:basedOn w:val="DefaultParagraphFont"/>
    <w:link w:val="Title"/>
    <w:uiPriority w:val="10"/>
    <w:rsid w:val="0015332D"/>
    <w:rPr>
      <w:rFonts w:ascii="Arial" w:hAnsi="Arial"/>
      <w:b/>
      <w:color w:val="1F688D"/>
      <w:sz w:val="56"/>
      <w:szCs w:val="56"/>
    </w:rPr>
  </w:style>
  <w:style w:type="paragraph" w:styleId="Subtitle">
    <w:name w:val="Subtitle"/>
    <w:basedOn w:val="Title"/>
    <w:next w:val="Body"/>
    <w:link w:val="SubtitleChar"/>
    <w:uiPriority w:val="11"/>
    <w:qFormat/>
    <w:rsid w:val="002A4EF8"/>
    <w:rPr>
      <w:color w:val="000000" w:themeColor="text1"/>
      <w:sz w:val="44"/>
      <w:szCs w:val="44"/>
    </w:rPr>
  </w:style>
  <w:style w:type="character" w:customStyle="1" w:styleId="SubtitleChar">
    <w:name w:val="Subtitle Char"/>
    <w:basedOn w:val="DefaultParagraphFont"/>
    <w:link w:val="Subtitle"/>
    <w:uiPriority w:val="11"/>
    <w:rsid w:val="002A4EF8"/>
    <w:rPr>
      <w:rFonts w:ascii="Arial" w:hAnsi="Arial"/>
      <w:b/>
      <w:color w:val="000000" w:themeColor="text1"/>
      <w:sz w:val="44"/>
      <w:szCs w:val="44"/>
    </w:rPr>
  </w:style>
  <w:style w:type="paragraph" w:customStyle="1" w:styleId="Bullets1">
    <w:name w:val="Bullets 1"/>
    <w:basedOn w:val="Body"/>
    <w:qFormat/>
    <w:rsid w:val="003300B3"/>
    <w:pPr>
      <w:numPr>
        <w:numId w:val="34"/>
      </w:numPr>
    </w:pPr>
  </w:style>
  <w:style w:type="paragraph" w:customStyle="1" w:styleId="Bullets2">
    <w:name w:val="Bullets 2"/>
    <w:basedOn w:val="Normal"/>
    <w:autoRedefine/>
    <w:qFormat/>
    <w:rsid w:val="007C29A3"/>
    <w:pPr>
      <w:numPr>
        <w:ilvl w:val="1"/>
        <w:numId w:val="1"/>
      </w:numPr>
      <w:spacing w:line="300" w:lineRule="auto"/>
    </w:pPr>
    <w:rPr>
      <w:rFonts w:eastAsia="Times New Roman" w:cs="Times New Roman"/>
      <w:szCs w:val="20"/>
    </w:rPr>
  </w:style>
  <w:style w:type="paragraph" w:customStyle="1" w:styleId="Bullets3">
    <w:name w:val="Bullets 3"/>
    <w:basedOn w:val="Normal"/>
    <w:qFormat/>
    <w:rsid w:val="0015332D"/>
    <w:pPr>
      <w:numPr>
        <w:ilvl w:val="2"/>
        <w:numId w:val="1"/>
      </w:numPr>
      <w:spacing w:line="300" w:lineRule="auto"/>
    </w:pPr>
    <w:rPr>
      <w:rFonts w:eastAsia="Times New Roman" w:cs="Times New Roman"/>
      <w:szCs w:val="20"/>
    </w:rPr>
  </w:style>
  <w:style w:type="paragraph" w:customStyle="1" w:styleId="MajorHeading">
    <w:name w:val="Major Heading"/>
    <w:basedOn w:val="Heading1"/>
    <w:next w:val="Body"/>
    <w:link w:val="MajorHeadingChar"/>
    <w:qFormat/>
    <w:rsid w:val="002A4EF8"/>
    <w:rPr>
      <w:rFonts w:cstheme="majorBidi"/>
      <w:bCs/>
    </w:rPr>
  </w:style>
  <w:style w:type="paragraph" w:customStyle="1" w:styleId="BodyIndent">
    <w:name w:val="Body Indent"/>
    <w:basedOn w:val="Body"/>
    <w:qFormat/>
    <w:rsid w:val="002A4EF8"/>
    <w:pPr>
      <w:ind w:left="851"/>
    </w:pPr>
  </w:style>
  <w:style w:type="paragraph" w:customStyle="1" w:styleId="Question">
    <w:name w:val="Question"/>
    <w:basedOn w:val="FigureNote"/>
    <w:next w:val="Body"/>
    <w:rsid w:val="00AC3DD1"/>
    <w:pPr>
      <w:ind w:left="1134" w:hanging="567"/>
    </w:pPr>
  </w:style>
  <w:style w:type="paragraph" w:styleId="BalloonText">
    <w:name w:val="Balloon Text"/>
    <w:basedOn w:val="Normal"/>
    <w:link w:val="BalloonTextChar"/>
    <w:uiPriority w:val="99"/>
    <w:semiHidden/>
    <w:unhideWhenUsed/>
    <w:rsid w:val="002A4E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F8"/>
    <w:rPr>
      <w:rFonts w:ascii="Segoe UI" w:hAnsi="Segoe UI" w:cs="Segoe UI"/>
      <w:sz w:val="18"/>
      <w:szCs w:val="18"/>
    </w:rPr>
  </w:style>
  <w:style w:type="character" w:styleId="FollowedHyperlink">
    <w:name w:val="FollowedHyperlink"/>
    <w:basedOn w:val="DefaultParagraphFont"/>
    <w:uiPriority w:val="99"/>
    <w:semiHidden/>
    <w:unhideWhenUsed/>
    <w:rsid w:val="002A4EF8"/>
    <w:rPr>
      <w:color w:val="7030A0" w:themeColor="followedHyperlink"/>
      <w:u w:val="single"/>
    </w:rPr>
  </w:style>
  <w:style w:type="paragraph" w:styleId="Footer">
    <w:name w:val="footer"/>
    <w:basedOn w:val="Normal"/>
    <w:link w:val="FooterChar"/>
    <w:uiPriority w:val="99"/>
    <w:unhideWhenUsed/>
    <w:rsid w:val="002A4EF8"/>
    <w:pPr>
      <w:tabs>
        <w:tab w:val="center" w:pos="4513"/>
        <w:tab w:val="right" w:pos="9026"/>
      </w:tabs>
    </w:pPr>
  </w:style>
  <w:style w:type="character" w:customStyle="1" w:styleId="FooterChar">
    <w:name w:val="Footer Char"/>
    <w:basedOn w:val="DefaultParagraphFont"/>
    <w:link w:val="Footer"/>
    <w:uiPriority w:val="99"/>
    <w:rsid w:val="002A4EF8"/>
    <w:rPr>
      <w:rFonts w:ascii="Arial" w:hAnsi="Arial"/>
      <w:sz w:val="20"/>
    </w:rPr>
  </w:style>
  <w:style w:type="table" w:styleId="GridTable2-Accent1">
    <w:name w:val="Grid Table 2 Accent 1"/>
    <w:basedOn w:val="TableNormal"/>
    <w:uiPriority w:val="47"/>
    <w:rsid w:val="002A4EF8"/>
    <w:tblPr>
      <w:tblStyleRowBandSize w:val="1"/>
      <w:tblStyleColBandSize w:val="1"/>
      <w:tblBorders>
        <w:top w:val="single" w:sz="2" w:space="0" w:color="58AEDA" w:themeColor="accent1" w:themeTint="99"/>
        <w:bottom w:val="single" w:sz="2" w:space="0" w:color="58AEDA" w:themeColor="accent1" w:themeTint="99"/>
        <w:insideH w:val="single" w:sz="2" w:space="0" w:color="58AEDA" w:themeColor="accent1" w:themeTint="99"/>
        <w:insideV w:val="single" w:sz="2" w:space="0" w:color="58AEDA" w:themeColor="accent1" w:themeTint="99"/>
      </w:tblBorders>
    </w:tblPr>
    <w:tblStylePr w:type="firstRow">
      <w:rPr>
        <w:b/>
        <w:bCs/>
      </w:rPr>
      <w:tblPr/>
      <w:tcPr>
        <w:tcBorders>
          <w:top w:val="nil"/>
          <w:bottom w:val="single" w:sz="12" w:space="0" w:color="58AEDA" w:themeColor="accent1" w:themeTint="99"/>
          <w:insideH w:val="nil"/>
          <w:insideV w:val="nil"/>
        </w:tcBorders>
        <w:shd w:val="clear" w:color="auto" w:fill="FFFFFF" w:themeFill="background1"/>
      </w:tcPr>
    </w:tblStylePr>
    <w:tblStylePr w:type="lastRow">
      <w:rPr>
        <w:b/>
        <w:bCs/>
      </w:rPr>
      <w:tblPr/>
      <w:tcPr>
        <w:tcBorders>
          <w:top w:val="double" w:sz="2" w:space="0" w:color="58AE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2-Accent2">
    <w:name w:val="Grid Table 2 Accent 2"/>
    <w:basedOn w:val="TableNormal"/>
    <w:uiPriority w:val="47"/>
    <w:rsid w:val="002A4EF8"/>
    <w:tblPr>
      <w:tblStyleRowBandSize w:val="1"/>
      <w:tblStyleColBandSize w:val="1"/>
      <w:tblBorders>
        <w:top w:val="single" w:sz="2" w:space="0" w:color="9BD9F0" w:themeColor="accent2" w:themeTint="99"/>
        <w:bottom w:val="single" w:sz="2" w:space="0" w:color="9BD9F0" w:themeColor="accent2" w:themeTint="99"/>
        <w:insideH w:val="single" w:sz="2" w:space="0" w:color="9BD9F0" w:themeColor="accent2" w:themeTint="99"/>
        <w:insideV w:val="single" w:sz="2" w:space="0" w:color="9BD9F0" w:themeColor="accent2" w:themeTint="99"/>
      </w:tblBorders>
    </w:tblPr>
    <w:tblStylePr w:type="firstRow">
      <w:rPr>
        <w:b/>
        <w:bCs/>
      </w:rPr>
      <w:tblPr/>
      <w:tcPr>
        <w:tcBorders>
          <w:top w:val="nil"/>
          <w:bottom w:val="single" w:sz="12" w:space="0" w:color="9BD9F0" w:themeColor="accent2" w:themeTint="99"/>
          <w:insideH w:val="nil"/>
          <w:insideV w:val="nil"/>
        </w:tcBorders>
        <w:shd w:val="clear" w:color="auto" w:fill="FFFFFF" w:themeFill="background1"/>
      </w:tcPr>
    </w:tblStylePr>
    <w:tblStylePr w:type="lastRow">
      <w:rPr>
        <w:b/>
        <w:bCs/>
      </w:rPr>
      <w:tblPr/>
      <w:tcPr>
        <w:tcBorders>
          <w:top w:val="double" w:sz="2" w:space="0" w:color="9BD9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2-Accent3">
    <w:name w:val="Grid Table 2 Accent 3"/>
    <w:basedOn w:val="TableNormal"/>
    <w:uiPriority w:val="47"/>
    <w:rsid w:val="002A4EF8"/>
    <w:tblPr>
      <w:tblStyleRowBandSize w:val="1"/>
      <w:tblStyleColBandSize w:val="1"/>
      <w:tblBorders>
        <w:top w:val="single" w:sz="2" w:space="0" w:color="D9F4FA" w:themeColor="accent3" w:themeTint="99"/>
        <w:bottom w:val="single" w:sz="2" w:space="0" w:color="D9F4FA" w:themeColor="accent3" w:themeTint="99"/>
        <w:insideH w:val="single" w:sz="2" w:space="0" w:color="D9F4FA" w:themeColor="accent3" w:themeTint="99"/>
        <w:insideV w:val="single" w:sz="2" w:space="0" w:color="D9F4FA" w:themeColor="accent3" w:themeTint="99"/>
      </w:tblBorders>
    </w:tblPr>
    <w:tblStylePr w:type="firstRow">
      <w:rPr>
        <w:b/>
        <w:bCs/>
      </w:rPr>
      <w:tblPr/>
      <w:tcPr>
        <w:tcBorders>
          <w:top w:val="nil"/>
          <w:bottom w:val="single" w:sz="12" w:space="0" w:color="D9F4FA" w:themeColor="accent3" w:themeTint="99"/>
          <w:insideH w:val="nil"/>
          <w:insideV w:val="nil"/>
        </w:tcBorders>
        <w:shd w:val="clear" w:color="auto" w:fill="FFFFFF" w:themeFill="background1"/>
      </w:tcPr>
    </w:tblStylePr>
    <w:tblStylePr w:type="lastRow">
      <w:rPr>
        <w:b/>
        <w:bCs/>
      </w:rPr>
      <w:tblPr/>
      <w:tcPr>
        <w:tcBorders>
          <w:top w:val="double" w:sz="2" w:space="0" w:color="D9F4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3-Accent1">
    <w:name w:val="Grid Table 3 Accent 1"/>
    <w:basedOn w:val="TableNormal"/>
    <w:uiPriority w:val="48"/>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styleId="GridTable3-Accent2">
    <w:name w:val="Grid Table 3 Accent 2"/>
    <w:basedOn w:val="TableNormal"/>
    <w:uiPriority w:val="48"/>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3-Accent6">
    <w:name w:val="Grid Table 3 Accent 6"/>
    <w:basedOn w:val="TableNormal"/>
    <w:uiPriority w:val="48"/>
    <w:rsid w:val="002A4EF8"/>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
    <w:name w:val="Grid Table 4"/>
    <w:basedOn w:val="TableNormal"/>
    <w:uiPriority w:val="49"/>
    <w:rsid w:val="002A4EF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insideV w:val="nil"/>
        </w:tcBorders>
        <w:shd w:val="clear" w:color="auto" w:fill="1F688D" w:themeFill="accent1"/>
      </w:tcPr>
    </w:tblStylePr>
    <w:tblStylePr w:type="lastRow">
      <w:rPr>
        <w:b/>
        <w:bCs/>
      </w:rPr>
      <w:tblPr/>
      <w:tcPr>
        <w:tcBorders>
          <w:top w:val="double" w:sz="4" w:space="0" w:color="1F688D" w:themeColor="accent1"/>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4-Accent2">
    <w:name w:val="Grid Table 4 Accent 2"/>
    <w:basedOn w:val="TableNormal"/>
    <w:uiPriority w:val="49"/>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4-Accent3">
    <w:name w:val="Grid Table 4 Accent 3"/>
    <w:basedOn w:val="TableNormal"/>
    <w:uiPriority w:val="49"/>
    <w:rsid w:val="002A4EF8"/>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4-Accent4">
    <w:name w:val="Grid Table 4 Accent 4"/>
    <w:basedOn w:val="TableNormal"/>
    <w:uiPriority w:val="49"/>
    <w:rsid w:val="002A4EF8"/>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color w:val="FFFFFF" w:themeColor="background1"/>
      </w:rPr>
      <w:tblPr/>
      <w:tcPr>
        <w:tcBorders>
          <w:top w:val="single" w:sz="4" w:space="0" w:color="1CC49B" w:themeColor="accent4"/>
          <w:left w:val="single" w:sz="4" w:space="0" w:color="1CC49B" w:themeColor="accent4"/>
          <w:bottom w:val="single" w:sz="4" w:space="0" w:color="1CC49B" w:themeColor="accent4"/>
          <w:right w:val="single" w:sz="4" w:space="0" w:color="1CC49B" w:themeColor="accent4"/>
          <w:insideH w:val="nil"/>
          <w:insideV w:val="nil"/>
        </w:tcBorders>
        <w:shd w:val="clear" w:color="auto" w:fill="1CC49B" w:themeFill="accent4"/>
      </w:tcPr>
    </w:tblStylePr>
    <w:tblStylePr w:type="lastRow">
      <w:rPr>
        <w:b/>
        <w:bCs/>
      </w:rPr>
      <w:tblPr/>
      <w:tcPr>
        <w:tcBorders>
          <w:top w:val="double" w:sz="4" w:space="0" w:color="1CC49B" w:themeColor="accent4"/>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4-Accent5">
    <w:name w:val="Grid Table 4 Accent 5"/>
    <w:basedOn w:val="TableNormal"/>
    <w:uiPriority w:val="49"/>
    <w:rsid w:val="002A4EF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insideV w:val="nil"/>
        </w:tcBorders>
        <w:shd w:val="clear" w:color="auto" w:fill="44626F" w:themeFill="accent5"/>
      </w:tcPr>
    </w:tblStylePr>
    <w:tblStylePr w:type="lastRow">
      <w:rPr>
        <w:b/>
        <w:bCs/>
      </w:rPr>
      <w:tblPr/>
      <w:tcPr>
        <w:tcBorders>
          <w:top w:val="double" w:sz="4" w:space="0" w:color="44626F" w:themeColor="accent5"/>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4-Accent6">
    <w:name w:val="Grid Table 4 Accent 6"/>
    <w:basedOn w:val="TableNormal"/>
    <w:uiPriority w:val="49"/>
    <w:rsid w:val="002A4EF8"/>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0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0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0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0E7" w:themeFill="accent2"/>
      </w:tcPr>
    </w:tblStylePr>
    <w:tblStylePr w:type="band1Vert">
      <w:tblPr/>
      <w:tcPr>
        <w:shd w:val="clear" w:color="auto" w:fill="BCE5F5" w:themeFill="accent2" w:themeFillTint="66"/>
      </w:tcPr>
    </w:tblStylePr>
    <w:tblStylePr w:type="band1Horz">
      <w:tblPr/>
      <w:tcPr>
        <w:shd w:val="clear" w:color="auto" w:fill="BCE5F5" w:themeFill="accent2" w:themeFillTint="66"/>
      </w:tcPr>
    </w:tblStylePr>
  </w:style>
  <w:style w:type="table" w:styleId="GridTable5Dark-Accent3">
    <w:name w:val="Grid Table 5 Dark Accent 3"/>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ED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ED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ED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EDF8" w:themeFill="accent3"/>
      </w:tcPr>
    </w:tblStylePr>
    <w:tblStylePr w:type="band1Vert">
      <w:tblPr/>
      <w:tcPr>
        <w:shd w:val="clear" w:color="auto" w:fill="E5F7FC" w:themeFill="accent3" w:themeFillTint="66"/>
      </w:tcPr>
    </w:tblStylePr>
    <w:tblStylePr w:type="band1Horz">
      <w:tblPr/>
      <w:tcPr>
        <w:shd w:val="clear" w:color="auto" w:fill="E5F7FC" w:themeFill="accent3" w:themeFillTint="66"/>
      </w:tcPr>
    </w:tblStylePr>
  </w:style>
  <w:style w:type="table" w:styleId="GridTable5Dark-Accent4">
    <w:name w:val="Grid Table 5 Dark Accent 4"/>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4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4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4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49B" w:themeFill="accent4"/>
      </w:tcPr>
    </w:tblStylePr>
    <w:tblStylePr w:type="band1Vert">
      <w:tblPr/>
      <w:tcPr>
        <w:shd w:val="clear" w:color="auto" w:fill="9AF0DB" w:themeFill="accent4" w:themeFillTint="66"/>
      </w:tcPr>
    </w:tblStylePr>
    <w:tblStylePr w:type="band1Horz">
      <w:tblPr/>
      <w:tcPr>
        <w:shd w:val="clear" w:color="auto" w:fill="9AF0DB" w:themeFill="accent4" w:themeFillTint="66"/>
      </w:tcPr>
    </w:tblStylePr>
  </w:style>
  <w:style w:type="table" w:styleId="GridTable5Dark-Accent5">
    <w:name w:val="Grid Table 5 Dark Accent 5"/>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0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26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26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26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26F" w:themeFill="accent5"/>
      </w:tcPr>
    </w:tblStylePr>
    <w:tblStylePr w:type="band1Vert">
      <w:tblPr/>
      <w:tcPr>
        <w:shd w:val="clear" w:color="auto" w:fill="ACC2CC" w:themeFill="accent5" w:themeFillTint="66"/>
      </w:tcPr>
    </w:tblStylePr>
    <w:tblStylePr w:type="band1Horz">
      <w:tblPr/>
      <w:tcPr>
        <w:shd w:val="clear" w:color="auto" w:fill="ACC2CC" w:themeFill="accent5" w:themeFillTint="66"/>
      </w:tcPr>
    </w:tblStylePr>
  </w:style>
  <w:style w:type="table" w:styleId="GridTable5Dark-Accent6">
    <w:name w:val="Grid Table 5 Dark Accent 6"/>
    <w:basedOn w:val="TableNormal"/>
    <w:uiPriority w:val="50"/>
    <w:rsid w:val="002A4E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1Horz">
      <w:tblPr/>
      <w:tcPr>
        <w:shd w:val="clear" w:color="auto" w:fill="87A7DB" w:themeFill="accent6" w:themeFillTint="66"/>
      </w:tcPr>
    </w:tblStylePr>
  </w:style>
  <w:style w:type="table" w:styleId="GridTable6Colorful">
    <w:name w:val="Grid Table 6 Colorful"/>
    <w:basedOn w:val="TableNormal"/>
    <w:uiPriority w:val="51"/>
    <w:rsid w:val="002A4E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EF8"/>
    <w:rPr>
      <w:color w:val="174D69" w:themeColor="accent1" w:themeShade="BF"/>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bottom w:val="single" w:sz="12" w:space="0" w:color="58AEDA" w:themeColor="accent1" w:themeTint="99"/>
        </w:tcBorders>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GridTable6Colorful-Accent2">
    <w:name w:val="Grid Table 6 Colorful Accent 2"/>
    <w:basedOn w:val="TableNormal"/>
    <w:uiPriority w:val="51"/>
    <w:rsid w:val="002A4EF8"/>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bottom w:val="single" w:sz="12" w:space="0" w:color="9BD9F0" w:themeColor="accent2" w:themeTint="99"/>
        </w:tcBorders>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6Colorful-Accent3">
    <w:name w:val="Grid Table 6 Colorful Accent 3"/>
    <w:basedOn w:val="TableNormal"/>
    <w:uiPriority w:val="51"/>
    <w:rsid w:val="002A4EF8"/>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bottom w:val="single" w:sz="12" w:space="0" w:color="D9F4FA" w:themeColor="accent3" w:themeTint="99"/>
        </w:tcBorders>
      </w:tcPr>
    </w:tblStylePr>
    <w:tblStylePr w:type="lastRow">
      <w:rPr>
        <w:b/>
        <w:bCs/>
      </w:rPr>
      <w:tblPr/>
      <w:tcPr>
        <w:tcBorders>
          <w:top w:val="double" w:sz="4" w:space="0" w:color="D9F4FA" w:themeColor="accent3" w:themeTint="99"/>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6Colorful-Accent4">
    <w:name w:val="Grid Table 6 Colorful Accent 4"/>
    <w:basedOn w:val="TableNormal"/>
    <w:uiPriority w:val="51"/>
    <w:rsid w:val="002A4EF8"/>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bottom w:val="single" w:sz="12" w:space="0" w:color="68E9C9" w:themeColor="accent4" w:themeTint="99"/>
        </w:tcBorders>
      </w:tcPr>
    </w:tblStylePr>
    <w:tblStylePr w:type="lastRow">
      <w:rPr>
        <w:b/>
        <w:bCs/>
      </w:rPr>
      <w:tblPr/>
      <w:tcPr>
        <w:tcBorders>
          <w:top w:val="double" w:sz="4" w:space="0" w:color="68E9C9" w:themeColor="accent4" w:themeTint="99"/>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6Colorful-Accent5">
    <w:name w:val="Grid Table 6 Colorful Accent 5"/>
    <w:basedOn w:val="TableNormal"/>
    <w:uiPriority w:val="51"/>
    <w:rsid w:val="002A4EF8"/>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bottom w:val="single" w:sz="12" w:space="0" w:color="83A4B3" w:themeColor="accent5" w:themeTint="99"/>
        </w:tcBorders>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6Colorful-Accent6">
    <w:name w:val="Grid Table 6 Colorful Accent 6"/>
    <w:basedOn w:val="TableNormal"/>
    <w:uiPriority w:val="51"/>
    <w:rsid w:val="002A4EF8"/>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2A4EF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EF8"/>
    <w:rPr>
      <w:color w:val="174D69" w:themeColor="accent1" w:themeShade="BF"/>
    </w:rPr>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insideV w:val="single" w:sz="4" w:space="0" w:color="58AE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2" w:themeFill="accent1" w:themeFillTint="33"/>
      </w:tcPr>
    </w:tblStylePr>
    <w:tblStylePr w:type="band1Horz">
      <w:tblPr/>
      <w:tcPr>
        <w:shd w:val="clear" w:color="auto" w:fill="C7E4F2" w:themeFill="accent1" w:themeFillTint="33"/>
      </w:tcPr>
    </w:tblStylePr>
    <w:tblStylePr w:type="neCell">
      <w:tblPr/>
      <w:tcPr>
        <w:tcBorders>
          <w:bottom w:val="single" w:sz="4" w:space="0" w:color="58AEDA" w:themeColor="accent1" w:themeTint="99"/>
        </w:tcBorders>
      </w:tcPr>
    </w:tblStylePr>
    <w:tblStylePr w:type="nwCell">
      <w:tblPr/>
      <w:tcPr>
        <w:tcBorders>
          <w:bottom w:val="single" w:sz="4" w:space="0" w:color="58AEDA" w:themeColor="accent1" w:themeTint="99"/>
        </w:tcBorders>
      </w:tcPr>
    </w:tblStylePr>
    <w:tblStylePr w:type="seCell">
      <w:tblPr/>
      <w:tcPr>
        <w:tcBorders>
          <w:top w:val="single" w:sz="4" w:space="0" w:color="58AEDA" w:themeColor="accent1" w:themeTint="99"/>
        </w:tcBorders>
      </w:tcPr>
    </w:tblStylePr>
    <w:tblStylePr w:type="swCell">
      <w:tblPr/>
      <w:tcPr>
        <w:tcBorders>
          <w:top w:val="single" w:sz="4" w:space="0" w:color="58AEDA" w:themeColor="accent1" w:themeTint="99"/>
        </w:tcBorders>
      </w:tcPr>
    </w:tblStylePr>
  </w:style>
  <w:style w:type="table" w:styleId="GridTable7Colorful-Accent2">
    <w:name w:val="Grid Table 7 Colorful Accent 2"/>
    <w:basedOn w:val="TableNormal"/>
    <w:uiPriority w:val="52"/>
    <w:rsid w:val="002A4EF8"/>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7Colorful-Accent3">
    <w:name w:val="Grid Table 7 Colorful Accent 3"/>
    <w:basedOn w:val="TableNormal"/>
    <w:uiPriority w:val="52"/>
    <w:rsid w:val="002A4EF8"/>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bottom w:val="single" w:sz="4" w:space="0" w:color="D9F4FA" w:themeColor="accent3" w:themeTint="99"/>
        </w:tcBorders>
      </w:tcPr>
    </w:tblStylePr>
    <w:tblStylePr w:type="nwCell">
      <w:tblPr/>
      <w:tcPr>
        <w:tcBorders>
          <w:bottom w:val="single" w:sz="4" w:space="0" w:color="D9F4FA" w:themeColor="accent3" w:themeTint="99"/>
        </w:tcBorders>
      </w:tcPr>
    </w:tblStylePr>
    <w:tblStylePr w:type="seCell">
      <w:tblPr/>
      <w:tcPr>
        <w:tcBorders>
          <w:top w:val="single" w:sz="4" w:space="0" w:color="D9F4FA" w:themeColor="accent3" w:themeTint="99"/>
        </w:tcBorders>
      </w:tcPr>
    </w:tblStylePr>
    <w:tblStylePr w:type="swCell">
      <w:tblPr/>
      <w:tcPr>
        <w:tcBorders>
          <w:top w:val="single" w:sz="4" w:space="0" w:color="D9F4FA" w:themeColor="accent3" w:themeTint="99"/>
        </w:tcBorders>
      </w:tcPr>
    </w:tblStylePr>
  </w:style>
  <w:style w:type="table" w:styleId="GridTable7Colorful-Accent4">
    <w:name w:val="Grid Table 7 Colorful Accent 4"/>
    <w:basedOn w:val="TableNormal"/>
    <w:uiPriority w:val="52"/>
    <w:rsid w:val="002A4EF8"/>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bottom w:val="single" w:sz="4" w:space="0" w:color="68E9C9" w:themeColor="accent4" w:themeTint="99"/>
        </w:tcBorders>
      </w:tcPr>
    </w:tblStylePr>
    <w:tblStylePr w:type="nwCell">
      <w:tblPr/>
      <w:tcPr>
        <w:tcBorders>
          <w:bottom w:val="single" w:sz="4" w:space="0" w:color="68E9C9" w:themeColor="accent4" w:themeTint="99"/>
        </w:tcBorders>
      </w:tcPr>
    </w:tblStylePr>
    <w:tblStylePr w:type="seCell">
      <w:tblPr/>
      <w:tcPr>
        <w:tcBorders>
          <w:top w:val="single" w:sz="4" w:space="0" w:color="68E9C9" w:themeColor="accent4" w:themeTint="99"/>
        </w:tcBorders>
      </w:tcPr>
    </w:tblStylePr>
    <w:tblStylePr w:type="swCell">
      <w:tblPr/>
      <w:tcPr>
        <w:tcBorders>
          <w:top w:val="single" w:sz="4" w:space="0" w:color="68E9C9" w:themeColor="accent4" w:themeTint="99"/>
        </w:tcBorders>
      </w:tcPr>
    </w:tblStylePr>
  </w:style>
  <w:style w:type="table" w:styleId="GridTable7Colorful-Accent5">
    <w:name w:val="Grid Table 7 Colorful Accent 5"/>
    <w:basedOn w:val="TableNormal"/>
    <w:uiPriority w:val="52"/>
    <w:rsid w:val="002A4EF8"/>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bottom w:val="single" w:sz="4" w:space="0" w:color="83A4B3" w:themeColor="accent5" w:themeTint="99"/>
        </w:tcBorders>
      </w:tcPr>
    </w:tblStylePr>
    <w:tblStylePr w:type="nwCell">
      <w:tblPr/>
      <w:tcPr>
        <w:tcBorders>
          <w:bottom w:val="single" w:sz="4" w:space="0" w:color="83A4B3" w:themeColor="accent5" w:themeTint="99"/>
        </w:tcBorders>
      </w:tcPr>
    </w:tblStylePr>
    <w:tblStylePr w:type="seCell">
      <w:tblPr/>
      <w:tcPr>
        <w:tcBorders>
          <w:top w:val="single" w:sz="4" w:space="0" w:color="83A4B3" w:themeColor="accent5" w:themeTint="99"/>
        </w:tcBorders>
      </w:tcPr>
    </w:tblStylePr>
    <w:tblStylePr w:type="swCell">
      <w:tblPr/>
      <w:tcPr>
        <w:tcBorders>
          <w:top w:val="single" w:sz="4" w:space="0" w:color="83A4B3" w:themeColor="accent5" w:themeTint="99"/>
        </w:tcBorders>
      </w:tcPr>
    </w:tblStylePr>
  </w:style>
  <w:style w:type="paragraph" w:styleId="Header">
    <w:name w:val="header"/>
    <w:basedOn w:val="Normal"/>
    <w:link w:val="HeaderChar"/>
    <w:uiPriority w:val="99"/>
    <w:unhideWhenUsed/>
    <w:rsid w:val="002A4EF8"/>
    <w:pPr>
      <w:tabs>
        <w:tab w:val="center" w:pos="4513"/>
        <w:tab w:val="right" w:pos="9026"/>
      </w:tabs>
    </w:pPr>
  </w:style>
  <w:style w:type="character" w:customStyle="1" w:styleId="HeaderChar">
    <w:name w:val="Header Char"/>
    <w:basedOn w:val="DefaultParagraphFont"/>
    <w:link w:val="Header"/>
    <w:uiPriority w:val="99"/>
    <w:rsid w:val="002A4EF8"/>
    <w:rPr>
      <w:rFonts w:ascii="Arial" w:hAnsi="Arial"/>
      <w:sz w:val="20"/>
    </w:rPr>
  </w:style>
  <w:style w:type="character" w:customStyle="1" w:styleId="Heading7Char">
    <w:name w:val="Heading 7 Char"/>
    <w:basedOn w:val="DefaultParagraphFont"/>
    <w:link w:val="Heading7"/>
    <w:uiPriority w:val="9"/>
    <w:rsid w:val="002A4EF8"/>
    <w:rPr>
      <w:rFonts w:ascii="Arial" w:eastAsiaTheme="majorEastAsia" w:hAnsi="Arial" w:cs="Arial"/>
      <w:i/>
      <w:iCs/>
      <w:color w:val="1F688D"/>
      <w:sz w:val="20"/>
    </w:rPr>
  </w:style>
  <w:style w:type="character" w:styleId="Hyperlink">
    <w:name w:val="Hyperlink"/>
    <w:basedOn w:val="DefaultParagraphFont"/>
    <w:uiPriority w:val="99"/>
    <w:unhideWhenUsed/>
    <w:rsid w:val="002A4EF8"/>
    <w:rPr>
      <w:color w:val="4B7CCA" w:themeColor="hyperlink"/>
      <w:u w:val="single"/>
    </w:rPr>
  </w:style>
  <w:style w:type="table" w:styleId="ListTable4-Accent1">
    <w:name w:val="List Table 4 Accent 1"/>
    <w:basedOn w:val="TableNormal"/>
    <w:uiPriority w:val="49"/>
    <w:rsid w:val="002A4EF8"/>
    <w:tblPr>
      <w:tblStyleRowBandSize w:val="1"/>
      <w:tblStyleColBandSize w:val="1"/>
      <w:tblBorders>
        <w:top w:val="single" w:sz="4" w:space="0" w:color="58AEDA" w:themeColor="accent1" w:themeTint="99"/>
        <w:left w:val="single" w:sz="4" w:space="0" w:color="58AEDA" w:themeColor="accent1" w:themeTint="99"/>
        <w:bottom w:val="single" w:sz="4" w:space="0" w:color="58AEDA" w:themeColor="accent1" w:themeTint="99"/>
        <w:right w:val="single" w:sz="4" w:space="0" w:color="58AEDA" w:themeColor="accent1" w:themeTint="99"/>
        <w:insideH w:val="single" w:sz="4" w:space="0" w:color="58AEDA" w:themeColor="accent1" w:themeTint="99"/>
      </w:tblBorders>
    </w:tblPr>
    <w:tblStylePr w:type="firstRow">
      <w:rPr>
        <w:b/>
        <w:bCs/>
        <w:color w:val="FFFFFF" w:themeColor="background1"/>
      </w:rPr>
      <w:tblPr/>
      <w:tcPr>
        <w:tcBorders>
          <w:top w:val="single" w:sz="4" w:space="0" w:color="1F688D" w:themeColor="accent1"/>
          <w:left w:val="single" w:sz="4" w:space="0" w:color="1F688D" w:themeColor="accent1"/>
          <w:bottom w:val="single" w:sz="4" w:space="0" w:color="1F688D" w:themeColor="accent1"/>
          <w:right w:val="single" w:sz="4" w:space="0" w:color="1F688D" w:themeColor="accent1"/>
          <w:insideH w:val="nil"/>
        </w:tcBorders>
        <w:shd w:val="clear" w:color="auto" w:fill="1F688D" w:themeFill="accent1"/>
      </w:tcPr>
    </w:tblStylePr>
    <w:tblStylePr w:type="lastRow">
      <w:rPr>
        <w:b/>
        <w:bCs/>
      </w:rPr>
      <w:tblPr/>
      <w:tcPr>
        <w:tcBorders>
          <w:top w:val="double" w:sz="4" w:space="0" w:color="58AEDA" w:themeColor="accent1" w:themeTint="99"/>
        </w:tcBorders>
      </w:tcPr>
    </w:tblStylePr>
    <w:tblStylePr w:type="firstCol">
      <w:rPr>
        <w:b/>
        <w:bCs/>
      </w:rPr>
    </w:tblStylePr>
    <w:tblStylePr w:type="lastCol">
      <w:rPr>
        <w:b/>
        <w:bCs/>
      </w:rPr>
    </w:tblStylePr>
    <w:tblStylePr w:type="band1Vert">
      <w:tblPr/>
      <w:tcPr>
        <w:shd w:val="clear" w:color="auto" w:fill="C7E4F2" w:themeFill="accent1" w:themeFillTint="33"/>
      </w:tcPr>
    </w:tblStylePr>
    <w:tblStylePr w:type="band1Horz">
      <w:tblPr/>
      <w:tcPr>
        <w:shd w:val="clear" w:color="auto" w:fill="C7E4F2" w:themeFill="accent1" w:themeFillTint="33"/>
      </w:tcPr>
    </w:tblStylePr>
  </w:style>
  <w:style w:type="table" w:styleId="ListTable4-Accent2">
    <w:name w:val="List Table 4 Accent 2"/>
    <w:basedOn w:val="TableNormal"/>
    <w:uiPriority w:val="49"/>
    <w:rsid w:val="002A4EF8"/>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tcBorders>
        <w:shd w:val="clear" w:color="auto" w:fill="5AC0E7" w:themeFill="accent2"/>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ListTable4-Accent5">
    <w:name w:val="List Table 4 Accent 5"/>
    <w:basedOn w:val="TableNormal"/>
    <w:uiPriority w:val="49"/>
    <w:rsid w:val="002A4EF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tcBorders>
        <w:shd w:val="clear" w:color="auto" w:fill="44626F" w:themeFill="accent5"/>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ListTable7Colorful-Accent3">
    <w:name w:val="List Table 7 Colorful Accent 3"/>
    <w:basedOn w:val="TableNormal"/>
    <w:uiPriority w:val="52"/>
    <w:rsid w:val="002A4EF8"/>
    <w:rPr>
      <w:color w:val="5CD0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ED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ED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ED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EDF8" w:themeColor="accent3"/>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EF8"/>
    <w:rPr>
      <w:color w:val="159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4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4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4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49B" w:themeColor="accent4"/>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EF8"/>
    <w:rPr>
      <w:color w:val="3349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626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626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626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626F" w:themeColor="accent5"/>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EF8"/>
    <w:rPr>
      <w:color w:val="1528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2A4EF8"/>
    <w:rPr>
      <w:rFonts w:ascii="Arial" w:eastAsiaTheme="majorEastAsia" w:hAnsi="Arial" w:cstheme="majorBidi"/>
      <w:bCs/>
      <w:color w:val="5C308D"/>
      <w:sz w:val="48"/>
      <w:szCs w:val="32"/>
    </w:rPr>
  </w:style>
  <w:style w:type="character" w:styleId="PlaceholderText">
    <w:name w:val="Placeholder Text"/>
    <w:basedOn w:val="DefaultParagraphFont"/>
    <w:uiPriority w:val="99"/>
    <w:semiHidden/>
    <w:rsid w:val="002A4EF8"/>
    <w:rPr>
      <w:color w:val="808080"/>
    </w:rPr>
  </w:style>
  <w:style w:type="paragraph" w:customStyle="1" w:styleId="TableFormat">
    <w:name w:val="Table Format"/>
    <w:basedOn w:val="Body"/>
    <w:next w:val="Body"/>
    <w:qFormat/>
    <w:rsid w:val="002A4EF8"/>
    <w:pPr>
      <w:spacing w:before="60" w:after="60" w:line="240" w:lineRule="auto"/>
    </w:pPr>
  </w:style>
  <w:style w:type="table" w:styleId="TableGrid">
    <w:name w:val="Table Grid"/>
    <w:basedOn w:val="TableNormal"/>
    <w:uiPriority w:val="39"/>
    <w:rsid w:val="002A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A4E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2A4EF8"/>
    <w:pPr>
      <w:spacing w:before="60" w:after="60"/>
      <w:ind w:left="1418" w:right="567" w:hanging="1418"/>
    </w:pPr>
  </w:style>
  <w:style w:type="character" w:styleId="CommentReference">
    <w:name w:val="annotation reference"/>
    <w:basedOn w:val="DefaultParagraphFont"/>
    <w:uiPriority w:val="99"/>
    <w:semiHidden/>
    <w:unhideWhenUsed/>
    <w:rsid w:val="00704E6A"/>
    <w:rPr>
      <w:sz w:val="16"/>
      <w:szCs w:val="16"/>
    </w:rPr>
  </w:style>
  <w:style w:type="paragraph" w:styleId="CommentText">
    <w:name w:val="annotation text"/>
    <w:basedOn w:val="Normal"/>
    <w:link w:val="CommentTextChar"/>
    <w:uiPriority w:val="99"/>
    <w:unhideWhenUsed/>
    <w:rsid w:val="00704E6A"/>
    <w:rPr>
      <w:szCs w:val="20"/>
    </w:rPr>
  </w:style>
  <w:style w:type="character" w:customStyle="1" w:styleId="CommentTextChar">
    <w:name w:val="Comment Text Char"/>
    <w:basedOn w:val="DefaultParagraphFont"/>
    <w:link w:val="CommentText"/>
    <w:uiPriority w:val="99"/>
    <w:rsid w:val="00704E6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4E6A"/>
    <w:rPr>
      <w:b/>
      <w:bCs/>
    </w:rPr>
  </w:style>
  <w:style w:type="character" w:customStyle="1" w:styleId="CommentSubjectChar">
    <w:name w:val="Comment Subject Char"/>
    <w:basedOn w:val="CommentTextChar"/>
    <w:link w:val="CommentSubject"/>
    <w:uiPriority w:val="99"/>
    <w:semiHidden/>
    <w:rsid w:val="00704E6A"/>
    <w:rPr>
      <w:rFonts w:ascii="Arial" w:hAnsi="Arial"/>
      <w:b/>
      <w:bCs/>
      <w:sz w:val="20"/>
      <w:szCs w:val="20"/>
    </w:rPr>
  </w:style>
  <w:style w:type="character" w:styleId="UnresolvedMention">
    <w:name w:val="Unresolved Mention"/>
    <w:basedOn w:val="DefaultParagraphFont"/>
    <w:uiPriority w:val="99"/>
    <w:unhideWhenUsed/>
    <w:rsid w:val="00090B3D"/>
    <w:rPr>
      <w:color w:val="605E5C"/>
      <w:shd w:val="clear" w:color="auto" w:fill="E1DFDD"/>
    </w:rPr>
  </w:style>
  <w:style w:type="paragraph" w:styleId="FootnoteText">
    <w:name w:val="footnote text"/>
    <w:basedOn w:val="Normal"/>
    <w:link w:val="FootnoteTextChar"/>
    <w:uiPriority w:val="99"/>
    <w:unhideWhenUsed/>
    <w:rsid w:val="00A574F2"/>
    <w:rPr>
      <w:szCs w:val="20"/>
    </w:rPr>
  </w:style>
  <w:style w:type="character" w:customStyle="1" w:styleId="FootnoteTextChar">
    <w:name w:val="Footnote Text Char"/>
    <w:basedOn w:val="DefaultParagraphFont"/>
    <w:link w:val="FootnoteText"/>
    <w:uiPriority w:val="99"/>
    <w:rsid w:val="00A574F2"/>
    <w:rPr>
      <w:rFonts w:ascii="Arial" w:hAnsi="Arial"/>
      <w:sz w:val="20"/>
      <w:szCs w:val="20"/>
    </w:rPr>
  </w:style>
  <w:style w:type="character" w:styleId="FootnoteReference">
    <w:name w:val="footnote reference"/>
    <w:basedOn w:val="DefaultParagraphFont"/>
    <w:uiPriority w:val="99"/>
    <w:semiHidden/>
    <w:unhideWhenUsed/>
    <w:rsid w:val="00A574F2"/>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A71C8E"/>
  </w:style>
  <w:style w:type="paragraph" w:styleId="Revision">
    <w:name w:val="Revision"/>
    <w:hidden/>
    <w:uiPriority w:val="99"/>
    <w:semiHidden/>
    <w:rsid w:val="00515027"/>
    <w:pPr>
      <w:spacing w:before="0" w:after="0"/>
    </w:pPr>
    <w:rPr>
      <w:rFonts w:ascii="Arial" w:hAnsi="Arial"/>
      <w:sz w:val="20"/>
    </w:rPr>
  </w:style>
  <w:style w:type="paragraph" w:styleId="NormalWeb">
    <w:name w:val="Normal (Web)"/>
    <w:basedOn w:val="Normal"/>
    <w:uiPriority w:val="99"/>
    <w:semiHidden/>
    <w:unhideWhenUsed/>
    <w:rsid w:val="00DB72A0"/>
    <w:pPr>
      <w:spacing w:before="100" w:beforeAutospacing="1" w:after="100" w:afterAutospacing="1"/>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990361"/>
    <w:pPr>
      <w:outlineLvl w:val="9"/>
    </w:pPr>
    <w:rPr>
      <w:rFonts w:asciiTheme="majorHAnsi" w:hAnsiTheme="majorHAnsi" w:cstheme="majorBidi"/>
      <w:b/>
      <w:color w:val="174D69"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3135">
      <w:bodyDiv w:val="1"/>
      <w:marLeft w:val="0"/>
      <w:marRight w:val="0"/>
      <w:marTop w:val="0"/>
      <w:marBottom w:val="0"/>
      <w:divBdr>
        <w:top w:val="none" w:sz="0" w:space="0" w:color="auto"/>
        <w:left w:val="none" w:sz="0" w:space="0" w:color="auto"/>
        <w:bottom w:val="none" w:sz="0" w:space="0" w:color="auto"/>
        <w:right w:val="none" w:sz="0" w:space="0" w:color="auto"/>
      </w:divBdr>
    </w:div>
    <w:div w:id="128061681">
      <w:bodyDiv w:val="1"/>
      <w:marLeft w:val="0"/>
      <w:marRight w:val="0"/>
      <w:marTop w:val="0"/>
      <w:marBottom w:val="0"/>
      <w:divBdr>
        <w:top w:val="none" w:sz="0" w:space="0" w:color="auto"/>
        <w:left w:val="none" w:sz="0" w:space="0" w:color="auto"/>
        <w:bottom w:val="none" w:sz="0" w:space="0" w:color="auto"/>
        <w:right w:val="none" w:sz="0" w:space="0" w:color="auto"/>
      </w:divBdr>
    </w:div>
    <w:div w:id="129445484">
      <w:bodyDiv w:val="1"/>
      <w:marLeft w:val="0"/>
      <w:marRight w:val="0"/>
      <w:marTop w:val="0"/>
      <w:marBottom w:val="0"/>
      <w:divBdr>
        <w:top w:val="none" w:sz="0" w:space="0" w:color="auto"/>
        <w:left w:val="none" w:sz="0" w:space="0" w:color="auto"/>
        <w:bottom w:val="none" w:sz="0" w:space="0" w:color="auto"/>
        <w:right w:val="none" w:sz="0" w:space="0" w:color="auto"/>
      </w:divBdr>
    </w:div>
    <w:div w:id="189149305">
      <w:bodyDiv w:val="1"/>
      <w:marLeft w:val="0"/>
      <w:marRight w:val="0"/>
      <w:marTop w:val="0"/>
      <w:marBottom w:val="0"/>
      <w:divBdr>
        <w:top w:val="none" w:sz="0" w:space="0" w:color="auto"/>
        <w:left w:val="none" w:sz="0" w:space="0" w:color="auto"/>
        <w:bottom w:val="none" w:sz="0" w:space="0" w:color="auto"/>
        <w:right w:val="none" w:sz="0" w:space="0" w:color="auto"/>
      </w:divBdr>
    </w:div>
    <w:div w:id="287519246">
      <w:bodyDiv w:val="1"/>
      <w:marLeft w:val="0"/>
      <w:marRight w:val="0"/>
      <w:marTop w:val="0"/>
      <w:marBottom w:val="0"/>
      <w:divBdr>
        <w:top w:val="none" w:sz="0" w:space="0" w:color="auto"/>
        <w:left w:val="none" w:sz="0" w:space="0" w:color="auto"/>
        <w:bottom w:val="none" w:sz="0" w:space="0" w:color="auto"/>
        <w:right w:val="none" w:sz="0" w:space="0" w:color="auto"/>
      </w:divBdr>
      <w:divsChild>
        <w:div w:id="1073044190">
          <w:marLeft w:val="0"/>
          <w:marRight w:val="0"/>
          <w:marTop w:val="0"/>
          <w:marBottom w:val="0"/>
          <w:divBdr>
            <w:top w:val="none" w:sz="0" w:space="0" w:color="auto"/>
            <w:left w:val="none" w:sz="0" w:space="0" w:color="auto"/>
            <w:bottom w:val="none" w:sz="0" w:space="0" w:color="auto"/>
            <w:right w:val="none" w:sz="0" w:space="0" w:color="auto"/>
          </w:divBdr>
        </w:div>
      </w:divsChild>
    </w:div>
    <w:div w:id="305010924">
      <w:bodyDiv w:val="1"/>
      <w:marLeft w:val="0"/>
      <w:marRight w:val="0"/>
      <w:marTop w:val="0"/>
      <w:marBottom w:val="0"/>
      <w:divBdr>
        <w:top w:val="none" w:sz="0" w:space="0" w:color="auto"/>
        <w:left w:val="none" w:sz="0" w:space="0" w:color="auto"/>
        <w:bottom w:val="none" w:sz="0" w:space="0" w:color="auto"/>
        <w:right w:val="none" w:sz="0" w:space="0" w:color="auto"/>
      </w:divBdr>
    </w:div>
    <w:div w:id="375740125">
      <w:bodyDiv w:val="1"/>
      <w:marLeft w:val="0"/>
      <w:marRight w:val="0"/>
      <w:marTop w:val="0"/>
      <w:marBottom w:val="0"/>
      <w:divBdr>
        <w:top w:val="none" w:sz="0" w:space="0" w:color="auto"/>
        <w:left w:val="none" w:sz="0" w:space="0" w:color="auto"/>
        <w:bottom w:val="none" w:sz="0" w:space="0" w:color="auto"/>
        <w:right w:val="none" w:sz="0" w:space="0" w:color="auto"/>
      </w:divBdr>
    </w:div>
    <w:div w:id="605771679">
      <w:bodyDiv w:val="1"/>
      <w:marLeft w:val="0"/>
      <w:marRight w:val="0"/>
      <w:marTop w:val="0"/>
      <w:marBottom w:val="0"/>
      <w:divBdr>
        <w:top w:val="none" w:sz="0" w:space="0" w:color="auto"/>
        <w:left w:val="none" w:sz="0" w:space="0" w:color="auto"/>
        <w:bottom w:val="none" w:sz="0" w:space="0" w:color="auto"/>
        <w:right w:val="none" w:sz="0" w:space="0" w:color="auto"/>
      </w:divBdr>
    </w:div>
    <w:div w:id="644046532">
      <w:bodyDiv w:val="1"/>
      <w:marLeft w:val="0"/>
      <w:marRight w:val="0"/>
      <w:marTop w:val="0"/>
      <w:marBottom w:val="0"/>
      <w:divBdr>
        <w:top w:val="none" w:sz="0" w:space="0" w:color="auto"/>
        <w:left w:val="none" w:sz="0" w:space="0" w:color="auto"/>
        <w:bottom w:val="none" w:sz="0" w:space="0" w:color="auto"/>
        <w:right w:val="none" w:sz="0" w:space="0" w:color="auto"/>
      </w:divBdr>
    </w:div>
    <w:div w:id="703753841">
      <w:bodyDiv w:val="1"/>
      <w:marLeft w:val="0"/>
      <w:marRight w:val="0"/>
      <w:marTop w:val="0"/>
      <w:marBottom w:val="0"/>
      <w:divBdr>
        <w:top w:val="none" w:sz="0" w:space="0" w:color="auto"/>
        <w:left w:val="none" w:sz="0" w:space="0" w:color="auto"/>
        <w:bottom w:val="none" w:sz="0" w:space="0" w:color="auto"/>
        <w:right w:val="none" w:sz="0" w:space="0" w:color="auto"/>
      </w:divBdr>
    </w:div>
    <w:div w:id="714081907">
      <w:bodyDiv w:val="1"/>
      <w:marLeft w:val="0"/>
      <w:marRight w:val="0"/>
      <w:marTop w:val="0"/>
      <w:marBottom w:val="0"/>
      <w:divBdr>
        <w:top w:val="none" w:sz="0" w:space="0" w:color="auto"/>
        <w:left w:val="none" w:sz="0" w:space="0" w:color="auto"/>
        <w:bottom w:val="none" w:sz="0" w:space="0" w:color="auto"/>
        <w:right w:val="none" w:sz="0" w:space="0" w:color="auto"/>
      </w:divBdr>
      <w:divsChild>
        <w:div w:id="1498765806">
          <w:marLeft w:val="0"/>
          <w:marRight w:val="0"/>
          <w:marTop w:val="0"/>
          <w:marBottom w:val="0"/>
          <w:divBdr>
            <w:top w:val="none" w:sz="0" w:space="0" w:color="auto"/>
            <w:left w:val="none" w:sz="0" w:space="0" w:color="auto"/>
            <w:bottom w:val="none" w:sz="0" w:space="0" w:color="auto"/>
            <w:right w:val="none" w:sz="0" w:space="0" w:color="auto"/>
          </w:divBdr>
        </w:div>
      </w:divsChild>
    </w:div>
    <w:div w:id="815225950">
      <w:bodyDiv w:val="1"/>
      <w:marLeft w:val="0"/>
      <w:marRight w:val="0"/>
      <w:marTop w:val="0"/>
      <w:marBottom w:val="0"/>
      <w:divBdr>
        <w:top w:val="none" w:sz="0" w:space="0" w:color="auto"/>
        <w:left w:val="none" w:sz="0" w:space="0" w:color="auto"/>
        <w:bottom w:val="none" w:sz="0" w:space="0" w:color="auto"/>
        <w:right w:val="none" w:sz="0" w:space="0" w:color="auto"/>
      </w:divBdr>
      <w:divsChild>
        <w:div w:id="1868132758">
          <w:marLeft w:val="0"/>
          <w:marRight w:val="0"/>
          <w:marTop w:val="0"/>
          <w:marBottom w:val="0"/>
          <w:divBdr>
            <w:top w:val="none" w:sz="0" w:space="0" w:color="auto"/>
            <w:left w:val="none" w:sz="0" w:space="0" w:color="auto"/>
            <w:bottom w:val="none" w:sz="0" w:space="0" w:color="auto"/>
            <w:right w:val="none" w:sz="0" w:space="0" w:color="auto"/>
          </w:divBdr>
        </w:div>
      </w:divsChild>
    </w:div>
    <w:div w:id="835002384">
      <w:bodyDiv w:val="1"/>
      <w:marLeft w:val="0"/>
      <w:marRight w:val="0"/>
      <w:marTop w:val="0"/>
      <w:marBottom w:val="0"/>
      <w:divBdr>
        <w:top w:val="none" w:sz="0" w:space="0" w:color="auto"/>
        <w:left w:val="none" w:sz="0" w:space="0" w:color="auto"/>
        <w:bottom w:val="none" w:sz="0" w:space="0" w:color="auto"/>
        <w:right w:val="none" w:sz="0" w:space="0" w:color="auto"/>
      </w:divBdr>
    </w:div>
    <w:div w:id="848058261">
      <w:bodyDiv w:val="1"/>
      <w:marLeft w:val="0"/>
      <w:marRight w:val="0"/>
      <w:marTop w:val="0"/>
      <w:marBottom w:val="0"/>
      <w:divBdr>
        <w:top w:val="none" w:sz="0" w:space="0" w:color="auto"/>
        <w:left w:val="none" w:sz="0" w:space="0" w:color="auto"/>
        <w:bottom w:val="none" w:sz="0" w:space="0" w:color="auto"/>
        <w:right w:val="none" w:sz="0" w:space="0" w:color="auto"/>
      </w:divBdr>
    </w:div>
    <w:div w:id="877664295">
      <w:bodyDiv w:val="1"/>
      <w:marLeft w:val="0"/>
      <w:marRight w:val="0"/>
      <w:marTop w:val="0"/>
      <w:marBottom w:val="0"/>
      <w:divBdr>
        <w:top w:val="none" w:sz="0" w:space="0" w:color="auto"/>
        <w:left w:val="none" w:sz="0" w:space="0" w:color="auto"/>
        <w:bottom w:val="none" w:sz="0" w:space="0" w:color="auto"/>
        <w:right w:val="none" w:sz="0" w:space="0" w:color="auto"/>
      </w:divBdr>
    </w:div>
    <w:div w:id="963460967">
      <w:bodyDiv w:val="1"/>
      <w:marLeft w:val="0"/>
      <w:marRight w:val="0"/>
      <w:marTop w:val="0"/>
      <w:marBottom w:val="0"/>
      <w:divBdr>
        <w:top w:val="none" w:sz="0" w:space="0" w:color="auto"/>
        <w:left w:val="none" w:sz="0" w:space="0" w:color="auto"/>
        <w:bottom w:val="none" w:sz="0" w:space="0" w:color="auto"/>
        <w:right w:val="none" w:sz="0" w:space="0" w:color="auto"/>
      </w:divBdr>
    </w:div>
    <w:div w:id="1200585540">
      <w:bodyDiv w:val="1"/>
      <w:marLeft w:val="0"/>
      <w:marRight w:val="0"/>
      <w:marTop w:val="0"/>
      <w:marBottom w:val="0"/>
      <w:divBdr>
        <w:top w:val="none" w:sz="0" w:space="0" w:color="auto"/>
        <w:left w:val="none" w:sz="0" w:space="0" w:color="auto"/>
        <w:bottom w:val="none" w:sz="0" w:space="0" w:color="auto"/>
        <w:right w:val="none" w:sz="0" w:space="0" w:color="auto"/>
      </w:divBdr>
    </w:div>
    <w:div w:id="1301302414">
      <w:bodyDiv w:val="1"/>
      <w:marLeft w:val="0"/>
      <w:marRight w:val="0"/>
      <w:marTop w:val="0"/>
      <w:marBottom w:val="0"/>
      <w:divBdr>
        <w:top w:val="none" w:sz="0" w:space="0" w:color="auto"/>
        <w:left w:val="none" w:sz="0" w:space="0" w:color="auto"/>
        <w:bottom w:val="none" w:sz="0" w:space="0" w:color="auto"/>
        <w:right w:val="none" w:sz="0" w:space="0" w:color="auto"/>
      </w:divBdr>
    </w:div>
    <w:div w:id="1433206852">
      <w:bodyDiv w:val="1"/>
      <w:marLeft w:val="0"/>
      <w:marRight w:val="0"/>
      <w:marTop w:val="0"/>
      <w:marBottom w:val="0"/>
      <w:divBdr>
        <w:top w:val="none" w:sz="0" w:space="0" w:color="auto"/>
        <w:left w:val="none" w:sz="0" w:space="0" w:color="auto"/>
        <w:bottom w:val="none" w:sz="0" w:space="0" w:color="auto"/>
        <w:right w:val="none" w:sz="0" w:space="0" w:color="auto"/>
      </w:divBdr>
    </w:div>
    <w:div w:id="1484738790">
      <w:bodyDiv w:val="1"/>
      <w:marLeft w:val="0"/>
      <w:marRight w:val="0"/>
      <w:marTop w:val="0"/>
      <w:marBottom w:val="0"/>
      <w:divBdr>
        <w:top w:val="none" w:sz="0" w:space="0" w:color="auto"/>
        <w:left w:val="none" w:sz="0" w:space="0" w:color="auto"/>
        <w:bottom w:val="none" w:sz="0" w:space="0" w:color="auto"/>
        <w:right w:val="none" w:sz="0" w:space="0" w:color="auto"/>
      </w:divBdr>
    </w:div>
    <w:div w:id="1498231812">
      <w:bodyDiv w:val="1"/>
      <w:marLeft w:val="0"/>
      <w:marRight w:val="0"/>
      <w:marTop w:val="0"/>
      <w:marBottom w:val="0"/>
      <w:divBdr>
        <w:top w:val="none" w:sz="0" w:space="0" w:color="auto"/>
        <w:left w:val="none" w:sz="0" w:space="0" w:color="auto"/>
        <w:bottom w:val="none" w:sz="0" w:space="0" w:color="auto"/>
        <w:right w:val="none" w:sz="0" w:space="0" w:color="auto"/>
      </w:divBdr>
    </w:div>
    <w:div w:id="1503544861">
      <w:bodyDiv w:val="1"/>
      <w:marLeft w:val="0"/>
      <w:marRight w:val="0"/>
      <w:marTop w:val="0"/>
      <w:marBottom w:val="0"/>
      <w:divBdr>
        <w:top w:val="none" w:sz="0" w:space="0" w:color="auto"/>
        <w:left w:val="none" w:sz="0" w:space="0" w:color="auto"/>
        <w:bottom w:val="none" w:sz="0" w:space="0" w:color="auto"/>
        <w:right w:val="none" w:sz="0" w:space="0" w:color="auto"/>
      </w:divBdr>
    </w:div>
    <w:div w:id="1570654072">
      <w:bodyDiv w:val="1"/>
      <w:marLeft w:val="0"/>
      <w:marRight w:val="0"/>
      <w:marTop w:val="0"/>
      <w:marBottom w:val="0"/>
      <w:divBdr>
        <w:top w:val="none" w:sz="0" w:space="0" w:color="auto"/>
        <w:left w:val="none" w:sz="0" w:space="0" w:color="auto"/>
        <w:bottom w:val="none" w:sz="0" w:space="0" w:color="auto"/>
        <w:right w:val="none" w:sz="0" w:space="0" w:color="auto"/>
      </w:divBdr>
    </w:div>
    <w:div w:id="1622616498">
      <w:bodyDiv w:val="1"/>
      <w:marLeft w:val="0"/>
      <w:marRight w:val="0"/>
      <w:marTop w:val="0"/>
      <w:marBottom w:val="0"/>
      <w:divBdr>
        <w:top w:val="none" w:sz="0" w:space="0" w:color="auto"/>
        <w:left w:val="none" w:sz="0" w:space="0" w:color="auto"/>
        <w:bottom w:val="none" w:sz="0" w:space="0" w:color="auto"/>
        <w:right w:val="none" w:sz="0" w:space="0" w:color="auto"/>
      </w:divBdr>
    </w:div>
    <w:div w:id="1682244267">
      <w:bodyDiv w:val="1"/>
      <w:marLeft w:val="0"/>
      <w:marRight w:val="0"/>
      <w:marTop w:val="0"/>
      <w:marBottom w:val="0"/>
      <w:divBdr>
        <w:top w:val="none" w:sz="0" w:space="0" w:color="auto"/>
        <w:left w:val="none" w:sz="0" w:space="0" w:color="auto"/>
        <w:bottom w:val="none" w:sz="0" w:space="0" w:color="auto"/>
        <w:right w:val="none" w:sz="0" w:space="0" w:color="auto"/>
      </w:divBdr>
    </w:div>
    <w:div w:id="1690839027">
      <w:bodyDiv w:val="1"/>
      <w:marLeft w:val="0"/>
      <w:marRight w:val="0"/>
      <w:marTop w:val="0"/>
      <w:marBottom w:val="0"/>
      <w:divBdr>
        <w:top w:val="none" w:sz="0" w:space="0" w:color="auto"/>
        <w:left w:val="none" w:sz="0" w:space="0" w:color="auto"/>
        <w:bottom w:val="none" w:sz="0" w:space="0" w:color="auto"/>
        <w:right w:val="none" w:sz="0" w:space="0" w:color="auto"/>
      </w:divBdr>
    </w:div>
    <w:div w:id="1693140189">
      <w:bodyDiv w:val="1"/>
      <w:marLeft w:val="0"/>
      <w:marRight w:val="0"/>
      <w:marTop w:val="0"/>
      <w:marBottom w:val="0"/>
      <w:divBdr>
        <w:top w:val="none" w:sz="0" w:space="0" w:color="auto"/>
        <w:left w:val="none" w:sz="0" w:space="0" w:color="auto"/>
        <w:bottom w:val="none" w:sz="0" w:space="0" w:color="auto"/>
        <w:right w:val="none" w:sz="0" w:space="0" w:color="auto"/>
      </w:divBdr>
    </w:div>
    <w:div w:id="1721438764">
      <w:bodyDiv w:val="1"/>
      <w:marLeft w:val="0"/>
      <w:marRight w:val="0"/>
      <w:marTop w:val="0"/>
      <w:marBottom w:val="0"/>
      <w:divBdr>
        <w:top w:val="none" w:sz="0" w:space="0" w:color="auto"/>
        <w:left w:val="none" w:sz="0" w:space="0" w:color="auto"/>
        <w:bottom w:val="none" w:sz="0" w:space="0" w:color="auto"/>
        <w:right w:val="none" w:sz="0" w:space="0" w:color="auto"/>
      </w:divBdr>
    </w:div>
    <w:div w:id="1792434894">
      <w:bodyDiv w:val="1"/>
      <w:marLeft w:val="0"/>
      <w:marRight w:val="0"/>
      <w:marTop w:val="0"/>
      <w:marBottom w:val="0"/>
      <w:divBdr>
        <w:top w:val="none" w:sz="0" w:space="0" w:color="auto"/>
        <w:left w:val="none" w:sz="0" w:space="0" w:color="auto"/>
        <w:bottom w:val="none" w:sz="0" w:space="0" w:color="auto"/>
        <w:right w:val="none" w:sz="0" w:space="0" w:color="auto"/>
      </w:divBdr>
    </w:div>
    <w:div w:id="1819297518">
      <w:bodyDiv w:val="1"/>
      <w:marLeft w:val="0"/>
      <w:marRight w:val="0"/>
      <w:marTop w:val="0"/>
      <w:marBottom w:val="0"/>
      <w:divBdr>
        <w:top w:val="none" w:sz="0" w:space="0" w:color="auto"/>
        <w:left w:val="none" w:sz="0" w:space="0" w:color="auto"/>
        <w:bottom w:val="none" w:sz="0" w:space="0" w:color="auto"/>
        <w:right w:val="none" w:sz="0" w:space="0" w:color="auto"/>
      </w:divBdr>
    </w:div>
    <w:div w:id="1881044830">
      <w:bodyDiv w:val="1"/>
      <w:marLeft w:val="0"/>
      <w:marRight w:val="0"/>
      <w:marTop w:val="0"/>
      <w:marBottom w:val="0"/>
      <w:divBdr>
        <w:top w:val="none" w:sz="0" w:space="0" w:color="auto"/>
        <w:left w:val="none" w:sz="0" w:space="0" w:color="auto"/>
        <w:bottom w:val="none" w:sz="0" w:space="0" w:color="auto"/>
        <w:right w:val="none" w:sz="0" w:space="0" w:color="auto"/>
      </w:divBdr>
    </w:div>
    <w:div w:id="2006663954">
      <w:bodyDiv w:val="1"/>
      <w:marLeft w:val="0"/>
      <w:marRight w:val="0"/>
      <w:marTop w:val="0"/>
      <w:marBottom w:val="0"/>
      <w:divBdr>
        <w:top w:val="none" w:sz="0" w:space="0" w:color="auto"/>
        <w:left w:val="none" w:sz="0" w:space="0" w:color="auto"/>
        <w:bottom w:val="none" w:sz="0" w:space="0" w:color="auto"/>
        <w:right w:val="none" w:sz="0" w:space="0" w:color="auto"/>
      </w:divBdr>
    </w:div>
    <w:div w:id="2111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genderequalitycommiss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vic.vic.gov.au/privacy/for-agencies/information-privacy-princip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665BC9F0-AD1C-4D7E-A168-4D9CA98970BE}">
    <t:Anchor>
      <t:Comment id="1181981063"/>
    </t:Anchor>
    <t:History>
      <t:Event id="{6582A258-7D73-4F20-A6AC-127C3BC7C2B3}" time="2021-03-18T23:44:41Z">
        <t:Attribution userId="S::stefani.cooper@genderequalitycommission.vic.gov.au::d62cbcd1-df91-430a-bde8-dc2f81b6bd37" userProvider="AD" userName="Stefani Cooper (CGEPS)"/>
        <t:Anchor>
          <t:Comment id="1181981063"/>
        </t:Anchor>
        <t:Create/>
      </t:Event>
      <t:Event id="{232365C8-4755-45C4-B21F-0E50F7B31579}" time="2021-03-18T23:44:41Z">
        <t:Attribution userId="S::stefani.cooper@genderequalitycommission.vic.gov.au::d62cbcd1-df91-430a-bde8-dc2f81b6bd37" userProvider="AD" userName="Stefani Cooper (CGEPS)"/>
        <t:Anchor>
          <t:Comment id="1181981063"/>
        </t:Anchor>
        <t:Assign userId="S::Margot.Paxman@genderequalitycommission.vic.gov.au::d551fb4c-1c8c-471a-95c6-f223115bdaf1" userProvider="AD" userName="Margot Paxman (CGEPS)"/>
      </t:Event>
      <t:Event id="{6B64EBFC-5D00-4BC5-A738-3A3D690AF561}" time="2021-03-18T23:44:41Z">
        <t:Attribution userId="S::stefani.cooper@genderequalitycommission.vic.gov.au::d62cbcd1-df91-430a-bde8-dc2f81b6bd37" userProvider="AD" userName="Stefani Cooper (CGEPS)"/>
        <t:Anchor>
          <t:Comment id="1181981063"/>
        </t:Anchor>
        <t:SetTitle title="@Margot Paxman (CGEPS) Hey, was just about to send this to Deakin and noticed this text box, I think it should be up in the intro section. What do you think?"/>
      </t:Event>
    </t:History>
  </t:Task>
</t:Tasks>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88D"/>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7F434-E63E-4B81-B7D2-A6B860252EE7}">
  <ds:schemaRefs>
    <ds:schemaRef ds:uri="http://www.w3.org/2001/XMLSchema"/>
  </ds:schemaRefs>
</ds:datastoreItem>
</file>

<file path=customXml/itemProps2.xml><?xml version="1.0" encoding="utf-8"?>
<ds:datastoreItem xmlns:ds="http://schemas.openxmlformats.org/officeDocument/2006/customXml" ds:itemID="{BEA4900A-D35F-4CC7-974F-D13AE7147259}">
  <ds:schemaRefs>
    <ds:schemaRef ds:uri="http://schemas.microsoft.com/office/2006/metadata/properties"/>
    <ds:schemaRef ds:uri="http://schemas.microsoft.com/office/infopath/2007/PartnerControls"/>
    <ds:schemaRef ds:uri="50f00e27-c35f-46eb-9301-c9e2bd24673f"/>
    <ds:schemaRef ds:uri="5ce0f2b5-5be5-4508-bce9-d7011ece0659"/>
  </ds:schemaRefs>
</ds:datastoreItem>
</file>

<file path=customXml/itemProps3.xml><?xml version="1.0" encoding="utf-8"?>
<ds:datastoreItem xmlns:ds="http://schemas.openxmlformats.org/officeDocument/2006/customXml" ds:itemID="{05953503-71A7-45A2-80E3-4937E3DD5B49}">
  <ds:schemaRefs>
    <ds:schemaRef ds:uri="http://schemas.openxmlformats.org/officeDocument/2006/bibliography"/>
  </ds:schemaRefs>
</ds:datastoreItem>
</file>

<file path=customXml/itemProps4.xml><?xml version="1.0" encoding="utf-8"?>
<ds:datastoreItem xmlns:ds="http://schemas.openxmlformats.org/officeDocument/2006/customXml" ds:itemID="{125385BB-86AE-4D93-9C70-CCB7AEE2F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9595B-88E5-439B-BF40-1C726D7AC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2430</Words>
  <Characters>13417</Characters>
  <Application>Microsoft Office Word</Application>
  <DocSecurity>0</DocSecurity>
  <Lines>344</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Phillips</dc:creator>
  <cp:keywords/>
  <dc:description/>
  <cp:lastModifiedBy>Bryony Green (CGEPS)</cp:lastModifiedBy>
  <cp:revision>2</cp:revision>
  <dcterms:created xsi:type="dcterms:W3CDTF">2025-03-18T20:31:00Z</dcterms:created>
  <dcterms:modified xsi:type="dcterms:W3CDTF">2025-03-18T20:31:00Z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GrammarlyDocumentId">
    <vt:lpwstr>5f88f79717793c13e9fd11f359177eaff644afb099fd7143dde5031a4fb6afe6</vt:lpwstr>
  </property>
  <property fmtid="{D5CDD505-2E9C-101B-9397-08002B2CF9AE}" pid="4" name="MediaServiceImageTags">
    <vt:lpwstr/>
  </property>
</Properties>
</file>