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6EABE" w14:textId="5CAE1860" w:rsidR="009B2EBA" w:rsidRDefault="00B25AA4" w:rsidP="009B2EBA">
      <w:pPr>
        <w:pStyle w:val="Body"/>
      </w:pPr>
      <w:r>
        <w:rPr>
          <w:noProof/>
        </w:rPr>
        <w:drawing>
          <wp:anchor distT="0" distB="0" distL="114300" distR="114300" simplePos="0" relativeHeight="251658249" behindDoc="1" locked="0" layoutInCell="1" allowOverlap="1" wp14:anchorId="5743AA7A" wp14:editId="60C0FB77">
            <wp:simplePos x="0" y="0"/>
            <wp:positionH relativeFrom="page">
              <wp:align>left</wp:align>
            </wp:positionH>
            <wp:positionV relativeFrom="page">
              <wp:align>top</wp:align>
            </wp:positionV>
            <wp:extent cx="1562986" cy="1562986"/>
            <wp:effectExtent l="0" t="0" r="0" b="0"/>
            <wp:wrapTight wrapText="bothSides">
              <wp:wrapPolygon edited="0">
                <wp:start x="0" y="0"/>
                <wp:lineTo x="0" y="21328"/>
                <wp:lineTo x="21328" y="21328"/>
                <wp:lineTo x="21328" y="0"/>
                <wp:lineTo x="0" y="0"/>
              </wp:wrapPolygon>
            </wp:wrapTight>
            <wp:docPr id="1657887395" name="Picture 165788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982" cy="15689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EBA" w:rsidRPr="009B2EBA">
        <w:rPr>
          <w:noProof/>
          <w:color w:val="FFFFFF" w:themeColor="background1"/>
        </w:rPr>
        <mc:AlternateContent>
          <mc:Choice Requires="wps">
            <w:drawing>
              <wp:anchor distT="0" distB="0" distL="114300" distR="114300" simplePos="0" relativeHeight="251658240" behindDoc="1" locked="0" layoutInCell="1" allowOverlap="1" wp14:anchorId="4F0CB66B" wp14:editId="4BCCE4C4">
                <wp:simplePos x="0" y="0"/>
                <wp:positionH relativeFrom="page">
                  <wp:align>left</wp:align>
                </wp:positionH>
                <wp:positionV relativeFrom="page">
                  <wp:posOffset>13648</wp:posOffset>
                </wp:positionV>
                <wp:extent cx="7533308" cy="9880600"/>
                <wp:effectExtent l="0" t="0" r="10795" b="25400"/>
                <wp:wrapNone/>
                <wp:docPr id="31" name="Rectangle 31"/>
                <wp:cNvGraphicFramePr/>
                <a:graphic xmlns:a="http://schemas.openxmlformats.org/drawingml/2006/main">
                  <a:graphicData uri="http://schemas.microsoft.com/office/word/2010/wordprocessingShape">
                    <wps:wsp>
                      <wps:cNvSpPr/>
                      <wps:spPr>
                        <a:xfrm>
                          <a:off x="0" y="0"/>
                          <a:ext cx="7533308" cy="9880600"/>
                        </a:xfrm>
                        <a:prstGeom prst="rect">
                          <a:avLst/>
                        </a:prstGeom>
                        <a:solidFill>
                          <a:srgbClr val="5C30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096ACFE4" id="Rectangle 31" o:spid="_x0000_s1026" style="position:absolute;margin-left:0;margin-top:1.05pt;width:593.15pt;height:778pt;z-index:-251659264;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" fillcolor="#5c308d" strokecolor="#09101d [484]" strokeweight="1pt">
                <w10:wrap anchorx="page" anchory="page"/>
              </v:rect>
            </w:pict>
          </mc:Fallback>
        </mc:AlternateContent>
      </w:r>
    </w:p>
    <w:p w14:paraId="78C2FA69" w14:textId="77777777" w:rsidR="00B25AA4" w:rsidRDefault="00B25AA4" w:rsidP="00B25AA4">
      <w:pPr>
        <w:pStyle w:val="Body"/>
      </w:pPr>
    </w:p>
    <w:p w14:paraId="32A7ED2A" w14:textId="77777777" w:rsidR="00B25AA4" w:rsidRDefault="00B25AA4" w:rsidP="00B25AA4">
      <w:pPr>
        <w:pStyle w:val="Body"/>
      </w:pPr>
    </w:p>
    <w:p w14:paraId="711376B6" w14:textId="1FCA6596" w:rsidR="00C64BE4" w:rsidRPr="009B2EBA" w:rsidRDefault="00402B32" w:rsidP="00525F57">
      <w:pPr>
        <w:pStyle w:val="Heading1"/>
      </w:pPr>
      <w:bookmarkStart w:id="0" w:name="_Toc189563350"/>
      <w:r w:rsidRPr="009B2EBA">
        <w:t xml:space="preserve">Gender equality action plan </w:t>
      </w:r>
      <w:r w:rsidR="00C64BE4" w:rsidRPr="009B2EBA">
        <w:t xml:space="preserve">(GEAP) </w:t>
      </w:r>
      <w:r w:rsidRPr="009B2EBA">
        <w:t>guidance 2026</w:t>
      </w:r>
      <w:bookmarkEnd w:id="0"/>
    </w:p>
    <w:p w14:paraId="65774B1D" w14:textId="77777777" w:rsidR="006C4947" w:rsidRPr="00B379C5" w:rsidRDefault="00D77B61" w:rsidP="00C64BE4">
      <w:pPr>
        <w:pStyle w:val="Heading2"/>
        <w:rPr>
          <w:color w:val="FFFFFF" w:themeColor="background1"/>
        </w:rPr>
      </w:pPr>
      <w:bookmarkStart w:id="1" w:name="_Toc189563351"/>
      <w:r w:rsidRPr="009B2EBA">
        <w:rPr>
          <w:color w:val="FFFFFF" w:themeColor="background1"/>
        </w:rPr>
        <w:t xml:space="preserve">Commission for </w:t>
      </w:r>
      <w:r w:rsidRPr="00B379C5">
        <w:rPr>
          <w:color w:val="FFFFFF" w:themeColor="background1"/>
        </w:rPr>
        <w:t>Gender Equality in the Public Sector</w:t>
      </w:r>
      <w:bookmarkEnd w:id="1"/>
    </w:p>
    <w:p w14:paraId="689F86C4" w14:textId="617F68A5" w:rsidR="0047634A" w:rsidRPr="006C4947" w:rsidRDefault="006C4947" w:rsidP="00C64BE4">
      <w:pPr>
        <w:pStyle w:val="Heading2"/>
        <w:rPr>
          <w:b/>
          <w:bCs/>
          <w:sz w:val="80"/>
          <w:szCs w:val="80"/>
        </w:rPr>
      </w:pPr>
      <w:bookmarkStart w:id="2" w:name="_Toc189563352"/>
      <w:r w:rsidRPr="00B379C5">
        <w:rPr>
          <w:color w:val="FFFFFF" w:themeColor="background1"/>
        </w:rPr>
        <w:t>Draft version for consultation</w:t>
      </w:r>
      <w:bookmarkEnd w:id="2"/>
      <w:r w:rsidR="0047634A" w:rsidRPr="006C4947">
        <w:rPr>
          <w:b/>
          <w:bCs/>
        </w:rPr>
        <w:br w:type="page"/>
      </w:r>
    </w:p>
    <w:p w14:paraId="4104C53C" w14:textId="4FFCB44F" w:rsidR="00402B32" w:rsidRDefault="00402B32">
      <w:pPr>
        <w:pStyle w:val="Heading2"/>
        <w:sectPr w:rsidR="00402B32" w:rsidSect="005E37AA">
          <w:headerReference w:type="even" r:id="rId12"/>
          <w:headerReference w:type="default" r:id="rId13"/>
          <w:footerReference w:type="even" r:id="rId14"/>
          <w:footerReference w:type="default" r:id="rId15"/>
          <w:headerReference w:type="first" r:id="rId16"/>
          <w:footerReference w:type="first" r:id="rId17"/>
          <w:pgSz w:w="11906" w:h="16838"/>
          <w:pgMar w:top="1531" w:right="1440" w:bottom="1440" w:left="1440" w:header="709" w:footer="709" w:gutter="0"/>
          <w:cols w:space="708"/>
          <w:docGrid w:linePitch="360"/>
        </w:sectPr>
      </w:pPr>
    </w:p>
    <w:bookmarkStart w:id="3" w:name="_Toc189563353" w:displacedByCustomXml="next"/>
    <w:sdt>
      <w:sdtPr>
        <w:rPr>
          <w:rFonts w:eastAsiaTheme="minorHAnsi" w:cstheme="minorBidi"/>
          <w:color w:val="auto"/>
          <w:sz w:val="20"/>
          <w:szCs w:val="20"/>
        </w:rPr>
        <w:id w:val="-1555928125"/>
        <w:docPartObj>
          <w:docPartGallery w:val="Table of Contents"/>
          <w:docPartUnique/>
        </w:docPartObj>
      </w:sdtPr>
      <w:sdtEndPr>
        <w:rPr>
          <w:b/>
          <w:bCs/>
          <w:noProof/>
        </w:rPr>
      </w:sdtEndPr>
      <w:sdtContent>
        <w:p w14:paraId="1F5E29C9" w14:textId="396E257F" w:rsidR="001B43A9" w:rsidRPr="001B43A9" w:rsidRDefault="001B43A9" w:rsidP="001B43A9">
          <w:pPr>
            <w:pStyle w:val="Heading2"/>
          </w:pPr>
          <w:r w:rsidRPr="001B43A9">
            <w:t>Contents</w:t>
          </w:r>
          <w:bookmarkEnd w:id="3"/>
        </w:p>
        <w:p w14:paraId="7597FC82" w14:textId="5328B41C" w:rsidR="003A4705" w:rsidRDefault="001B43A9">
          <w:pPr>
            <w:pStyle w:val="TOC1"/>
            <w:rPr>
              <w:rFonts w:asciiTheme="minorHAnsi" w:eastAsiaTheme="minorEastAsia" w:hAnsiTheme="minorHAnsi"/>
              <w:noProof/>
              <w:kern w:val="2"/>
              <w:sz w:val="22"/>
              <w:szCs w:val="22"/>
              <w:lang w:eastAsia="en-AU"/>
              <w14:ligatures w14:val="standardContextual"/>
            </w:rPr>
          </w:pPr>
          <w:r>
            <w:fldChar w:fldCharType="begin"/>
          </w:r>
          <w:r>
            <w:instrText xml:space="preserve"> TOC \o "1-3" \h \z \u </w:instrText>
          </w:r>
          <w:r>
            <w:fldChar w:fldCharType="separate"/>
          </w:r>
          <w:hyperlink w:anchor="_Toc189563350" w:history="1">
            <w:r w:rsidR="003A4705" w:rsidRPr="007249FD">
              <w:rPr>
                <w:rStyle w:val="Hyperlink"/>
                <w:noProof/>
              </w:rPr>
              <w:t>Gender equality action plan (GEAP) guidance 2026</w:t>
            </w:r>
            <w:r w:rsidR="003A4705">
              <w:rPr>
                <w:noProof/>
                <w:webHidden/>
              </w:rPr>
              <w:tab/>
            </w:r>
            <w:r w:rsidR="003A4705">
              <w:rPr>
                <w:noProof/>
                <w:webHidden/>
              </w:rPr>
              <w:fldChar w:fldCharType="begin"/>
            </w:r>
            <w:r w:rsidR="003A4705">
              <w:rPr>
                <w:noProof/>
                <w:webHidden/>
              </w:rPr>
              <w:instrText xml:space="preserve"> PAGEREF _Toc189563350 \h </w:instrText>
            </w:r>
            <w:r w:rsidR="003A4705">
              <w:rPr>
                <w:noProof/>
                <w:webHidden/>
              </w:rPr>
            </w:r>
            <w:r w:rsidR="003A4705">
              <w:rPr>
                <w:noProof/>
                <w:webHidden/>
              </w:rPr>
              <w:fldChar w:fldCharType="separate"/>
            </w:r>
            <w:r w:rsidR="003A4705">
              <w:rPr>
                <w:noProof/>
                <w:webHidden/>
              </w:rPr>
              <w:t>1</w:t>
            </w:r>
            <w:r w:rsidR="003A4705">
              <w:rPr>
                <w:noProof/>
                <w:webHidden/>
              </w:rPr>
              <w:fldChar w:fldCharType="end"/>
            </w:r>
          </w:hyperlink>
        </w:p>
        <w:p w14:paraId="62BEFE49" w14:textId="623056D2"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51" w:history="1">
            <w:r w:rsidRPr="007249FD">
              <w:rPr>
                <w:rStyle w:val="Hyperlink"/>
                <w:noProof/>
              </w:rPr>
              <w:t>Commission for Gender Equality in the Public Sector</w:t>
            </w:r>
            <w:r>
              <w:rPr>
                <w:noProof/>
                <w:webHidden/>
              </w:rPr>
              <w:tab/>
            </w:r>
            <w:r>
              <w:rPr>
                <w:noProof/>
                <w:webHidden/>
              </w:rPr>
              <w:fldChar w:fldCharType="begin"/>
            </w:r>
            <w:r>
              <w:rPr>
                <w:noProof/>
                <w:webHidden/>
              </w:rPr>
              <w:instrText xml:space="preserve"> PAGEREF _Toc189563351 \h </w:instrText>
            </w:r>
            <w:r>
              <w:rPr>
                <w:noProof/>
                <w:webHidden/>
              </w:rPr>
            </w:r>
            <w:r>
              <w:rPr>
                <w:noProof/>
                <w:webHidden/>
              </w:rPr>
              <w:fldChar w:fldCharType="separate"/>
            </w:r>
            <w:r>
              <w:rPr>
                <w:noProof/>
                <w:webHidden/>
              </w:rPr>
              <w:t>1</w:t>
            </w:r>
            <w:r>
              <w:rPr>
                <w:noProof/>
                <w:webHidden/>
              </w:rPr>
              <w:fldChar w:fldCharType="end"/>
            </w:r>
          </w:hyperlink>
        </w:p>
        <w:p w14:paraId="542E287C" w14:textId="3272E1CA"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52" w:history="1">
            <w:r w:rsidRPr="007249FD">
              <w:rPr>
                <w:rStyle w:val="Hyperlink"/>
                <w:noProof/>
              </w:rPr>
              <w:t>Draft version for consultation</w:t>
            </w:r>
            <w:r>
              <w:rPr>
                <w:noProof/>
                <w:webHidden/>
              </w:rPr>
              <w:tab/>
            </w:r>
            <w:r>
              <w:rPr>
                <w:noProof/>
                <w:webHidden/>
              </w:rPr>
              <w:fldChar w:fldCharType="begin"/>
            </w:r>
            <w:r>
              <w:rPr>
                <w:noProof/>
                <w:webHidden/>
              </w:rPr>
              <w:instrText xml:space="preserve"> PAGEREF _Toc189563352 \h </w:instrText>
            </w:r>
            <w:r>
              <w:rPr>
                <w:noProof/>
                <w:webHidden/>
              </w:rPr>
            </w:r>
            <w:r>
              <w:rPr>
                <w:noProof/>
                <w:webHidden/>
              </w:rPr>
              <w:fldChar w:fldCharType="separate"/>
            </w:r>
            <w:r>
              <w:rPr>
                <w:noProof/>
                <w:webHidden/>
              </w:rPr>
              <w:t>1</w:t>
            </w:r>
            <w:r>
              <w:rPr>
                <w:noProof/>
                <w:webHidden/>
              </w:rPr>
              <w:fldChar w:fldCharType="end"/>
            </w:r>
          </w:hyperlink>
        </w:p>
        <w:p w14:paraId="09D40174" w14:textId="67789744"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53" w:history="1">
            <w:r w:rsidRPr="007249FD">
              <w:rPr>
                <w:rStyle w:val="Hyperlink"/>
                <w:noProof/>
              </w:rPr>
              <w:t>Contents</w:t>
            </w:r>
            <w:r>
              <w:rPr>
                <w:noProof/>
                <w:webHidden/>
              </w:rPr>
              <w:tab/>
            </w:r>
            <w:r>
              <w:rPr>
                <w:noProof/>
                <w:webHidden/>
              </w:rPr>
              <w:fldChar w:fldCharType="begin"/>
            </w:r>
            <w:r>
              <w:rPr>
                <w:noProof/>
                <w:webHidden/>
              </w:rPr>
              <w:instrText xml:space="preserve"> PAGEREF _Toc189563353 \h </w:instrText>
            </w:r>
            <w:r>
              <w:rPr>
                <w:noProof/>
                <w:webHidden/>
              </w:rPr>
            </w:r>
            <w:r>
              <w:rPr>
                <w:noProof/>
                <w:webHidden/>
              </w:rPr>
              <w:fldChar w:fldCharType="separate"/>
            </w:r>
            <w:r>
              <w:rPr>
                <w:noProof/>
                <w:webHidden/>
              </w:rPr>
              <w:t>2</w:t>
            </w:r>
            <w:r>
              <w:rPr>
                <w:noProof/>
                <w:webHidden/>
              </w:rPr>
              <w:fldChar w:fldCharType="end"/>
            </w:r>
          </w:hyperlink>
        </w:p>
        <w:p w14:paraId="254881E7" w14:textId="04299110"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54" w:history="1">
            <w:r w:rsidRPr="007249FD">
              <w:rPr>
                <w:rStyle w:val="Hyperlink"/>
                <w:noProof/>
              </w:rPr>
              <w:t>Overview</w:t>
            </w:r>
            <w:r>
              <w:rPr>
                <w:noProof/>
                <w:webHidden/>
              </w:rPr>
              <w:tab/>
            </w:r>
            <w:r>
              <w:rPr>
                <w:noProof/>
                <w:webHidden/>
              </w:rPr>
              <w:fldChar w:fldCharType="begin"/>
            </w:r>
            <w:r>
              <w:rPr>
                <w:noProof/>
                <w:webHidden/>
              </w:rPr>
              <w:instrText xml:space="preserve"> PAGEREF _Toc189563354 \h </w:instrText>
            </w:r>
            <w:r>
              <w:rPr>
                <w:noProof/>
                <w:webHidden/>
              </w:rPr>
            </w:r>
            <w:r>
              <w:rPr>
                <w:noProof/>
                <w:webHidden/>
              </w:rPr>
              <w:fldChar w:fldCharType="separate"/>
            </w:r>
            <w:r>
              <w:rPr>
                <w:noProof/>
                <w:webHidden/>
              </w:rPr>
              <w:t>4</w:t>
            </w:r>
            <w:r>
              <w:rPr>
                <w:noProof/>
                <w:webHidden/>
              </w:rPr>
              <w:fldChar w:fldCharType="end"/>
            </w:r>
          </w:hyperlink>
        </w:p>
        <w:p w14:paraId="69AC4EB0" w14:textId="7E289929" w:rsidR="003A4705" w:rsidRDefault="003A4705">
          <w:pPr>
            <w:pStyle w:val="TOC1"/>
            <w:rPr>
              <w:rFonts w:asciiTheme="minorHAnsi" w:eastAsiaTheme="minorEastAsia" w:hAnsiTheme="minorHAnsi"/>
              <w:noProof/>
              <w:kern w:val="2"/>
              <w:sz w:val="22"/>
              <w:szCs w:val="22"/>
              <w:lang w:eastAsia="en-AU"/>
              <w14:ligatures w14:val="standardContextual"/>
            </w:rPr>
          </w:pPr>
          <w:hyperlink w:anchor="_Toc189563355" w:history="1">
            <w:r w:rsidRPr="007249FD">
              <w:rPr>
                <w:rStyle w:val="Hyperlink"/>
                <w:noProof/>
              </w:rPr>
              <w:t>Part 1: Preparing to develop your gender equality action plan (GEAP)</w:t>
            </w:r>
            <w:r>
              <w:rPr>
                <w:noProof/>
                <w:webHidden/>
              </w:rPr>
              <w:tab/>
            </w:r>
            <w:r>
              <w:rPr>
                <w:noProof/>
                <w:webHidden/>
              </w:rPr>
              <w:fldChar w:fldCharType="begin"/>
            </w:r>
            <w:r>
              <w:rPr>
                <w:noProof/>
                <w:webHidden/>
              </w:rPr>
              <w:instrText xml:space="preserve"> PAGEREF _Toc189563355 \h </w:instrText>
            </w:r>
            <w:r>
              <w:rPr>
                <w:noProof/>
                <w:webHidden/>
              </w:rPr>
            </w:r>
            <w:r>
              <w:rPr>
                <w:noProof/>
                <w:webHidden/>
              </w:rPr>
              <w:fldChar w:fldCharType="separate"/>
            </w:r>
            <w:r>
              <w:rPr>
                <w:noProof/>
                <w:webHidden/>
              </w:rPr>
              <w:t>6</w:t>
            </w:r>
            <w:r>
              <w:rPr>
                <w:noProof/>
                <w:webHidden/>
              </w:rPr>
              <w:fldChar w:fldCharType="end"/>
            </w:r>
          </w:hyperlink>
        </w:p>
        <w:p w14:paraId="125392A0" w14:textId="5616A575"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56" w:history="1">
            <w:r w:rsidRPr="007249FD">
              <w:rPr>
                <w:rStyle w:val="Hyperlink"/>
                <w:noProof/>
              </w:rPr>
              <w:t>Step 1: Planning your gender equality action plan (GEAP)</w:t>
            </w:r>
            <w:r>
              <w:rPr>
                <w:noProof/>
                <w:webHidden/>
              </w:rPr>
              <w:tab/>
            </w:r>
            <w:r>
              <w:rPr>
                <w:noProof/>
                <w:webHidden/>
              </w:rPr>
              <w:fldChar w:fldCharType="begin"/>
            </w:r>
            <w:r>
              <w:rPr>
                <w:noProof/>
                <w:webHidden/>
              </w:rPr>
              <w:instrText xml:space="preserve"> PAGEREF _Toc189563356 \h </w:instrText>
            </w:r>
            <w:r>
              <w:rPr>
                <w:noProof/>
                <w:webHidden/>
              </w:rPr>
            </w:r>
            <w:r>
              <w:rPr>
                <w:noProof/>
                <w:webHidden/>
              </w:rPr>
              <w:fldChar w:fldCharType="separate"/>
            </w:r>
            <w:r>
              <w:rPr>
                <w:noProof/>
                <w:webHidden/>
              </w:rPr>
              <w:t>7</w:t>
            </w:r>
            <w:r>
              <w:rPr>
                <w:noProof/>
                <w:webHidden/>
              </w:rPr>
              <w:fldChar w:fldCharType="end"/>
            </w:r>
          </w:hyperlink>
        </w:p>
        <w:p w14:paraId="2B2CD20D" w14:textId="2C4EAF1A"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57" w:history="1">
            <w:r w:rsidRPr="007249FD">
              <w:rPr>
                <w:rStyle w:val="Hyperlink"/>
                <w:noProof/>
              </w:rPr>
              <w:t>1.1 Using insights from your previous gender equality work (recommended)</w:t>
            </w:r>
            <w:r>
              <w:rPr>
                <w:noProof/>
                <w:webHidden/>
              </w:rPr>
              <w:tab/>
            </w:r>
            <w:r>
              <w:rPr>
                <w:noProof/>
                <w:webHidden/>
              </w:rPr>
              <w:fldChar w:fldCharType="begin"/>
            </w:r>
            <w:r>
              <w:rPr>
                <w:noProof/>
                <w:webHidden/>
              </w:rPr>
              <w:instrText xml:space="preserve"> PAGEREF _Toc189563357 \h </w:instrText>
            </w:r>
            <w:r>
              <w:rPr>
                <w:noProof/>
                <w:webHidden/>
              </w:rPr>
            </w:r>
            <w:r>
              <w:rPr>
                <w:noProof/>
                <w:webHidden/>
              </w:rPr>
              <w:fldChar w:fldCharType="separate"/>
            </w:r>
            <w:r>
              <w:rPr>
                <w:noProof/>
                <w:webHidden/>
              </w:rPr>
              <w:t>7</w:t>
            </w:r>
            <w:r>
              <w:rPr>
                <w:noProof/>
                <w:webHidden/>
              </w:rPr>
              <w:fldChar w:fldCharType="end"/>
            </w:r>
          </w:hyperlink>
        </w:p>
        <w:p w14:paraId="718312F6" w14:textId="0FB002C4"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58" w:history="1">
            <w:r w:rsidRPr="007249FD">
              <w:rPr>
                <w:rStyle w:val="Hyperlink"/>
                <w:noProof/>
              </w:rPr>
              <w:t>1.2 Understanding the basics of gender equality (recommended)</w:t>
            </w:r>
            <w:r>
              <w:rPr>
                <w:noProof/>
                <w:webHidden/>
              </w:rPr>
              <w:tab/>
            </w:r>
            <w:r>
              <w:rPr>
                <w:noProof/>
                <w:webHidden/>
              </w:rPr>
              <w:fldChar w:fldCharType="begin"/>
            </w:r>
            <w:r>
              <w:rPr>
                <w:noProof/>
                <w:webHidden/>
              </w:rPr>
              <w:instrText xml:space="preserve"> PAGEREF _Toc189563358 \h </w:instrText>
            </w:r>
            <w:r>
              <w:rPr>
                <w:noProof/>
                <w:webHidden/>
              </w:rPr>
            </w:r>
            <w:r>
              <w:rPr>
                <w:noProof/>
                <w:webHidden/>
              </w:rPr>
              <w:fldChar w:fldCharType="separate"/>
            </w:r>
            <w:r>
              <w:rPr>
                <w:noProof/>
                <w:webHidden/>
              </w:rPr>
              <w:t>8</w:t>
            </w:r>
            <w:r>
              <w:rPr>
                <w:noProof/>
                <w:webHidden/>
              </w:rPr>
              <w:fldChar w:fldCharType="end"/>
            </w:r>
          </w:hyperlink>
        </w:p>
        <w:p w14:paraId="4C7B6A31" w14:textId="5252F655"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59" w:history="1">
            <w:r w:rsidRPr="007249FD">
              <w:rPr>
                <w:rStyle w:val="Hyperlink"/>
                <w:noProof/>
              </w:rPr>
              <w:t>1.3 Setting up for success: processes, record keeping, governance and leadership (recommended)</w:t>
            </w:r>
            <w:r>
              <w:rPr>
                <w:noProof/>
                <w:webHidden/>
              </w:rPr>
              <w:tab/>
            </w:r>
            <w:r>
              <w:rPr>
                <w:noProof/>
                <w:webHidden/>
              </w:rPr>
              <w:fldChar w:fldCharType="begin"/>
            </w:r>
            <w:r>
              <w:rPr>
                <w:noProof/>
                <w:webHidden/>
              </w:rPr>
              <w:instrText xml:space="preserve"> PAGEREF _Toc189563359 \h </w:instrText>
            </w:r>
            <w:r>
              <w:rPr>
                <w:noProof/>
                <w:webHidden/>
              </w:rPr>
            </w:r>
            <w:r>
              <w:rPr>
                <w:noProof/>
                <w:webHidden/>
              </w:rPr>
              <w:fldChar w:fldCharType="separate"/>
            </w:r>
            <w:r>
              <w:rPr>
                <w:noProof/>
                <w:webHidden/>
              </w:rPr>
              <w:t>8</w:t>
            </w:r>
            <w:r>
              <w:rPr>
                <w:noProof/>
                <w:webHidden/>
              </w:rPr>
              <w:fldChar w:fldCharType="end"/>
            </w:r>
          </w:hyperlink>
        </w:p>
        <w:p w14:paraId="35A5B956" w14:textId="70FED869"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60" w:history="1">
            <w:r w:rsidRPr="007249FD">
              <w:rPr>
                <w:rStyle w:val="Hyperlink"/>
                <w:noProof/>
              </w:rPr>
              <w:t>1.4 Learning from other duty holders</w:t>
            </w:r>
            <w:r>
              <w:rPr>
                <w:noProof/>
                <w:webHidden/>
              </w:rPr>
              <w:tab/>
            </w:r>
            <w:r>
              <w:rPr>
                <w:noProof/>
                <w:webHidden/>
              </w:rPr>
              <w:fldChar w:fldCharType="begin"/>
            </w:r>
            <w:r>
              <w:rPr>
                <w:noProof/>
                <w:webHidden/>
              </w:rPr>
              <w:instrText xml:space="preserve"> PAGEREF _Toc189563360 \h </w:instrText>
            </w:r>
            <w:r>
              <w:rPr>
                <w:noProof/>
                <w:webHidden/>
              </w:rPr>
            </w:r>
            <w:r>
              <w:rPr>
                <w:noProof/>
                <w:webHidden/>
              </w:rPr>
              <w:fldChar w:fldCharType="separate"/>
            </w:r>
            <w:r>
              <w:rPr>
                <w:noProof/>
                <w:webHidden/>
              </w:rPr>
              <w:t>11</w:t>
            </w:r>
            <w:r>
              <w:rPr>
                <w:noProof/>
                <w:webHidden/>
              </w:rPr>
              <w:fldChar w:fldCharType="end"/>
            </w:r>
          </w:hyperlink>
        </w:p>
        <w:p w14:paraId="31C3E26C" w14:textId="22D93A18"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61" w:history="1">
            <w:r w:rsidRPr="007249FD">
              <w:rPr>
                <w:rStyle w:val="Hyperlink"/>
                <w:noProof/>
              </w:rPr>
              <w:t>Step 2: Analysing your audit data to identify forms of gender inequality</w:t>
            </w:r>
            <w:r>
              <w:rPr>
                <w:noProof/>
                <w:webHidden/>
              </w:rPr>
              <w:tab/>
            </w:r>
            <w:r>
              <w:rPr>
                <w:noProof/>
                <w:webHidden/>
              </w:rPr>
              <w:fldChar w:fldCharType="begin"/>
            </w:r>
            <w:r>
              <w:rPr>
                <w:noProof/>
                <w:webHidden/>
              </w:rPr>
              <w:instrText xml:space="preserve"> PAGEREF _Toc189563361 \h </w:instrText>
            </w:r>
            <w:r>
              <w:rPr>
                <w:noProof/>
                <w:webHidden/>
              </w:rPr>
            </w:r>
            <w:r>
              <w:rPr>
                <w:noProof/>
                <w:webHidden/>
              </w:rPr>
              <w:fldChar w:fldCharType="separate"/>
            </w:r>
            <w:r>
              <w:rPr>
                <w:noProof/>
                <w:webHidden/>
              </w:rPr>
              <w:t>13</w:t>
            </w:r>
            <w:r>
              <w:rPr>
                <w:noProof/>
                <w:webHidden/>
              </w:rPr>
              <w:fldChar w:fldCharType="end"/>
            </w:r>
          </w:hyperlink>
        </w:p>
        <w:p w14:paraId="42D21C54" w14:textId="7AE0E640"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62" w:history="1">
            <w:r w:rsidRPr="007249FD">
              <w:rPr>
                <w:rStyle w:val="Hyperlink"/>
                <w:noProof/>
              </w:rPr>
              <w:t>2.1 Including the results of your audit in your GEAP (required)</w:t>
            </w:r>
            <w:r>
              <w:rPr>
                <w:noProof/>
                <w:webHidden/>
              </w:rPr>
              <w:tab/>
            </w:r>
            <w:r>
              <w:rPr>
                <w:noProof/>
                <w:webHidden/>
              </w:rPr>
              <w:fldChar w:fldCharType="begin"/>
            </w:r>
            <w:r>
              <w:rPr>
                <w:noProof/>
                <w:webHidden/>
              </w:rPr>
              <w:instrText xml:space="preserve"> PAGEREF _Toc189563362 \h </w:instrText>
            </w:r>
            <w:r>
              <w:rPr>
                <w:noProof/>
                <w:webHidden/>
              </w:rPr>
            </w:r>
            <w:r>
              <w:rPr>
                <w:noProof/>
                <w:webHidden/>
              </w:rPr>
              <w:fldChar w:fldCharType="separate"/>
            </w:r>
            <w:r>
              <w:rPr>
                <w:noProof/>
                <w:webHidden/>
              </w:rPr>
              <w:t>13</w:t>
            </w:r>
            <w:r>
              <w:rPr>
                <w:noProof/>
                <w:webHidden/>
              </w:rPr>
              <w:fldChar w:fldCharType="end"/>
            </w:r>
          </w:hyperlink>
        </w:p>
        <w:p w14:paraId="1195AD37" w14:textId="440D429C"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63" w:history="1">
            <w:r w:rsidRPr="007249FD">
              <w:rPr>
                <w:rStyle w:val="Hyperlink"/>
                <w:noProof/>
              </w:rPr>
              <w:t>2.2 Identifying underlying causes of inequality in your organisation (recommended)</w:t>
            </w:r>
            <w:r>
              <w:rPr>
                <w:noProof/>
                <w:webHidden/>
              </w:rPr>
              <w:tab/>
            </w:r>
            <w:r>
              <w:rPr>
                <w:noProof/>
                <w:webHidden/>
              </w:rPr>
              <w:fldChar w:fldCharType="begin"/>
            </w:r>
            <w:r>
              <w:rPr>
                <w:noProof/>
                <w:webHidden/>
              </w:rPr>
              <w:instrText xml:space="preserve"> PAGEREF _Toc189563363 \h </w:instrText>
            </w:r>
            <w:r>
              <w:rPr>
                <w:noProof/>
                <w:webHidden/>
              </w:rPr>
            </w:r>
            <w:r>
              <w:rPr>
                <w:noProof/>
                <w:webHidden/>
              </w:rPr>
              <w:fldChar w:fldCharType="separate"/>
            </w:r>
            <w:r>
              <w:rPr>
                <w:noProof/>
                <w:webHidden/>
              </w:rPr>
              <w:t>14</w:t>
            </w:r>
            <w:r>
              <w:rPr>
                <w:noProof/>
                <w:webHidden/>
              </w:rPr>
              <w:fldChar w:fldCharType="end"/>
            </w:r>
          </w:hyperlink>
        </w:p>
        <w:p w14:paraId="3622E3A2" w14:textId="5FE50354"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64" w:history="1">
            <w:r w:rsidRPr="007249FD">
              <w:rPr>
                <w:rStyle w:val="Hyperlink"/>
                <w:noProof/>
              </w:rPr>
              <w:t>Step 3: Consulting on your audit results</w:t>
            </w:r>
            <w:r>
              <w:rPr>
                <w:noProof/>
                <w:webHidden/>
              </w:rPr>
              <w:tab/>
            </w:r>
            <w:r>
              <w:rPr>
                <w:noProof/>
                <w:webHidden/>
              </w:rPr>
              <w:fldChar w:fldCharType="begin"/>
            </w:r>
            <w:r>
              <w:rPr>
                <w:noProof/>
                <w:webHidden/>
              </w:rPr>
              <w:instrText xml:space="preserve"> PAGEREF _Toc189563364 \h </w:instrText>
            </w:r>
            <w:r>
              <w:rPr>
                <w:noProof/>
                <w:webHidden/>
              </w:rPr>
            </w:r>
            <w:r>
              <w:rPr>
                <w:noProof/>
                <w:webHidden/>
              </w:rPr>
              <w:fldChar w:fldCharType="separate"/>
            </w:r>
            <w:r>
              <w:rPr>
                <w:noProof/>
                <w:webHidden/>
              </w:rPr>
              <w:t>18</w:t>
            </w:r>
            <w:r>
              <w:rPr>
                <w:noProof/>
                <w:webHidden/>
              </w:rPr>
              <w:fldChar w:fldCharType="end"/>
            </w:r>
          </w:hyperlink>
        </w:p>
        <w:p w14:paraId="738390B8" w14:textId="5B4FB455"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65" w:history="1">
            <w:r w:rsidRPr="007249FD">
              <w:rPr>
                <w:rStyle w:val="Hyperlink"/>
                <w:noProof/>
              </w:rPr>
              <w:t>3.1 Consulting on your audit results</w:t>
            </w:r>
            <w:r>
              <w:rPr>
                <w:noProof/>
                <w:webHidden/>
              </w:rPr>
              <w:tab/>
            </w:r>
            <w:r>
              <w:rPr>
                <w:noProof/>
                <w:webHidden/>
              </w:rPr>
              <w:fldChar w:fldCharType="begin"/>
            </w:r>
            <w:r>
              <w:rPr>
                <w:noProof/>
                <w:webHidden/>
              </w:rPr>
              <w:instrText xml:space="preserve"> PAGEREF _Toc189563365 \h </w:instrText>
            </w:r>
            <w:r>
              <w:rPr>
                <w:noProof/>
                <w:webHidden/>
              </w:rPr>
            </w:r>
            <w:r>
              <w:rPr>
                <w:noProof/>
                <w:webHidden/>
              </w:rPr>
              <w:fldChar w:fldCharType="separate"/>
            </w:r>
            <w:r>
              <w:rPr>
                <w:noProof/>
                <w:webHidden/>
              </w:rPr>
              <w:t>18</w:t>
            </w:r>
            <w:r>
              <w:rPr>
                <w:noProof/>
                <w:webHidden/>
              </w:rPr>
              <w:fldChar w:fldCharType="end"/>
            </w:r>
          </w:hyperlink>
        </w:p>
        <w:p w14:paraId="1953DF01" w14:textId="165ABBC1" w:rsidR="003A4705" w:rsidRDefault="003A4705">
          <w:pPr>
            <w:pStyle w:val="TOC1"/>
            <w:rPr>
              <w:rFonts w:asciiTheme="minorHAnsi" w:eastAsiaTheme="minorEastAsia" w:hAnsiTheme="minorHAnsi"/>
              <w:noProof/>
              <w:kern w:val="2"/>
              <w:sz w:val="22"/>
              <w:szCs w:val="22"/>
              <w:lang w:eastAsia="en-AU"/>
              <w14:ligatures w14:val="standardContextual"/>
            </w:rPr>
          </w:pPr>
          <w:hyperlink w:anchor="_Toc189563366" w:history="1">
            <w:r w:rsidRPr="007249FD">
              <w:rPr>
                <w:rStyle w:val="Hyperlink"/>
                <w:noProof/>
              </w:rPr>
              <w:t>Part 2: Developing your gender equality action plan (GEAP)</w:t>
            </w:r>
            <w:r>
              <w:rPr>
                <w:noProof/>
                <w:webHidden/>
              </w:rPr>
              <w:tab/>
            </w:r>
            <w:r>
              <w:rPr>
                <w:noProof/>
                <w:webHidden/>
              </w:rPr>
              <w:fldChar w:fldCharType="begin"/>
            </w:r>
            <w:r>
              <w:rPr>
                <w:noProof/>
                <w:webHidden/>
              </w:rPr>
              <w:instrText xml:space="preserve"> PAGEREF _Toc189563366 \h </w:instrText>
            </w:r>
            <w:r>
              <w:rPr>
                <w:noProof/>
                <w:webHidden/>
              </w:rPr>
            </w:r>
            <w:r>
              <w:rPr>
                <w:noProof/>
                <w:webHidden/>
              </w:rPr>
              <w:fldChar w:fldCharType="separate"/>
            </w:r>
            <w:r>
              <w:rPr>
                <w:noProof/>
                <w:webHidden/>
              </w:rPr>
              <w:t>21</w:t>
            </w:r>
            <w:r>
              <w:rPr>
                <w:noProof/>
                <w:webHidden/>
              </w:rPr>
              <w:fldChar w:fldCharType="end"/>
            </w:r>
          </w:hyperlink>
        </w:p>
        <w:p w14:paraId="419EDC17" w14:textId="07672D57"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67" w:history="1">
            <w:r w:rsidRPr="007249FD">
              <w:rPr>
                <w:rStyle w:val="Hyperlink"/>
                <w:noProof/>
              </w:rPr>
              <w:t>Step 4: Considering the gender equality and the gender pay equity principles, and intersectionality</w:t>
            </w:r>
            <w:r>
              <w:rPr>
                <w:noProof/>
                <w:webHidden/>
              </w:rPr>
              <w:tab/>
            </w:r>
            <w:r>
              <w:rPr>
                <w:noProof/>
                <w:webHidden/>
              </w:rPr>
              <w:fldChar w:fldCharType="begin"/>
            </w:r>
            <w:r>
              <w:rPr>
                <w:noProof/>
                <w:webHidden/>
              </w:rPr>
              <w:instrText xml:space="preserve"> PAGEREF _Toc189563367 \h </w:instrText>
            </w:r>
            <w:r>
              <w:rPr>
                <w:noProof/>
                <w:webHidden/>
              </w:rPr>
            </w:r>
            <w:r>
              <w:rPr>
                <w:noProof/>
                <w:webHidden/>
              </w:rPr>
              <w:fldChar w:fldCharType="separate"/>
            </w:r>
            <w:r>
              <w:rPr>
                <w:noProof/>
                <w:webHidden/>
              </w:rPr>
              <w:t>22</w:t>
            </w:r>
            <w:r>
              <w:rPr>
                <w:noProof/>
                <w:webHidden/>
              </w:rPr>
              <w:fldChar w:fldCharType="end"/>
            </w:r>
          </w:hyperlink>
        </w:p>
        <w:p w14:paraId="066E3713" w14:textId="126303D7"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68" w:history="1">
            <w:r w:rsidRPr="007249FD">
              <w:rPr>
                <w:rStyle w:val="Hyperlink"/>
                <w:noProof/>
              </w:rPr>
              <w:t>4.1 Considering the gender equality principles (required)</w:t>
            </w:r>
            <w:r>
              <w:rPr>
                <w:noProof/>
                <w:webHidden/>
              </w:rPr>
              <w:tab/>
            </w:r>
            <w:r>
              <w:rPr>
                <w:noProof/>
                <w:webHidden/>
              </w:rPr>
              <w:fldChar w:fldCharType="begin"/>
            </w:r>
            <w:r>
              <w:rPr>
                <w:noProof/>
                <w:webHidden/>
              </w:rPr>
              <w:instrText xml:space="preserve"> PAGEREF _Toc189563368 \h </w:instrText>
            </w:r>
            <w:r>
              <w:rPr>
                <w:noProof/>
                <w:webHidden/>
              </w:rPr>
            </w:r>
            <w:r>
              <w:rPr>
                <w:noProof/>
                <w:webHidden/>
              </w:rPr>
              <w:fldChar w:fldCharType="separate"/>
            </w:r>
            <w:r>
              <w:rPr>
                <w:noProof/>
                <w:webHidden/>
              </w:rPr>
              <w:t>22</w:t>
            </w:r>
            <w:r>
              <w:rPr>
                <w:noProof/>
                <w:webHidden/>
              </w:rPr>
              <w:fldChar w:fldCharType="end"/>
            </w:r>
          </w:hyperlink>
        </w:p>
        <w:p w14:paraId="4D4389C6" w14:textId="3DE1ED65"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69" w:history="1">
            <w:r w:rsidRPr="007249FD">
              <w:rPr>
                <w:rStyle w:val="Hyperlink"/>
                <w:noProof/>
              </w:rPr>
              <w:t>4.2 Considering the gender pay equity principles (required)</w:t>
            </w:r>
            <w:r>
              <w:rPr>
                <w:noProof/>
                <w:webHidden/>
              </w:rPr>
              <w:tab/>
            </w:r>
            <w:r>
              <w:rPr>
                <w:noProof/>
                <w:webHidden/>
              </w:rPr>
              <w:fldChar w:fldCharType="begin"/>
            </w:r>
            <w:r>
              <w:rPr>
                <w:noProof/>
                <w:webHidden/>
              </w:rPr>
              <w:instrText xml:space="preserve"> PAGEREF _Toc189563369 \h </w:instrText>
            </w:r>
            <w:r>
              <w:rPr>
                <w:noProof/>
                <w:webHidden/>
              </w:rPr>
            </w:r>
            <w:r>
              <w:rPr>
                <w:noProof/>
                <w:webHidden/>
              </w:rPr>
              <w:fldChar w:fldCharType="separate"/>
            </w:r>
            <w:r>
              <w:rPr>
                <w:noProof/>
                <w:webHidden/>
              </w:rPr>
              <w:t>23</w:t>
            </w:r>
            <w:r>
              <w:rPr>
                <w:noProof/>
                <w:webHidden/>
              </w:rPr>
              <w:fldChar w:fldCharType="end"/>
            </w:r>
          </w:hyperlink>
        </w:p>
        <w:p w14:paraId="330961C6" w14:textId="4F7C4308"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70" w:history="1">
            <w:r w:rsidRPr="007249FD">
              <w:rPr>
                <w:rStyle w:val="Hyperlink"/>
                <w:noProof/>
              </w:rPr>
              <w:t>4.3 Considering intersectional gender equality (required)</w:t>
            </w:r>
            <w:r>
              <w:rPr>
                <w:noProof/>
                <w:webHidden/>
              </w:rPr>
              <w:tab/>
            </w:r>
            <w:r>
              <w:rPr>
                <w:noProof/>
                <w:webHidden/>
              </w:rPr>
              <w:fldChar w:fldCharType="begin"/>
            </w:r>
            <w:r>
              <w:rPr>
                <w:noProof/>
                <w:webHidden/>
              </w:rPr>
              <w:instrText xml:space="preserve"> PAGEREF _Toc189563370 \h </w:instrText>
            </w:r>
            <w:r>
              <w:rPr>
                <w:noProof/>
                <w:webHidden/>
              </w:rPr>
            </w:r>
            <w:r>
              <w:rPr>
                <w:noProof/>
                <w:webHidden/>
              </w:rPr>
              <w:fldChar w:fldCharType="separate"/>
            </w:r>
            <w:r>
              <w:rPr>
                <w:noProof/>
                <w:webHidden/>
              </w:rPr>
              <w:t>25</w:t>
            </w:r>
            <w:r>
              <w:rPr>
                <w:noProof/>
                <w:webHidden/>
              </w:rPr>
              <w:fldChar w:fldCharType="end"/>
            </w:r>
          </w:hyperlink>
        </w:p>
        <w:p w14:paraId="09F8B18A" w14:textId="4FEFC3C0"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71" w:history="1">
            <w:r w:rsidRPr="007249FD">
              <w:rPr>
                <w:rStyle w:val="Hyperlink"/>
                <w:noProof/>
              </w:rPr>
              <w:t>Step 5: Making a case for change</w:t>
            </w:r>
            <w:r>
              <w:rPr>
                <w:noProof/>
                <w:webHidden/>
              </w:rPr>
              <w:tab/>
            </w:r>
            <w:r>
              <w:rPr>
                <w:noProof/>
                <w:webHidden/>
              </w:rPr>
              <w:fldChar w:fldCharType="begin"/>
            </w:r>
            <w:r>
              <w:rPr>
                <w:noProof/>
                <w:webHidden/>
              </w:rPr>
              <w:instrText xml:space="preserve"> PAGEREF _Toc189563371 \h </w:instrText>
            </w:r>
            <w:r>
              <w:rPr>
                <w:noProof/>
                <w:webHidden/>
              </w:rPr>
            </w:r>
            <w:r>
              <w:rPr>
                <w:noProof/>
                <w:webHidden/>
              </w:rPr>
              <w:fldChar w:fldCharType="separate"/>
            </w:r>
            <w:r>
              <w:rPr>
                <w:noProof/>
                <w:webHidden/>
              </w:rPr>
              <w:t>28</w:t>
            </w:r>
            <w:r>
              <w:rPr>
                <w:noProof/>
                <w:webHidden/>
              </w:rPr>
              <w:fldChar w:fldCharType="end"/>
            </w:r>
          </w:hyperlink>
        </w:p>
        <w:p w14:paraId="24BFAEFC" w14:textId="09435D5F"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72" w:history="1">
            <w:r w:rsidRPr="007249FD">
              <w:rPr>
                <w:rStyle w:val="Hyperlink"/>
                <w:noProof/>
              </w:rPr>
              <w:t>5.1 Developing a case for change (recommended)</w:t>
            </w:r>
            <w:r>
              <w:rPr>
                <w:noProof/>
                <w:webHidden/>
              </w:rPr>
              <w:tab/>
            </w:r>
            <w:r>
              <w:rPr>
                <w:noProof/>
                <w:webHidden/>
              </w:rPr>
              <w:fldChar w:fldCharType="begin"/>
            </w:r>
            <w:r>
              <w:rPr>
                <w:noProof/>
                <w:webHidden/>
              </w:rPr>
              <w:instrText xml:space="preserve"> PAGEREF _Toc189563372 \h </w:instrText>
            </w:r>
            <w:r>
              <w:rPr>
                <w:noProof/>
                <w:webHidden/>
              </w:rPr>
            </w:r>
            <w:r>
              <w:rPr>
                <w:noProof/>
                <w:webHidden/>
              </w:rPr>
              <w:fldChar w:fldCharType="separate"/>
            </w:r>
            <w:r>
              <w:rPr>
                <w:noProof/>
                <w:webHidden/>
              </w:rPr>
              <w:t>28</w:t>
            </w:r>
            <w:r>
              <w:rPr>
                <w:noProof/>
                <w:webHidden/>
              </w:rPr>
              <w:fldChar w:fldCharType="end"/>
            </w:r>
          </w:hyperlink>
        </w:p>
        <w:p w14:paraId="68A8C7B2" w14:textId="2EFE3C3B"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73" w:history="1">
            <w:r w:rsidRPr="007249FD">
              <w:rPr>
                <w:rStyle w:val="Hyperlink"/>
                <w:noProof/>
              </w:rPr>
              <w:t>5.2 Creating a vision (recommended)</w:t>
            </w:r>
            <w:r>
              <w:rPr>
                <w:noProof/>
                <w:webHidden/>
              </w:rPr>
              <w:tab/>
            </w:r>
            <w:r>
              <w:rPr>
                <w:noProof/>
                <w:webHidden/>
              </w:rPr>
              <w:fldChar w:fldCharType="begin"/>
            </w:r>
            <w:r>
              <w:rPr>
                <w:noProof/>
                <w:webHidden/>
              </w:rPr>
              <w:instrText xml:space="preserve"> PAGEREF _Toc189563373 \h </w:instrText>
            </w:r>
            <w:r>
              <w:rPr>
                <w:noProof/>
                <w:webHidden/>
              </w:rPr>
            </w:r>
            <w:r>
              <w:rPr>
                <w:noProof/>
                <w:webHidden/>
              </w:rPr>
              <w:fldChar w:fldCharType="separate"/>
            </w:r>
            <w:r>
              <w:rPr>
                <w:noProof/>
                <w:webHidden/>
              </w:rPr>
              <w:t>29</w:t>
            </w:r>
            <w:r>
              <w:rPr>
                <w:noProof/>
                <w:webHidden/>
              </w:rPr>
              <w:fldChar w:fldCharType="end"/>
            </w:r>
          </w:hyperlink>
        </w:p>
        <w:p w14:paraId="2E01E2D0" w14:textId="34D5AF42"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74" w:history="1">
            <w:r w:rsidRPr="007249FD">
              <w:rPr>
                <w:rStyle w:val="Hyperlink"/>
                <w:noProof/>
              </w:rPr>
              <w:t>Step 6: Developing your strategies and measures</w:t>
            </w:r>
            <w:r>
              <w:rPr>
                <w:noProof/>
                <w:webHidden/>
              </w:rPr>
              <w:tab/>
            </w:r>
            <w:r>
              <w:rPr>
                <w:noProof/>
                <w:webHidden/>
              </w:rPr>
              <w:fldChar w:fldCharType="begin"/>
            </w:r>
            <w:r>
              <w:rPr>
                <w:noProof/>
                <w:webHidden/>
              </w:rPr>
              <w:instrText xml:space="preserve"> PAGEREF _Toc189563374 \h </w:instrText>
            </w:r>
            <w:r>
              <w:rPr>
                <w:noProof/>
                <w:webHidden/>
              </w:rPr>
            </w:r>
            <w:r>
              <w:rPr>
                <w:noProof/>
                <w:webHidden/>
              </w:rPr>
              <w:fldChar w:fldCharType="separate"/>
            </w:r>
            <w:r>
              <w:rPr>
                <w:noProof/>
                <w:webHidden/>
              </w:rPr>
              <w:t>31</w:t>
            </w:r>
            <w:r>
              <w:rPr>
                <w:noProof/>
                <w:webHidden/>
              </w:rPr>
              <w:fldChar w:fldCharType="end"/>
            </w:r>
          </w:hyperlink>
        </w:p>
        <w:p w14:paraId="196715AA" w14:textId="6227AB09"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75" w:history="1">
            <w:r w:rsidRPr="007249FD">
              <w:rPr>
                <w:rStyle w:val="Hyperlink"/>
                <w:noProof/>
              </w:rPr>
              <w:t>6.1 How to develop your strategies (recommended)</w:t>
            </w:r>
            <w:r>
              <w:rPr>
                <w:noProof/>
                <w:webHidden/>
              </w:rPr>
              <w:tab/>
            </w:r>
            <w:r>
              <w:rPr>
                <w:noProof/>
                <w:webHidden/>
              </w:rPr>
              <w:fldChar w:fldCharType="begin"/>
            </w:r>
            <w:r>
              <w:rPr>
                <w:noProof/>
                <w:webHidden/>
              </w:rPr>
              <w:instrText xml:space="preserve"> PAGEREF _Toc189563375 \h </w:instrText>
            </w:r>
            <w:r>
              <w:rPr>
                <w:noProof/>
                <w:webHidden/>
              </w:rPr>
            </w:r>
            <w:r>
              <w:rPr>
                <w:noProof/>
                <w:webHidden/>
              </w:rPr>
              <w:fldChar w:fldCharType="separate"/>
            </w:r>
            <w:r>
              <w:rPr>
                <w:noProof/>
                <w:webHidden/>
              </w:rPr>
              <w:t>31</w:t>
            </w:r>
            <w:r>
              <w:rPr>
                <w:noProof/>
                <w:webHidden/>
              </w:rPr>
              <w:fldChar w:fldCharType="end"/>
            </w:r>
          </w:hyperlink>
        </w:p>
        <w:p w14:paraId="22B6D4E7" w14:textId="33DD6523"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76" w:history="1">
            <w:r w:rsidRPr="007249FD">
              <w:rPr>
                <w:rStyle w:val="Hyperlink"/>
                <w:noProof/>
              </w:rPr>
              <w:t>6.2 Setting measures (required)</w:t>
            </w:r>
            <w:r>
              <w:rPr>
                <w:noProof/>
                <w:webHidden/>
              </w:rPr>
              <w:tab/>
            </w:r>
            <w:r>
              <w:rPr>
                <w:noProof/>
                <w:webHidden/>
              </w:rPr>
              <w:fldChar w:fldCharType="begin"/>
            </w:r>
            <w:r>
              <w:rPr>
                <w:noProof/>
                <w:webHidden/>
              </w:rPr>
              <w:instrText xml:space="preserve"> PAGEREF _Toc189563376 \h </w:instrText>
            </w:r>
            <w:r>
              <w:rPr>
                <w:noProof/>
                <w:webHidden/>
              </w:rPr>
            </w:r>
            <w:r>
              <w:rPr>
                <w:noProof/>
                <w:webHidden/>
              </w:rPr>
              <w:fldChar w:fldCharType="separate"/>
            </w:r>
            <w:r>
              <w:rPr>
                <w:noProof/>
                <w:webHidden/>
              </w:rPr>
              <w:t>33</w:t>
            </w:r>
            <w:r>
              <w:rPr>
                <w:noProof/>
                <w:webHidden/>
              </w:rPr>
              <w:fldChar w:fldCharType="end"/>
            </w:r>
          </w:hyperlink>
        </w:p>
        <w:p w14:paraId="5B1279F5" w14:textId="463E876E"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77" w:history="1">
            <w:r w:rsidRPr="007249FD">
              <w:rPr>
                <w:rStyle w:val="Hyperlink"/>
                <w:noProof/>
              </w:rPr>
              <w:t>6.3 Setting targets (recommended)</w:t>
            </w:r>
            <w:r>
              <w:rPr>
                <w:noProof/>
                <w:webHidden/>
              </w:rPr>
              <w:tab/>
            </w:r>
            <w:r>
              <w:rPr>
                <w:noProof/>
                <w:webHidden/>
              </w:rPr>
              <w:fldChar w:fldCharType="begin"/>
            </w:r>
            <w:r>
              <w:rPr>
                <w:noProof/>
                <w:webHidden/>
              </w:rPr>
              <w:instrText xml:space="preserve"> PAGEREF _Toc189563377 \h </w:instrText>
            </w:r>
            <w:r>
              <w:rPr>
                <w:noProof/>
                <w:webHidden/>
              </w:rPr>
            </w:r>
            <w:r>
              <w:rPr>
                <w:noProof/>
                <w:webHidden/>
              </w:rPr>
              <w:fldChar w:fldCharType="separate"/>
            </w:r>
            <w:r>
              <w:rPr>
                <w:noProof/>
                <w:webHidden/>
              </w:rPr>
              <w:t>34</w:t>
            </w:r>
            <w:r>
              <w:rPr>
                <w:noProof/>
                <w:webHidden/>
              </w:rPr>
              <w:fldChar w:fldCharType="end"/>
            </w:r>
          </w:hyperlink>
        </w:p>
        <w:p w14:paraId="6EDD9640" w14:textId="0FB93E1A"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78" w:history="1">
            <w:r w:rsidRPr="007249FD">
              <w:rPr>
                <w:rStyle w:val="Hyperlink"/>
                <w:noProof/>
              </w:rPr>
              <w:t>6.4 Documenting your strategies and measures (required)</w:t>
            </w:r>
            <w:r>
              <w:rPr>
                <w:noProof/>
                <w:webHidden/>
              </w:rPr>
              <w:tab/>
            </w:r>
            <w:r>
              <w:rPr>
                <w:noProof/>
                <w:webHidden/>
              </w:rPr>
              <w:fldChar w:fldCharType="begin"/>
            </w:r>
            <w:r>
              <w:rPr>
                <w:noProof/>
                <w:webHidden/>
              </w:rPr>
              <w:instrText xml:space="preserve"> PAGEREF _Toc189563378 \h </w:instrText>
            </w:r>
            <w:r>
              <w:rPr>
                <w:noProof/>
                <w:webHidden/>
              </w:rPr>
            </w:r>
            <w:r>
              <w:rPr>
                <w:noProof/>
                <w:webHidden/>
              </w:rPr>
              <w:fldChar w:fldCharType="separate"/>
            </w:r>
            <w:r>
              <w:rPr>
                <w:noProof/>
                <w:webHidden/>
              </w:rPr>
              <w:t>36</w:t>
            </w:r>
            <w:r>
              <w:rPr>
                <w:noProof/>
                <w:webHidden/>
              </w:rPr>
              <w:fldChar w:fldCharType="end"/>
            </w:r>
          </w:hyperlink>
        </w:p>
        <w:p w14:paraId="45DA04D1" w14:textId="3FA4A773"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79" w:history="1">
            <w:r w:rsidRPr="007249FD">
              <w:rPr>
                <w:rStyle w:val="Hyperlink"/>
                <w:noProof/>
              </w:rPr>
              <w:t>Step 7: Consulting on your strategies</w:t>
            </w:r>
            <w:r>
              <w:rPr>
                <w:noProof/>
                <w:webHidden/>
              </w:rPr>
              <w:tab/>
            </w:r>
            <w:r>
              <w:rPr>
                <w:noProof/>
                <w:webHidden/>
              </w:rPr>
              <w:fldChar w:fldCharType="begin"/>
            </w:r>
            <w:r>
              <w:rPr>
                <w:noProof/>
                <w:webHidden/>
              </w:rPr>
              <w:instrText xml:space="preserve"> PAGEREF _Toc189563379 \h </w:instrText>
            </w:r>
            <w:r>
              <w:rPr>
                <w:noProof/>
                <w:webHidden/>
              </w:rPr>
            </w:r>
            <w:r>
              <w:rPr>
                <w:noProof/>
                <w:webHidden/>
              </w:rPr>
              <w:fldChar w:fldCharType="separate"/>
            </w:r>
            <w:r>
              <w:rPr>
                <w:noProof/>
                <w:webHidden/>
              </w:rPr>
              <w:t>39</w:t>
            </w:r>
            <w:r>
              <w:rPr>
                <w:noProof/>
                <w:webHidden/>
              </w:rPr>
              <w:fldChar w:fldCharType="end"/>
            </w:r>
          </w:hyperlink>
        </w:p>
        <w:p w14:paraId="57F7B199" w14:textId="3DEA0E4C"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80" w:history="1">
            <w:r w:rsidRPr="007249FD">
              <w:rPr>
                <w:rStyle w:val="Hyperlink"/>
                <w:noProof/>
              </w:rPr>
              <w:t>7.1 Consulting on your strategies (recommended)</w:t>
            </w:r>
            <w:r>
              <w:rPr>
                <w:noProof/>
                <w:webHidden/>
              </w:rPr>
              <w:tab/>
            </w:r>
            <w:r>
              <w:rPr>
                <w:noProof/>
                <w:webHidden/>
              </w:rPr>
              <w:fldChar w:fldCharType="begin"/>
            </w:r>
            <w:r>
              <w:rPr>
                <w:noProof/>
                <w:webHidden/>
              </w:rPr>
              <w:instrText xml:space="preserve"> PAGEREF _Toc189563380 \h </w:instrText>
            </w:r>
            <w:r>
              <w:rPr>
                <w:noProof/>
                <w:webHidden/>
              </w:rPr>
            </w:r>
            <w:r>
              <w:rPr>
                <w:noProof/>
                <w:webHidden/>
              </w:rPr>
              <w:fldChar w:fldCharType="separate"/>
            </w:r>
            <w:r>
              <w:rPr>
                <w:noProof/>
                <w:webHidden/>
              </w:rPr>
              <w:t>39</w:t>
            </w:r>
            <w:r>
              <w:rPr>
                <w:noProof/>
                <w:webHidden/>
              </w:rPr>
              <w:fldChar w:fldCharType="end"/>
            </w:r>
          </w:hyperlink>
        </w:p>
        <w:p w14:paraId="54651518" w14:textId="2BEE68EA"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81" w:history="1">
            <w:r w:rsidRPr="007249FD">
              <w:rPr>
                <w:rStyle w:val="Hyperlink"/>
                <w:noProof/>
              </w:rPr>
              <w:t>7.2 Documenting your consultation (required)</w:t>
            </w:r>
            <w:r>
              <w:rPr>
                <w:noProof/>
                <w:webHidden/>
              </w:rPr>
              <w:tab/>
            </w:r>
            <w:r>
              <w:rPr>
                <w:noProof/>
                <w:webHidden/>
              </w:rPr>
              <w:fldChar w:fldCharType="begin"/>
            </w:r>
            <w:r>
              <w:rPr>
                <w:noProof/>
                <w:webHidden/>
              </w:rPr>
              <w:instrText xml:space="preserve"> PAGEREF _Toc189563381 \h </w:instrText>
            </w:r>
            <w:r>
              <w:rPr>
                <w:noProof/>
                <w:webHidden/>
              </w:rPr>
            </w:r>
            <w:r>
              <w:rPr>
                <w:noProof/>
                <w:webHidden/>
              </w:rPr>
              <w:fldChar w:fldCharType="separate"/>
            </w:r>
            <w:r>
              <w:rPr>
                <w:noProof/>
                <w:webHidden/>
              </w:rPr>
              <w:t>40</w:t>
            </w:r>
            <w:r>
              <w:rPr>
                <w:noProof/>
                <w:webHidden/>
              </w:rPr>
              <w:fldChar w:fldCharType="end"/>
            </w:r>
          </w:hyperlink>
        </w:p>
        <w:p w14:paraId="44E723BE" w14:textId="7ACD0804"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82" w:history="1">
            <w:r w:rsidRPr="007249FD">
              <w:rPr>
                <w:rStyle w:val="Hyperlink"/>
                <w:noProof/>
              </w:rPr>
              <w:t>Step 8: Resourcing your GEAP</w:t>
            </w:r>
            <w:r>
              <w:rPr>
                <w:noProof/>
                <w:webHidden/>
              </w:rPr>
              <w:tab/>
            </w:r>
            <w:r>
              <w:rPr>
                <w:noProof/>
                <w:webHidden/>
              </w:rPr>
              <w:fldChar w:fldCharType="begin"/>
            </w:r>
            <w:r>
              <w:rPr>
                <w:noProof/>
                <w:webHidden/>
              </w:rPr>
              <w:instrText xml:space="preserve"> PAGEREF _Toc189563382 \h </w:instrText>
            </w:r>
            <w:r>
              <w:rPr>
                <w:noProof/>
                <w:webHidden/>
              </w:rPr>
            </w:r>
            <w:r>
              <w:rPr>
                <w:noProof/>
                <w:webHidden/>
              </w:rPr>
              <w:fldChar w:fldCharType="separate"/>
            </w:r>
            <w:r>
              <w:rPr>
                <w:noProof/>
                <w:webHidden/>
              </w:rPr>
              <w:t>41</w:t>
            </w:r>
            <w:r>
              <w:rPr>
                <w:noProof/>
                <w:webHidden/>
              </w:rPr>
              <w:fldChar w:fldCharType="end"/>
            </w:r>
          </w:hyperlink>
        </w:p>
        <w:p w14:paraId="72530AAF" w14:textId="52C714CE"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83" w:history="1">
            <w:r w:rsidRPr="007249FD">
              <w:rPr>
                <w:rStyle w:val="Hyperlink"/>
                <w:noProof/>
              </w:rPr>
              <w:t>8.1 Developing a resourcing plan that outlines how your GEAP will be adequately resourced</w:t>
            </w:r>
            <w:r>
              <w:rPr>
                <w:noProof/>
                <w:webHidden/>
              </w:rPr>
              <w:tab/>
            </w:r>
            <w:r>
              <w:rPr>
                <w:noProof/>
                <w:webHidden/>
              </w:rPr>
              <w:fldChar w:fldCharType="begin"/>
            </w:r>
            <w:r>
              <w:rPr>
                <w:noProof/>
                <w:webHidden/>
              </w:rPr>
              <w:instrText xml:space="preserve"> PAGEREF _Toc189563383 \h </w:instrText>
            </w:r>
            <w:r>
              <w:rPr>
                <w:noProof/>
                <w:webHidden/>
              </w:rPr>
            </w:r>
            <w:r>
              <w:rPr>
                <w:noProof/>
                <w:webHidden/>
              </w:rPr>
              <w:fldChar w:fldCharType="separate"/>
            </w:r>
            <w:r>
              <w:rPr>
                <w:noProof/>
                <w:webHidden/>
              </w:rPr>
              <w:t>41</w:t>
            </w:r>
            <w:r>
              <w:rPr>
                <w:noProof/>
                <w:webHidden/>
              </w:rPr>
              <w:fldChar w:fldCharType="end"/>
            </w:r>
          </w:hyperlink>
        </w:p>
        <w:p w14:paraId="76CDD388" w14:textId="578AED2D"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84" w:history="1">
            <w:r w:rsidRPr="007249FD">
              <w:rPr>
                <w:rStyle w:val="Hyperlink"/>
                <w:noProof/>
              </w:rPr>
              <w:t>Step 9: Instructions on submission</w:t>
            </w:r>
            <w:r>
              <w:rPr>
                <w:noProof/>
                <w:webHidden/>
              </w:rPr>
              <w:tab/>
            </w:r>
            <w:r>
              <w:rPr>
                <w:noProof/>
                <w:webHidden/>
              </w:rPr>
              <w:fldChar w:fldCharType="begin"/>
            </w:r>
            <w:r>
              <w:rPr>
                <w:noProof/>
                <w:webHidden/>
              </w:rPr>
              <w:instrText xml:space="preserve"> PAGEREF _Toc189563384 \h </w:instrText>
            </w:r>
            <w:r>
              <w:rPr>
                <w:noProof/>
                <w:webHidden/>
              </w:rPr>
            </w:r>
            <w:r>
              <w:rPr>
                <w:noProof/>
                <w:webHidden/>
              </w:rPr>
              <w:fldChar w:fldCharType="separate"/>
            </w:r>
            <w:r>
              <w:rPr>
                <w:noProof/>
                <w:webHidden/>
              </w:rPr>
              <w:t>43</w:t>
            </w:r>
            <w:r>
              <w:rPr>
                <w:noProof/>
                <w:webHidden/>
              </w:rPr>
              <w:fldChar w:fldCharType="end"/>
            </w:r>
          </w:hyperlink>
        </w:p>
        <w:p w14:paraId="51390144" w14:textId="5BE44FDE" w:rsidR="003A4705" w:rsidRDefault="003A4705">
          <w:pPr>
            <w:pStyle w:val="TOC2"/>
            <w:rPr>
              <w:rFonts w:asciiTheme="minorHAnsi" w:eastAsiaTheme="minorEastAsia" w:hAnsiTheme="minorHAnsi"/>
              <w:noProof/>
              <w:kern w:val="2"/>
              <w:sz w:val="22"/>
              <w:szCs w:val="22"/>
              <w:lang w:eastAsia="en-AU"/>
              <w14:ligatures w14:val="standardContextual"/>
            </w:rPr>
          </w:pPr>
          <w:hyperlink w:anchor="_Toc189563385" w:history="1">
            <w:r w:rsidRPr="007249FD">
              <w:rPr>
                <w:rStyle w:val="Hyperlink"/>
                <w:noProof/>
              </w:rPr>
              <w:t>GEAP checklist</w:t>
            </w:r>
            <w:r>
              <w:rPr>
                <w:noProof/>
                <w:webHidden/>
              </w:rPr>
              <w:tab/>
            </w:r>
            <w:r>
              <w:rPr>
                <w:noProof/>
                <w:webHidden/>
              </w:rPr>
              <w:fldChar w:fldCharType="begin"/>
            </w:r>
            <w:r>
              <w:rPr>
                <w:noProof/>
                <w:webHidden/>
              </w:rPr>
              <w:instrText xml:space="preserve"> PAGEREF _Toc189563385 \h </w:instrText>
            </w:r>
            <w:r>
              <w:rPr>
                <w:noProof/>
                <w:webHidden/>
              </w:rPr>
            </w:r>
            <w:r>
              <w:rPr>
                <w:noProof/>
                <w:webHidden/>
              </w:rPr>
              <w:fldChar w:fldCharType="separate"/>
            </w:r>
            <w:r>
              <w:rPr>
                <w:noProof/>
                <w:webHidden/>
              </w:rPr>
              <w:t>44</w:t>
            </w:r>
            <w:r>
              <w:rPr>
                <w:noProof/>
                <w:webHidden/>
              </w:rPr>
              <w:fldChar w:fldCharType="end"/>
            </w:r>
          </w:hyperlink>
        </w:p>
        <w:p w14:paraId="12F26718" w14:textId="76E3A974" w:rsidR="003A4705" w:rsidRDefault="003A4705">
          <w:pPr>
            <w:pStyle w:val="TOC3"/>
            <w:rPr>
              <w:rFonts w:asciiTheme="minorHAnsi" w:eastAsiaTheme="minorEastAsia" w:hAnsiTheme="minorHAnsi"/>
              <w:noProof/>
              <w:kern w:val="2"/>
              <w:sz w:val="22"/>
              <w:szCs w:val="22"/>
              <w:lang w:eastAsia="en-AU"/>
              <w14:ligatures w14:val="standardContextual"/>
            </w:rPr>
          </w:pPr>
          <w:hyperlink w:anchor="_Toc189563386" w:history="1">
            <w:r w:rsidRPr="007249FD">
              <w:rPr>
                <w:rStyle w:val="Hyperlink"/>
                <w:noProof/>
                <w:lang w:eastAsia="en-AU"/>
              </w:rPr>
              <w:t xml:space="preserve">Did you include the following components required under the </w:t>
            </w:r>
            <w:r w:rsidRPr="007249FD">
              <w:rPr>
                <w:rStyle w:val="Hyperlink"/>
                <w:i/>
                <w:iCs/>
                <w:noProof/>
                <w:lang w:eastAsia="en-AU"/>
              </w:rPr>
              <w:t xml:space="preserve">Gender Equality Act 2020 </w:t>
            </w:r>
            <w:r w:rsidRPr="007249FD">
              <w:rPr>
                <w:rStyle w:val="Hyperlink"/>
                <w:noProof/>
                <w:lang w:eastAsia="en-AU"/>
              </w:rPr>
              <w:t xml:space="preserve">and </w:t>
            </w:r>
            <w:r w:rsidRPr="007249FD">
              <w:rPr>
                <w:rStyle w:val="Hyperlink"/>
                <w:i/>
                <w:iCs/>
                <w:noProof/>
                <w:lang w:eastAsia="en-AU"/>
              </w:rPr>
              <w:t>Gender Equality Regulations 2020</w:t>
            </w:r>
            <w:r w:rsidRPr="007249FD">
              <w:rPr>
                <w:rStyle w:val="Hyperlink"/>
                <w:noProof/>
                <w:lang w:eastAsia="en-AU"/>
              </w:rPr>
              <w:t>?</w:t>
            </w:r>
            <w:r>
              <w:rPr>
                <w:noProof/>
                <w:webHidden/>
              </w:rPr>
              <w:tab/>
            </w:r>
            <w:r>
              <w:rPr>
                <w:noProof/>
                <w:webHidden/>
              </w:rPr>
              <w:fldChar w:fldCharType="begin"/>
            </w:r>
            <w:r>
              <w:rPr>
                <w:noProof/>
                <w:webHidden/>
              </w:rPr>
              <w:instrText xml:space="preserve"> PAGEREF _Toc189563386 \h </w:instrText>
            </w:r>
            <w:r>
              <w:rPr>
                <w:noProof/>
                <w:webHidden/>
              </w:rPr>
            </w:r>
            <w:r>
              <w:rPr>
                <w:noProof/>
                <w:webHidden/>
              </w:rPr>
              <w:fldChar w:fldCharType="separate"/>
            </w:r>
            <w:r>
              <w:rPr>
                <w:noProof/>
                <w:webHidden/>
              </w:rPr>
              <w:t>44</w:t>
            </w:r>
            <w:r>
              <w:rPr>
                <w:noProof/>
                <w:webHidden/>
              </w:rPr>
              <w:fldChar w:fldCharType="end"/>
            </w:r>
          </w:hyperlink>
        </w:p>
        <w:p w14:paraId="7A75D085" w14:textId="7869D1F1" w:rsidR="001B43A9" w:rsidRDefault="001B43A9">
          <w:r>
            <w:rPr>
              <w:b/>
              <w:bCs/>
              <w:noProof/>
            </w:rPr>
            <w:fldChar w:fldCharType="end"/>
          </w:r>
        </w:p>
      </w:sdtContent>
    </w:sdt>
    <w:p w14:paraId="5538492A" w14:textId="77777777" w:rsidR="001B43A9" w:rsidRDefault="001B43A9">
      <w:pPr>
        <w:rPr>
          <w:rFonts w:eastAsiaTheme="majorEastAsia" w:cstheme="majorBidi"/>
          <w:color w:val="5C308D"/>
          <w:sz w:val="36"/>
          <w:szCs w:val="26"/>
        </w:rPr>
      </w:pPr>
      <w:r>
        <w:br w:type="page"/>
      </w:r>
    </w:p>
    <w:p w14:paraId="6EAF5CFC" w14:textId="35ECB714" w:rsidR="00C64BE4" w:rsidRDefault="00C64BE4" w:rsidP="00525F57">
      <w:pPr>
        <w:pStyle w:val="Heading2"/>
      </w:pPr>
      <w:bookmarkStart w:id="4" w:name="_Toc189563354"/>
      <w:r>
        <w:t>Overview</w:t>
      </w:r>
      <w:bookmarkEnd w:id="4"/>
    </w:p>
    <w:p w14:paraId="0565A192" w14:textId="5C8E1C84" w:rsidR="008759D5" w:rsidRPr="008759D5" w:rsidRDefault="008759D5" w:rsidP="00724F92">
      <w:r w:rsidRPr="00F27353">
        <w:t xml:space="preserve">This </w:t>
      </w:r>
      <w:r w:rsidR="00407787">
        <w:t>guidance</w:t>
      </w:r>
      <w:r w:rsidRPr="00F27353">
        <w:t xml:space="preserve"> is for </w:t>
      </w:r>
      <w:r w:rsidR="002B7630">
        <w:t xml:space="preserve">organisations </w:t>
      </w:r>
      <w:r w:rsidRPr="00F27353">
        <w:t xml:space="preserve">that have obligations </w:t>
      </w:r>
      <w:r w:rsidR="00191C42">
        <w:t xml:space="preserve">as duty holders </w:t>
      </w:r>
      <w:r w:rsidRPr="00F27353">
        <w:t xml:space="preserve">under the </w:t>
      </w:r>
      <w:r w:rsidRPr="00E75925">
        <w:rPr>
          <w:i/>
          <w:iCs/>
        </w:rPr>
        <w:t>Gender Equality Act 2020</w:t>
      </w:r>
      <w:r w:rsidR="00E75925">
        <w:rPr>
          <w:i/>
          <w:iCs/>
        </w:rPr>
        <w:t xml:space="preserve"> </w:t>
      </w:r>
      <w:r w:rsidR="00E75925">
        <w:t>(the Act)</w:t>
      </w:r>
      <w:r w:rsidRPr="00F27353">
        <w:t>.</w:t>
      </w:r>
      <w:r w:rsidR="00B82EA7">
        <w:t xml:space="preserve"> Visit</w:t>
      </w:r>
      <w:r w:rsidR="00191C42">
        <w:t xml:space="preserve"> </w:t>
      </w:r>
      <w:r w:rsidR="00B82EA7">
        <w:t>the Commission</w:t>
      </w:r>
      <w:r w:rsidR="0084283D">
        <w:t>er</w:t>
      </w:r>
      <w:r w:rsidR="00B82EA7">
        <w:t>’s website</w:t>
      </w:r>
      <w:r w:rsidR="00191C42">
        <w:t xml:space="preserve"> for a </w:t>
      </w:r>
      <w:hyperlink r:id="rId18" w:history="1">
        <w:r w:rsidR="00191C42" w:rsidRPr="00B82EA7">
          <w:rPr>
            <w:rStyle w:val="Hyperlink"/>
          </w:rPr>
          <w:t xml:space="preserve">list of </w:t>
        </w:r>
        <w:r w:rsidR="00B82EA7" w:rsidRPr="00B82EA7">
          <w:rPr>
            <w:rStyle w:val="Hyperlink"/>
          </w:rPr>
          <w:t xml:space="preserve">duty holders under the </w:t>
        </w:r>
        <w:r w:rsidR="00CD03C6">
          <w:rPr>
            <w:rStyle w:val="Hyperlink"/>
          </w:rPr>
          <w:t>Act</w:t>
        </w:r>
      </w:hyperlink>
      <w:r w:rsidR="00CC74AD">
        <w:t>.</w:t>
      </w:r>
    </w:p>
    <w:p w14:paraId="29F13C73" w14:textId="25B6F1DC" w:rsidR="00A74EE4" w:rsidRPr="00E84DD1" w:rsidRDefault="00E21750" w:rsidP="00724F92">
      <w:r w:rsidRPr="00E84DD1">
        <w:t xml:space="preserve">The </w:t>
      </w:r>
      <w:r w:rsidR="00E75925" w:rsidRPr="00E84DD1">
        <w:t>Act</w:t>
      </w:r>
      <w:r w:rsidRPr="00E84DD1">
        <w:t xml:space="preserve"> requires </w:t>
      </w:r>
      <w:r w:rsidR="009D26D1" w:rsidRPr="00E84DD1">
        <w:t>duty holders</w:t>
      </w:r>
      <w:r w:rsidR="006602B9" w:rsidRPr="00E84DD1">
        <w:t xml:space="preserve"> t</w:t>
      </w:r>
      <w:r w:rsidRPr="00E84DD1">
        <w:t xml:space="preserve">o develop a </w:t>
      </w:r>
      <w:r w:rsidR="00A71A89" w:rsidRPr="00E84DD1">
        <w:t>gender equality action plan</w:t>
      </w:r>
      <w:r w:rsidRPr="00E84DD1">
        <w:t xml:space="preserve"> (GEAP) every four years</w:t>
      </w:r>
      <w:r w:rsidR="00317B14" w:rsidRPr="00E84DD1">
        <w:t xml:space="preserve">. </w:t>
      </w:r>
      <w:r w:rsidR="000855AA" w:rsidRPr="00E84DD1">
        <w:t>GEAPs</w:t>
      </w:r>
      <w:r w:rsidR="00E84B0A" w:rsidRPr="00E84DD1">
        <w:rPr>
          <w:rFonts w:ascii="Cambria" w:hAnsi="Cambria" w:cs="Cambria"/>
        </w:rPr>
        <w:t> </w:t>
      </w:r>
      <w:r w:rsidR="00E84B0A" w:rsidRPr="00E84DD1">
        <w:t xml:space="preserve">are designed to promote </w:t>
      </w:r>
      <w:r w:rsidR="7215EB2F" w:rsidRPr="00E84DD1">
        <w:t xml:space="preserve">workplace </w:t>
      </w:r>
      <w:r w:rsidR="00E84B0A" w:rsidRPr="00E84DD1">
        <w:t xml:space="preserve">gender equality in your workplace, benefiting everyone who works there. </w:t>
      </w:r>
      <w:r w:rsidRPr="00E84DD1">
        <w:t xml:space="preserve">Your GEAP will help you plan, </w:t>
      </w:r>
      <w:r w:rsidR="00317B14" w:rsidRPr="00E84DD1">
        <w:t>implement,</w:t>
      </w:r>
      <w:r w:rsidRPr="00E84DD1">
        <w:t xml:space="preserve"> and measure change. </w:t>
      </w:r>
    </w:p>
    <w:p w14:paraId="451C6C6A" w14:textId="677C372F" w:rsidR="00E21750" w:rsidRDefault="00E21750" w:rsidP="00724F92">
      <w:r>
        <w:t xml:space="preserve">The purpose of a GEAP is </w:t>
      </w:r>
      <w:r w:rsidR="00E562F0">
        <w:t>to</w:t>
      </w:r>
      <w:r>
        <w:t>:</w:t>
      </w:r>
    </w:p>
    <w:p w14:paraId="6E77EB02" w14:textId="43948E2B" w:rsidR="00E21750" w:rsidRPr="00264063" w:rsidRDefault="00BF7B72" w:rsidP="000046F8">
      <w:pPr>
        <w:pStyle w:val="Bullet1"/>
      </w:pPr>
      <w:r w:rsidRPr="00264063">
        <w:t xml:space="preserve">focus </w:t>
      </w:r>
      <w:r w:rsidR="003E36E8" w:rsidRPr="00264063">
        <w:t xml:space="preserve">attention </w:t>
      </w:r>
      <w:r w:rsidR="007F0724" w:rsidRPr="00264063">
        <w:t xml:space="preserve">on </w:t>
      </w:r>
      <w:r w:rsidR="004014CD" w:rsidRPr="00264063">
        <w:t xml:space="preserve">gender equality and </w:t>
      </w:r>
      <w:r w:rsidR="5CFDAF89" w:rsidRPr="00264063">
        <w:t>improve</w:t>
      </w:r>
      <w:r w:rsidR="00B67D08" w:rsidRPr="00264063">
        <w:t xml:space="preserve"> understanding of why this is important</w:t>
      </w:r>
      <w:r w:rsidR="00481C45">
        <w:t>.</w:t>
      </w:r>
    </w:p>
    <w:p w14:paraId="097F9707" w14:textId="6353EF90" w:rsidR="00E21750" w:rsidRPr="00264063" w:rsidRDefault="00E21750" w:rsidP="000046F8">
      <w:pPr>
        <w:pStyle w:val="Bullet1"/>
      </w:pPr>
      <w:r w:rsidRPr="00264063">
        <w:t xml:space="preserve">identify </w:t>
      </w:r>
      <w:r w:rsidR="00E562F0" w:rsidRPr="00264063">
        <w:t xml:space="preserve">areas </w:t>
      </w:r>
      <w:r w:rsidR="003B39D2" w:rsidRPr="00264063">
        <w:t xml:space="preserve">where there is gender inequality </w:t>
      </w:r>
      <w:r w:rsidR="00E216E2" w:rsidRPr="00264063">
        <w:t xml:space="preserve">in the organisation </w:t>
      </w:r>
      <w:r w:rsidR="00C04DA7" w:rsidRPr="00264063">
        <w:t xml:space="preserve">using the </w:t>
      </w:r>
      <w:hyperlink r:id="rId19" w:history="1">
        <w:r w:rsidR="009E4A84" w:rsidRPr="009E4A84">
          <w:rPr>
            <w:rStyle w:val="Hyperlink"/>
          </w:rPr>
          <w:t xml:space="preserve">seven </w:t>
        </w:r>
        <w:r w:rsidR="00C04DA7" w:rsidRPr="009E4A84">
          <w:rPr>
            <w:rStyle w:val="Hyperlink"/>
          </w:rPr>
          <w:t>ke</w:t>
        </w:r>
        <w:r w:rsidR="00E216E2" w:rsidRPr="009E4A84">
          <w:rPr>
            <w:rStyle w:val="Hyperlink"/>
          </w:rPr>
          <w:t>y workplace gender equality indicators</w:t>
        </w:r>
      </w:hyperlink>
      <w:r w:rsidR="00E216E2" w:rsidRPr="00264063">
        <w:t xml:space="preserve"> in the </w:t>
      </w:r>
      <w:r w:rsidR="009E4A84">
        <w:t>Act.</w:t>
      </w:r>
    </w:p>
    <w:p w14:paraId="7ED19F36" w14:textId="33F8C56E" w:rsidR="00E21750" w:rsidRPr="00264063" w:rsidRDefault="00E21750" w:rsidP="000046F8">
      <w:pPr>
        <w:pStyle w:val="Bullet1"/>
      </w:pPr>
      <w:r w:rsidRPr="00264063">
        <w:t>plan</w:t>
      </w:r>
      <w:r w:rsidR="00D74C7F" w:rsidRPr="00264063">
        <w:t xml:space="preserve"> for,</w:t>
      </w:r>
      <w:r w:rsidRPr="00264063">
        <w:t xml:space="preserve"> and take </w:t>
      </w:r>
      <w:r w:rsidR="00E562F0" w:rsidRPr="00264063">
        <w:t>steps</w:t>
      </w:r>
      <w:r w:rsidRPr="00264063">
        <w:t xml:space="preserve"> towards</w:t>
      </w:r>
      <w:r w:rsidR="00D74C7F" w:rsidRPr="00264063">
        <w:t>,</w:t>
      </w:r>
      <w:r w:rsidRPr="00264063">
        <w:t xml:space="preserve"> </w:t>
      </w:r>
      <w:r w:rsidR="00B67D08" w:rsidRPr="00264063">
        <w:t xml:space="preserve">improving </w:t>
      </w:r>
      <w:r w:rsidRPr="00264063">
        <w:t>gender equality</w:t>
      </w:r>
      <w:r w:rsidR="00FD4812" w:rsidRPr="00264063">
        <w:t xml:space="preserve"> on the workplace gender equality indicators</w:t>
      </w:r>
      <w:r w:rsidR="005E71D9">
        <w:t>.</w:t>
      </w:r>
    </w:p>
    <w:p w14:paraId="4057A662" w14:textId="33CB1BC1" w:rsidR="001F7063" w:rsidRDefault="00107368" w:rsidP="000046F8">
      <w:pPr>
        <w:pStyle w:val="Bullet1"/>
      </w:pPr>
      <w:r w:rsidRPr="00264063">
        <w:t xml:space="preserve">set </w:t>
      </w:r>
      <w:r w:rsidR="00612995" w:rsidRPr="00264063">
        <w:t xml:space="preserve">out the ways you will </w:t>
      </w:r>
      <w:r w:rsidR="00E21750" w:rsidRPr="00264063">
        <w:t xml:space="preserve">measure </w:t>
      </w:r>
      <w:r w:rsidR="00D74C7F" w:rsidRPr="00264063">
        <w:t xml:space="preserve">your </w:t>
      </w:r>
      <w:r w:rsidR="00E562F0" w:rsidRPr="00264063">
        <w:t xml:space="preserve">progress </w:t>
      </w:r>
      <w:r w:rsidR="00E21750" w:rsidRPr="00264063">
        <w:t>and learn from</w:t>
      </w:r>
      <w:r w:rsidR="00E562F0" w:rsidRPr="00264063">
        <w:t xml:space="preserve"> it</w:t>
      </w:r>
      <w:r w:rsidR="00E21750" w:rsidRPr="00264063">
        <w:t xml:space="preserve"> </w:t>
      </w:r>
      <w:r w:rsidR="00612995" w:rsidRPr="00264063">
        <w:t>to ensure you’re on tr</w:t>
      </w:r>
      <w:r w:rsidR="003B39D2" w:rsidRPr="00264063">
        <w:t xml:space="preserve">ack. </w:t>
      </w:r>
    </w:p>
    <w:p w14:paraId="1D238FCD" w14:textId="77777777" w:rsidR="00113B55" w:rsidRPr="00113B55" w:rsidRDefault="00113B55" w:rsidP="00113B55">
      <w:pPr>
        <w:pStyle w:val="Body"/>
      </w:pPr>
    </w:p>
    <w:tbl>
      <w:tblPr>
        <w:tblStyle w:val="TableGrid"/>
        <w:tblW w:w="0" w:type="auto"/>
        <w:tblLook w:val="04A0" w:firstRow="1" w:lastRow="0" w:firstColumn="1" w:lastColumn="0" w:noHBand="0" w:noVBand="1"/>
      </w:tblPr>
      <w:tblGrid>
        <w:gridCol w:w="9016"/>
      </w:tblGrid>
      <w:tr w:rsidR="00CB3FF4" w14:paraId="30275AB4" w14:textId="77777777" w:rsidTr="00CB3FF4">
        <w:tc>
          <w:tcPr>
            <w:tcW w:w="9016" w:type="dxa"/>
          </w:tcPr>
          <w:p w14:paraId="7F042D75" w14:textId="4A092EC5" w:rsidR="00CB3FF4" w:rsidRDefault="00CB3FF4" w:rsidP="0030222C">
            <w:pPr>
              <w:pStyle w:val="Heading4"/>
            </w:pPr>
            <w:r w:rsidRPr="00CB3FF4">
              <w:t xml:space="preserve">The </w:t>
            </w:r>
            <w:hyperlink r:id="rId20" w:history="1">
              <w:r w:rsidRPr="00CB3FF4">
                <w:rPr>
                  <w:rStyle w:val="Hyperlink"/>
                </w:rPr>
                <w:t>workplace gender equality indicators</w:t>
              </w:r>
            </w:hyperlink>
            <w:r w:rsidRPr="00CB3FF4">
              <w:t xml:space="preserve"> </w:t>
            </w:r>
            <w:r w:rsidR="008416B1" w:rsidRPr="0030222C">
              <w:t>are</w:t>
            </w:r>
            <w:r w:rsidR="00B60847">
              <w:t>:</w:t>
            </w:r>
          </w:p>
          <w:p w14:paraId="62B6C73E" w14:textId="77777777" w:rsidR="00B609A9" w:rsidRDefault="00B609A9" w:rsidP="00B609A9"/>
          <w:p w14:paraId="7466B23A" w14:textId="76263991" w:rsidR="00B609A9" w:rsidRPr="00B609A9" w:rsidRDefault="00B609A9" w:rsidP="002174D8">
            <w:pPr>
              <w:pStyle w:val="Bullet1"/>
              <w:numPr>
                <w:ilvl w:val="0"/>
                <w:numId w:val="7"/>
              </w:numPr>
            </w:pPr>
            <w:r w:rsidRPr="00B609A9">
              <w:t xml:space="preserve">Gender </w:t>
            </w:r>
            <w:r w:rsidRPr="00B609A9">
              <w:rPr>
                <w:szCs w:val="18"/>
              </w:rPr>
              <w:t>composition of all levels of the workforce</w:t>
            </w:r>
            <w:r w:rsidRPr="00B609A9">
              <w:rPr>
                <w:rFonts w:eastAsia="Times"/>
              </w:rPr>
              <w:t xml:space="preserve"> </w:t>
            </w:r>
          </w:p>
          <w:p w14:paraId="22D0422C" w14:textId="337B6AB6" w:rsidR="00B609A9" w:rsidRPr="00B609A9" w:rsidRDefault="00B609A9" w:rsidP="00E84DD1">
            <w:pPr>
              <w:pStyle w:val="Body"/>
              <w:numPr>
                <w:ilvl w:val="0"/>
                <w:numId w:val="7"/>
              </w:numPr>
            </w:pPr>
            <w:r w:rsidRPr="00B609A9">
              <w:t>Gender composition of the governing body</w:t>
            </w:r>
          </w:p>
          <w:p w14:paraId="2A87696D" w14:textId="20B9857C" w:rsidR="00B609A9" w:rsidRPr="00B609A9" w:rsidRDefault="00B609A9" w:rsidP="00E84DD1">
            <w:pPr>
              <w:pStyle w:val="Body"/>
              <w:numPr>
                <w:ilvl w:val="0"/>
                <w:numId w:val="7"/>
              </w:numPr>
            </w:pPr>
            <w:r w:rsidRPr="00B609A9">
              <w:t>Equal remuneration for work of equal or comparable value across all levels of the workforce, irrespective of gender</w:t>
            </w:r>
          </w:p>
          <w:p w14:paraId="27E45377" w14:textId="0842B6D3" w:rsidR="00B609A9" w:rsidRPr="00B609A9" w:rsidRDefault="00B609A9" w:rsidP="00E84DD1">
            <w:pPr>
              <w:pStyle w:val="Body"/>
              <w:numPr>
                <w:ilvl w:val="0"/>
                <w:numId w:val="7"/>
              </w:numPr>
            </w:pPr>
            <w:r w:rsidRPr="00B609A9">
              <w:t>Sexual harassment in the workplace</w:t>
            </w:r>
          </w:p>
          <w:p w14:paraId="7D62C00A" w14:textId="026C68CA" w:rsidR="00B609A9" w:rsidRPr="00B609A9" w:rsidRDefault="00B609A9" w:rsidP="00E84DD1">
            <w:pPr>
              <w:pStyle w:val="Body"/>
              <w:numPr>
                <w:ilvl w:val="0"/>
                <w:numId w:val="7"/>
              </w:numPr>
            </w:pPr>
            <w:r w:rsidRPr="00B609A9">
              <w:t>Recruitment and promotion practices in the workplace</w:t>
            </w:r>
          </w:p>
          <w:p w14:paraId="506E283B" w14:textId="13FCC056" w:rsidR="00B609A9" w:rsidRPr="00B609A9" w:rsidRDefault="00B609A9" w:rsidP="00E84DD1">
            <w:pPr>
              <w:pStyle w:val="Body"/>
              <w:numPr>
                <w:ilvl w:val="0"/>
                <w:numId w:val="7"/>
              </w:numPr>
            </w:pPr>
            <w:r w:rsidRPr="00B609A9">
              <w:t xml:space="preserve">Availability and utilisation of terms, conditions and practices relating </w:t>
            </w:r>
            <w:proofErr w:type="gramStart"/>
            <w:r w:rsidRPr="00B609A9">
              <w:t>to:</w:t>
            </w:r>
            <w:proofErr w:type="gramEnd"/>
            <w:r w:rsidRPr="00B609A9">
              <w:t xml:space="preserve"> family violence leave, flexible working arrangements, and working arrangements supporting employees with family or caring responsibilities</w:t>
            </w:r>
          </w:p>
          <w:p w14:paraId="60A4DFB7" w14:textId="2322C8B9" w:rsidR="00CB3FF4" w:rsidRPr="00CB3FF4" w:rsidRDefault="00B609A9" w:rsidP="00E84DD1">
            <w:pPr>
              <w:pStyle w:val="Body"/>
              <w:numPr>
                <w:ilvl w:val="0"/>
                <w:numId w:val="7"/>
              </w:numPr>
            </w:pPr>
            <w:r w:rsidRPr="00B609A9">
              <w:t>Gendered segregation within the workplace</w:t>
            </w:r>
          </w:p>
        </w:tc>
      </w:tr>
    </w:tbl>
    <w:p w14:paraId="6A7D7E80" w14:textId="77777777" w:rsidR="00481C45" w:rsidRPr="00264063" w:rsidRDefault="00481C45" w:rsidP="00E84DD1">
      <w:pPr>
        <w:pStyle w:val="Body"/>
      </w:pPr>
    </w:p>
    <w:p w14:paraId="20859C35" w14:textId="77777777" w:rsidR="005C27A3" w:rsidRDefault="005C27A3" w:rsidP="005C27A3">
      <w:pPr>
        <w:rPr>
          <w:rFonts w:eastAsiaTheme="majorEastAsia" w:cstheme="majorBidi"/>
          <w:color w:val="5C308D"/>
          <w:sz w:val="36"/>
          <w:szCs w:val="26"/>
        </w:rPr>
      </w:pPr>
      <w:r>
        <w:br w:type="page"/>
      </w:r>
    </w:p>
    <w:p w14:paraId="3D4C7D55" w14:textId="5C66A751" w:rsidR="00B5353D" w:rsidRDefault="00B5353D" w:rsidP="00F7052E">
      <w:pPr>
        <w:pStyle w:val="Body"/>
      </w:pPr>
    </w:p>
    <w:p w14:paraId="616CEECE" w14:textId="74ACA822" w:rsidR="00113B55" w:rsidRDefault="00B01D09" w:rsidP="00113B55">
      <w:pPr>
        <w:pStyle w:val="Body"/>
        <w:rPr>
          <w:rFonts w:ascii="VIC SemiBold" w:eastAsiaTheme="majorEastAsia" w:hAnsi="VIC SemiBold" w:cstheme="minorHAnsi"/>
          <w:color w:val="5C308D"/>
          <w:sz w:val="24"/>
          <w:szCs w:val="24"/>
        </w:rPr>
      </w:pPr>
      <w:r>
        <w:rPr>
          <w:noProof/>
        </w:rPr>
        <mc:AlternateContent>
          <mc:Choice Requires="wps">
            <w:drawing>
              <wp:anchor distT="0" distB="0" distL="114300" distR="114300" simplePos="0" relativeHeight="251658247" behindDoc="1" locked="0" layoutInCell="1" allowOverlap="1" wp14:anchorId="60F5F4A5" wp14:editId="1EBB08F4">
                <wp:simplePos x="0" y="0"/>
                <wp:positionH relativeFrom="margin">
                  <wp:align>left</wp:align>
                </wp:positionH>
                <wp:positionV relativeFrom="paragraph">
                  <wp:posOffset>314960</wp:posOffset>
                </wp:positionV>
                <wp:extent cx="5953760" cy="1329055"/>
                <wp:effectExtent l="0" t="0" r="27940" b="21590"/>
                <wp:wrapTight wrapText="bothSides">
                  <wp:wrapPolygon edited="0">
                    <wp:start x="0" y="0"/>
                    <wp:lineTo x="0" y="21624"/>
                    <wp:lineTo x="21632" y="21624"/>
                    <wp:lineTo x="21632"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329055"/>
                        </a:xfrm>
                        <a:prstGeom prst="rect">
                          <a:avLst/>
                        </a:prstGeom>
                        <a:solidFill>
                          <a:srgbClr val="FFFFFF"/>
                        </a:solidFill>
                        <a:ln w="9525">
                          <a:solidFill>
                            <a:srgbClr val="000000"/>
                          </a:solidFill>
                          <a:miter lim="800000"/>
                          <a:headEnd/>
                          <a:tailEnd/>
                        </a:ln>
                      </wps:spPr>
                      <wps:txbx>
                        <w:txbxContent>
                          <w:p w14:paraId="5E439109" w14:textId="11751D6C" w:rsidR="00B5353D" w:rsidRDefault="00B5353D" w:rsidP="00B01D09">
                            <w:pPr>
                              <w:pStyle w:val="Heading4"/>
                            </w:pPr>
                            <w:r>
                              <w:t>This page has been intentionally left blank.</w:t>
                            </w:r>
                          </w:p>
                          <w:p w14:paraId="29399E04" w14:textId="09DE67F7" w:rsidR="00F26468" w:rsidRDefault="00F92804" w:rsidP="00F26468">
                            <w:pPr>
                              <w:pStyle w:val="Body"/>
                            </w:pPr>
                            <w:r>
                              <w:t>For consultation purposes, some pages have been removed for ease of review.</w:t>
                            </w:r>
                            <w:r w:rsidR="00F26468" w:rsidRPr="00F26468">
                              <w:t xml:space="preserve"> </w:t>
                            </w:r>
                            <w:r w:rsidR="00F26468">
                              <w:t>You do not need to provide feedback on this omitted section.</w:t>
                            </w:r>
                          </w:p>
                          <w:p w14:paraId="71B10221" w14:textId="114665F9" w:rsidR="003B5629" w:rsidRDefault="003B5629">
                            <w:r>
                              <w:t>The pages removed from this section include guidance on:</w:t>
                            </w:r>
                          </w:p>
                          <w:p w14:paraId="4FFC9FF5" w14:textId="60CB21A9" w:rsidR="003B5629" w:rsidRDefault="003B5629" w:rsidP="003B5629">
                            <w:pPr>
                              <w:pStyle w:val="Bullet1"/>
                            </w:pPr>
                            <w:r>
                              <w:t>Why this work is important</w:t>
                            </w:r>
                          </w:p>
                          <w:p w14:paraId="3B19D356" w14:textId="0ECB7D6F" w:rsidR="003B5629" w:rsidRDefault="003B5629" w:rsidP="003B5629">
                            <w:pPr>
                              <w:pStyle w:val="Bullet1"/>
                            </w:pPr>
                            <w:r>
                              <w:t>What you need to do</w:t>
                            </w:r>
                          </w:p>
                          <w:p w14:paraId="6A20DFEC" w14:textId="08E7DCCC" w:rsidR="003B5629" w:rsidRDefault="003B5629" w:rsidP="003B5629">
                            <w:pPr>
                              <w:pStyle w:val="Bullet1"/>
                            </w:pPr>
                            <w:r>
                              <w:t xml:space="preserve">Requirements under the </w:t>
                            </w:r>
                            <w:r w:rsidRPr="00552A55">
                              <w:rPr>
                                <w:i/>
                                <w:iCs/>
                              </w:rPr>
                              <w:t>Gender Equality Act 2020</w:t>
                            </w:r>
                            <w:r>
                              <w:t xml:space="preserve"> and the </w:t>
                            </w:r>
                            <w:r w:rsidRPr="00552A55">
                              <w:rPr>
                                <w:i/>
                                <w:iCs/>
                              </w:rPr>
                              <w:t>Gender Equality Regulations 2020</w:t>
                            </w:r>
                          </w:p>
                          <w:p w14:paraId="37E6FE44" w14:textId="64035828" w:rsidR="003B5629" w:rsidRDefault="003B5629" w:rsidP="003B5629">
                            <w:pPr>
                              <w:pStyle w:val="Bullet1"/>
                            </w:pPr>
                            <w:r>
                              <w:t>Key dates for developing and submitting your gender equality action plan (GEAP)</w:t>
                            </w:r>
                          </w:p>
                          <w:p w14:paraId="679AF024" w14:textId="4800A038" w:rsidR="003B5629" w:rsidRDefault="003B5629" w:rsidP="003B5629">
                            <w:pPr>
                              <w:pStyle w:val="Bullet1"/>
                            </w:pPr>
                            <w:r>
                              <w:t>How to use the gender equality action plan (GEAP) template and guidance</w:t>
                            </w:r>
                          </w:p>
                          <w:p w14:paraId="3189B7EB" w14:textId="686A7EEE" w:rsidR="00B01D09" w:rsidRDefault="003B5629" w:rsidP="00B01D09">
                            <w:pPr>
                              <w:pStyle w:val="Bullet1"/>
                            </w:pPr>
                            <w:r>
                              <w:t>Instructions on the cover page</w:t>
                            </w:r>
                          </w:p>
                        </w:txbxContent>
                      </wps:txbx>
                      <wps:bodyPr rot="0" vert="horz" wrap="square" lIns="91440" tIns="45720" rIns="91440" bIns="45720" anchor="t" anchorCtr="0">
                        <a:spAutoFit/>
                      </wps:bodyPr>
                    </wps:wsp>
                  </a:graphicData>
                </a:graphic>
              </wp:anchor>
            </w:drawing>
          </mc:Choice>
          <mc:Fallback>
            <w:pict>
              <v:shapetype w14:anchorId="60F5F4A5" id="_x0000_t202" coordsize="21600,21600" o:spt="202" path="m,l,21600r21600,l21600,xe">
                <v:stroke joinstyle="miter"/>
                <v:path gradientshapeok="t" o:connecttype="rect"/>
              </v:shapetype>
              <v:shape id="Text Box 2" o:spid="_x0000_s1026" type="#_x0000_t202" style="position:absolute;margin-left:0;margin-top:24.8pt;width:468.8pt;height:104.65pt;z-index:-25165823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">
                <v:textbox style="mso-fit-shape-to-text:t">
                  <w:txbxContent>
                    <w:p w14:paraId="5E439109" w14:textId="11751D6C" w:rsidR="00B5353D" w:rsidRDefault="00B5353D" w:rsidP="00B01D09">
                      <w:pPr>
                        <w:pStyle w:val="Heading4"/>
                      </w:pPr>
                      <w:r>
                        <w:t>This page has been intentionally left blank.</w:t>
                      </w:r>
                    </w:p>
                    <w:p w14:paraId="29399E04" w14:textId="09DE67F7" w:rsidR="00F26468" w:rsidRDefault="00F92804" w:rsidP="00F26468">
                      <w:pPr>
                        <w:pStyle w:val="Body"/>
                      </w:pPr>
                      <w:r>
                        <w:t>For consultation purposes, some pages have been removed for ease of review.</w:t>
                      </w:r>
                      <w:r w:rsidR="00F26468" w:rsidRPr="00F26468">
                        <w:t xml:space="preserve"> </w:t>
                      </w:r>
                      <w:r w:rsidR="00F26468">
                        <w:t>You do not need to provide feedback on this omitted section.</w:t>
                      </w:r>
                    </w:p>
                    <w:p w14:paraId="71B10221" w14:textId="114665F9" w:rsidR="003B5629" w:rsidRDefault="003B5629">
                      <w:r>
                        <w:t>The pages removed from this section include guidance on:</w:t>
                      </w:r>
                    </w:p>
                    <w:p w14:paraId="4FFC9FF5" w14:textId="60CB21A9" w:rsidR="003B5629" w:rsidRDefault="003B5629" w:rsidP="003B5629">
                      <w:pPr>
                        <w:pStyle w:val="Bullet1"/>
                      </w:pPr>
                      <w:r>
                        <w:t>Why this work is important</w:t>
                      </w:r>
                    </w:p>
                    <w:p w14:paraId="3B19D356" w14:textId="0ECB7D6F" w:rsidR="003B5629" w:rsidRDefault="003B5629" w:rsidP="003B5629">
                      <w:pPr>
                        <w:pStyle w:val="Bullet1"/>
                      </w:pPr>
                      <w:r>
                        <w:t>What you need to do</w:t>
                      </w:r>
                    </w:p>
                    <w:p w14:paraId="6A20DFEC" w14:textId="08E7DCCC" w:rsidR="003B5629" w:rsidRDefault="003B5629" w:rsidP="003B5629">
                      <w:pPr>
                        <w:pStyle w:val="Bullet1"/>
                      </w:pPr>
                      <w:r>
                        <w:t xml:space="preserve">Requirements under the </w:t>
                      </w:r>
                      <w:r w:rsidRPr="00552A55">
                        <w:rPr>
                          <w:i/>
                          <w:iCs/>
                        </w:rPr>
                        <w:t>Gender Equality Act 2020</w:t>
                      </w:r>
                      <w:r>
                        <w:t xml:space="preserve"> and the </w:t>
                      </w:r>
                      <w:r w:rsidRPr="00552A55">
                        <w:rPr>
                          <w:i/>
                          <w:iCs/>
                        </w:rPr>
                        <w:t>Gender Equality Regulations 2020</w:t>
                      </w:r>
                    </w:p>
                    <w:p w14:paraId="37E6FE44" w14:textId="64035828" w:rsidR="003B5629" w:rsidRDefault="003B5629" w:rsidP="003B5629">
                      <w:pPr>
                        <w:pStyle w:val="Bullet1"/>
                      </w:pPr>
                      <w:r>
                        <w:t>Key dates for developing and submitting your gender equality action plan (GEAP)</w:t>
                      </w:r>
                    </w:p>
                    <w:p w14:paraId="679AF024" w14:textId="4800A038" w:rsidR="003B5629" w:rsidRDefault="003B5629" w:rsidP="003B5629">
                      <w:pPr>
                        <w:pStyle w:val="Bullet1"/>
                      </w:pPr>
                      <w:r>
                        <w:t>How to use the gender equality action plan (GEAP) template and guidance</w:t>
                      </w:r>
                    </w:p>
                    <w:p w14:paraId="3189B7EB" w14:textId="686A7EEE" w:rsidR="00B01D09" w:rsidRDefault="003B5629" w:rsidP="00B01D09">
                      <w:pPr>
                        <w:pStyle w:val="Bullet1"/>
                      </w:pPr>
                      <w:r>
                        <w:t>Instructions on the cover page</w:t>
                      </w:r>
                    </w:p>
                  </w:txbxContent>
                </v:textbox>
                <w10:wrap type="tight" anchorx="margin"/>
              </v:shape>
            </w:pict>
          </mc:Fallback>
        </mc:AlternateContent>
      </w:r>
    </w:p>
    <w:p w14:paraId="333FD255" w14:textId="64142A6E" w:rsidR="00515EA0" w:rsidRDefault="00515EA0">
      <w:pPr>
        <w:rPr>
          <w:rFonts w:eastAsiaTheme="majorEastAsia" w:cstheme="majorBidi"/>
          <w:color w:val="5C308D"/>
          <w:sz w:val="48"/>
          <w:szCs w:val="32"/>
        </w:rPr>
      </w:pPr>
      <w:r>
        <w:br w:type="page"/>
      </w:r>
    </w:p>
    <w:p w14:paraId="392AE742" w14:textId="437680D8" w:rsidR="00F22C17" w:rsidRDefault="00F05EED" w:rsidP="00F22C17">
      <w:pPr>
        <w:pStyle w:val="Body"/>
      </w:pPr>
      <w:r>
        <w:rPr>
          <w:rFonts w:cstheme="minorHAnsi"/>
          <w:noProof/>
        </w:rPr>
        <mc:AlternateContent>
          <mc:Choice Requires="wps">
            <w:drawing>
              <wp:anchor distT="0" distB="0" distL="114300" distR="114300" simplePos="0" relativeHeight="251658242" behindDoc="1" locked="0" layoutInCell="1" allowOverlap="1" wp14:anchorId="23D3A644" wp14:editId="472F4EFE">
                <wp:simplePos x="0" y="0"/>
                <wp:positionH relativeFrom="page">
                  <wp:posOffset>-18661</wp:posOffset>
                </wp:positionH>
                <wp:positionV relativeFrom="page">
                  <wp:posOffset>-242596</wp:posOffset>
                </wp:positionV>
                <wp:extent cx="7584830" cy="9972455"/>
                <wp:effectExtent l="0" t="0" r="0" b="0"/>
                <wp:wrapNone/>
                <wp:docPr id="23" name="Rectangle 23"/>
                <wp:cNvGraphicFramePr/>
                <a:graphic xmlns:a="http://schemas.openxmlformats.org/drawingml/2006/main">
                  <a:graphicData uri="http://schemas.microsoft.com/office/word/2010/wordprocessingShape">
                    <wps:wsp>
                      <wps:cNvSpPr/>
                      <wps:spPr>
                        <a:xfrm>
                          <a:off x="0" y="0"/>
                          <a:ext cx="7584830" cy="9972455"/>
                        </a:xfrm>
                        <a:prstGeom prst="rect">
                          <a:avLst/>
                        </a:prstGeom>
                        <a:solidFill>
                          <a:srgbClr val="5C308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rect w14:anchorId="4A35C98D" id="Rectangle 23" o:spid="_x0000_s1026" style="position:absolute;margin-left:-1.45pt;margin-top:-19.1pt;width:597.25pt;height:785.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" fillcolor="#5c308d" stroked="f" strokeweight="1pt">
                <w10:wrap anchorx="page" anchory="page"/>
              </v:rect>
            </w:pict>
          </mc:Fallback>
        </mc:AlternateContent>
      </w:r>
    </w:p>
    <w:p w14:paraId="3057260F" w14:textId="77777777" w:rsidR="00F22C17" w:rsidRDefault="00F22C17" w:rsidP="00F22C17">
      <w:pPr>
        <w:pStyle w:val="Body"/>
      </w:pPr>
    </w:p>
    <w:p w14:paraId="3A2F15D4" w14:textId="6BFD15F5" w:rsidR="00F22C17" w:rsidRDefault="00F22C17" w:rsidP="00F22C17">
      <w:pPr>
        <w:pStyle w:val="Body"/>
      </w:pPr>
    </w:p>
    <w:p w14:paraId="155876E9" w14:textId="77777777" w:rsidR="00F05EED" w:rsidRDefault="00F05EED" w:rsidP="00F22C17">
      <w:pPr>
        <w:pStyle w:val="Body"/>
      </w:pPr>
    </w:p>
    <w:p w14:paraId="7E01F767" w14:textId="6753F2FE" w:rsidR="00B45489" w:rsidRPr="00F05EED" w:rsidRDefault="00B45489" w:rsidP="00525F57">
      <w:pPr>
        <w:pStyle w:val="Heading1"/>
      </w:pPr>
      <w:bookmarkStart w:id="5" w:name="_Toc189563355"/>
      <w:r w:rsidRPr="00F05EED">
        <w:t xml:space="preserve">Part 1: </w:t>
      </w:r>
      <w:r w:rsidR="00F22C17" w:rsidRPr="00F05EED">
        <w:t>P</w:t>
      </w:r>
      <w:r w:rsidRPr="00F05EED">
        <w:t>reparing to develop your gender equality action plan</w:t>
      </w:r>
      <w:r w:rsidR="004144AA">
        <w:t xml:space="preserve"> (GEAP)</w:t>
      </w:r>
      <w:bookmarkEnd w:id="5"/>
    </w:p>
    <w:p w14:paraId="40C1ABA2" w14:textId="77777777" w:rsidR="00130834" w:rsidRPr="00F05EED" w:rsidRDefault="00130834" w:rsidP="00295BBC">
      <w:pPr>
        <w:rPr>
          <w:color w:val="FFFFFF" w:themeColor="background1"/>
        </w:rPr>
      </w:pPr>
    </w:p>
    <w:p w14:paraId="76ADF4F4" w14:textId="434EDCB9" w:rsidR="00B45489" w:rsidRPr="00F05EED" w:rsidRDefault="00B45489">
      <w:pPr>
        <w:rPr>
          <w:rFonts w:eastAsiaTheme="majorEastAsia" w:cstheme="majorBidi"/>
          <w:color w:val="FFFFFF" w:themeColor="background1"/>
          <w:sz w:val="36"/>
          <w:szCs w:val="26"/>
        </w:rPr>
      </w:pPr>
      <w:r w:rsidRPr="00F05EED">
        <w:rPr>
          <w:color w:val="FFFFFF" w:themeColor="background1"/>
        </w:rPr>
        <w:br w:type="page"/>
      </w:r>
    </w:p>
    <w:p w14:paraId="7EBD772D" w14:textId="31CBE8C7" w:rsidR="006E5A32" w:rsidRDefault="00EA5887" w:rsidP="006E5A32">
      <w:pPr>
        <w:pStyle w:val="Heading2"/>
      </w:pPr>
      <w:bookmarkStart w:id="6" w:name="_Toc189563356"/>
      <w:commentRangeStart w:id="7"/>
      <w:r w:rsidRPr="00FF6018">
        <w:t xml:space="preserve">Step </w:t>
      </w:r>
      <w:r w:rsidR="001F24C6">
        <w:t>1</w:t>
      </w:r>
      <w:r w:rsidRPr="00FF6018">
        <w:t xml:space="preserve">: </w:t>
      </w:r>
      <w:commentRangeEnd w:id="7"/>
      <w:r w:rsidR="007A7D3E">
        <w:rPr>
          <w:rStyle w:val="CommentReference"/>
          <w:rFonts w:eastAsia="Times New Roman" w:cstheme="minorHAnsi"/>
          <w:color w:val="auto"/>
          <w:lang w:eastAsia="en-AU"/>
        </w:rPr>
        <w:commentReference w:id="7"/>
      </w:r>
      <w:r w:rsidR="00CC02A6">
        <w:t>Planning</w:t>
      </w:r>
      <w:r w:rsidRPr="00FF6018">
        <w:t xml:space="preserve"> your </w:t>
      </w:r>
      <w:r w:rsidR="00A71A89" w:rsidRPr="00100E32">
        <w:t>gender equality action plan</w:t>
      </w:r>
      <w:r w:rsidR="00A71A89">
        <w:t xml:space="preserve"> </w:t>
      </w:r>
      <w:r w:rsidR="00CC02A6">
        <w:t>(GEAP)</w:t>
      </w:r>
      <w:bookmarkEnd w:id="6"/>
    </w:p>
    <w:p w14:paraId="196367E5" w14:textId="22C9606C" w:rsidR="0029208D" w:rsidRDefault="00E52021" w:rsidP="00724F92">
      <w:pPr>
        <w:pStyle w:val="Heading4"/>
      </w:pPr>
      <w:bookmarkStart w:id="8" w:name="Settingyourvision"/>
      <w:r>
        <w:t>This</w:t>
      </w:r>
      <w:r w:rsidR="00725275">
        <w:t xml:space="preserve"> step </w:t>
      </w:r>
      <w:r>
        <w:t>includes</w:t>
      </w:r>
      <w:r w:rsidR="00077622">
        <w:t xml:space="preserve"> </w:t>
      </w:r>
      <w:r w:rsidR="00725275">
        <w:t>recommended</w:t>
      </w:r>
      <w:r w:rsidR="00904BD8">
        <w:t xml:space="preserve"> action</w:t>
      </w:r>
      <w:r w:rsidR="00D7261E">
        <w:t xml:space="preserve">s </w:t>
      </w:r>
      <w:r w:rsidR="009926D2">
        <w:t>only.</w:t>
      </w:r>
    </w:p>
    <w:p w14:paraId="2E2BC623" w14:textId="5B5821A0" w:rsidR="00BE2FEF" w:rsidRPr="00BE2FEF" w:rsidRDefault="00A33EF6" w:rsidP="00200471">
      <w:r w:rsidRPr="0029208D">
        <w:t>S</w:t>
      </w:r>
      <w:r w:rsidR="00A93F8A" w:rsidRPr="0029208D">
        <w:t xml:space="preserve">tart </w:t>
      </w:r>
      <w:r w:rsidR="00D759F4" w:rsidRPr="0029208D">
        <w:t xml:space="preserve">with </w:t>
      </w:r>
      <w:r w:rsidR="005C3E6A" w:rsidRPr="0029208D">
        <w:t>understanding</w:t>
      </w:r>
      <w:r w:rsidR="00D759F4" w:rsidRPr="0029208D">
        <w:t xml:space="preserve"> </w:t>
      </w:r>
      <w:r w:rsidR="003D273A" w:rsidRPr="0029208D">
        <w:t xml:space="preserve">what </w:t>
      </w:r>
      <w:r w:rsidR="00206A5D" w:rsidRPr="0029208D">
        <w:t>you are required to do under</w:t>
      </w:r>
      <w:r w:rsidR="00285411">
        <w:t xml:space="preserve"> the </w:t>
      </w:r>
      <w:hyperlink r:id="rId25" w:history="1">
        <w:r w:rsidR="00285411" w:rsidRPr="00285411">
          <w:rPr>
            <w:rStyle w:val="Hyperlink"/>
            <w:i/>
            <w:iCs/>
          </w:rPr>
          <w:t>Gender Equality Act 2020</w:t>
        </w:r>
      </w:hyperlink>
      <w:r w:rsidR="00285411" w:rsidRPr="00285411">
        <w:rPr>
          <w:i/>
          <w:iCs/>
        </w:rPr>
        <w:t xml:space="preserve"> </w:t>
      </w:r>
      <w:r w:rsidR="00206A5D" w:rsidRPr="0029208D">
        <w:t>(the Act</w:t>
      </w:r>
      <w:r w:rsidR="004C3DD8" w:rsidRPr="0029208D">
        <w:t>)</w:t>
      </w:r>
      <w:r w:rsidR="00405622" w:rsidRPr="0029208D">
        <w:t>.</w:t>
      </w:r>
      <w:r w:rsidR="0004136C" w:rsidRPr="0029208D">
        <w:t xml:space="preserve"> </w:t>
      </w:r>
      <w:r w:rsidR="00BE2FEF">
        <w:t xml:space="preserve">In this </w:t>
      </w:r>
      <w:r w:rsidR="003759BE">
        <w:t>step</w:t>
      </w:r>
      <w:r w:rsidR="00BE2FEF">
        <w:t>, you will find:</w:t>
      </w:r>
    </w:p>
    <w:p w14:paraId="08986B5A" w14:textId="6A4106B7" w:rsidR="001F24C6" w:rsidRDefault="001F24C6" w:rsidP="001F24C6">
      <w:pPr>
        <w:pStyle w:val="Bullet1"/>
      </w:pPr>
      <w:r>
        <w:t>1.1</w:t>
      </w:r>
      <w:r w:rsidRPr="001F24C6">
        <w:t xml:space="preserve"> </w:t>
      </w:r>
      <w:r w:rsidRPr="006D7D83">
        <w:t xml:space="preserve">Using insights from your previous gender equality work </w:t>
      </w:r>
      <w:r>
        <w:t>(recommended)</w:t>
      </w:r>
    </w:p>
    <w:p w14:paraId="2CAD0B4A" w14:textId="02D98DAC" w:rsidR="003C5ADF" w:rsidRPr="00D77082" w:rsidRDefault="001F24C6" w:rsidP="000046F8">
      <w:pPr>
        <w:pStyle w:val="Bullet1"/>
      </w:pPr>
      <w:r>
        <w:t>1.2</w:t>
      </w:r>
      <w:r w:rsidR="00ED4333">
        <w:t xml:space="preserve"> </w:t>
      </w:r>
      <w:r w:rsidR="00EA163A" w:rsidRPr="00D77082">
        <w:t>U</w:t>
      </w:r>
      <w:r w:rsidR="009E71E9" w:rsidRPr="009E71E9">
        <w:t>nderstanding the basics of gender equality</w:t>
      </w:r>
      <w:r w:rsidR="00ED4333">
        <w:t xml:space="preserve"> (recommended)</w:t>
      </w:r>
    </w:p>
    <w:p w14:paraId="1D662486" w14:textId="4548A097" w:rsidR="003C5ADF" w:rsidRDefault="001F24C6" w:rsidP="000046F8">
      <w:pPr>
        <w:pStyle w:val="Bullet1"/>
      </w:pPr>
      <w:r>
        <w:t>1</w:t>
      </w:r>
      <w:r w:rsidR="00025FEA">
        <w:t>.</w:t>
      </w:r>
      <w:r w:rsidR="004B7F71">
        <w:t>3</w:t>
      </w:r>
      <w:r w:rsidR="00ED4333">
        <w:t xml:space="preserve"> </w:t>
      </w:r>
      <w:r w:rsidR="003759BE">
        <w:t>Setting up for success: processes, record keeping</w:t>
      </w:r>
      <w:r w:rsidR="00ED4333">
        <w:t xml:space="preserve">, </w:t>
      </w:r>
      <w:r w:rsidR="003759BE">
        <w:t>governance</w:t>
      </w:r>
      <w:r w:rsidR="003759BE" w:rsidRPr="003C5ADF">
        <w:t xml:space="preserve"> </w:t>
      </w:r>
      <w:r w:rsidR="00ED4333">
        <w:t>and leadership (recommended)</w:t>
      </w:r>
    </w:p>
    <w:p w14:paraId="0DF65720" w14:textId="62210C0B" w:rsidR="00A55FDF" w:rsidRDefault="001F24C6" w:rsidP="000046F8">
      <w:pPr>
        <w:pStyle w:val="Bullet1"/>
      </w:pPr>
      <w:r>
        <w:t>1</w:t>
      </w:r>
      <w:r w:rsidR="00ED4333">
        <w:t>.</w:t>
      </w:r>
      <w:r w:rsidR="004B7F71">
        <w:t>4</w:t>
      </w:r>
      <w:r w:rsidR="00ED4333">
        <w:t xml:space="preserve"> </w:t>
      </w:r>
      <w:r w:rsidR="0047432F">
        <w:t>Learning from other duty holders</w:t>
      </w:r>
      <w:r w:rsidR="000010E6">
        <w:t xml:space="preserve"> (recommended)</w:t>
      </w:r>
    </w:p>
    <w:p w14:paraId="31BD6F9C" w14:textId="10243985" w:rsidR="00ED4333" w:rsidRDefault="00ED4333" w:rsidP="00ED4333">
      <w:pPr>
        <w:pStyle w:val="Bullet1"/>
      </w:pPr>
      <w:r>
        <w:t>How-to guides and further reading</w:t>
      </w:r>
    </w:p>
    <w:p w14:paraId="0AC36DCE" w14:textId="784D1C0E" w:rsidR="001F24C6" w:rsidRDefault="00200981" w:rsidP="00200471">
      <w:r>
        <w:t>For help with the GEAP template</w:t>
      </w:r>
      <w:r w:rsidR="00E12AC9">
        <w:t xml:space="preserve"> </w:t>
      </w:r>
      <w:r w:rsidR="00A9222B">
        <w:t>related to this section, see</w:t>
      </w:r>
      <w:r w:rsidR="00E12AC9">
        <w:t xml:space="preserve"> the end of this step.</w:t>
      </w:r>
    </w:p>
    <w:p w14:paraId="2D425282" w14:textId="77777777" w:rsidR="006D09AD" w:rsidRDefault="006D09AD" w:rsidP="000963F4"/>
    <w:p w14:paraId="1CD2C2B1" w14:textId="3C7E8F47" w:rsidR="001F24C6" w:rsidRPr="00D01D64" w:rsidRDefault="001F24C6" w:rsidP="00724F92">
      <w:pPr>
        <w:pStyle w:val="Heading3"/>
      </w:pPr>
      <w:bookmarkStart w:id="9" w:name="_Toc189563357"/>
      <w:r w:rsidRPr="00D01D64">
        <w:t>1.1 Using insights from your previous gender equality work (recommended)</w:t>
      </w:r>
      <w:bookmarkEnd w:id="9"/>
    </w:p>
    <w:p w14:paraId="5C83D21F" w14:textId="77777777" w:rsidR="001F24C6" w:rsidRDefault="001F24C6" w:rsidP="00BF3A0E">
      <w:pPr>
        <w:pStyle w:val="Body"/>
      </w:pPr>
      <w:r w:rsidRPr="00170CBF">
        <w:t xml:space="preserve">If you </w:t>
      </w:r>
      <w:r>
        <w:t xml:space="preserve">previously completed a GEAP and a </w:t>
      </w:r>
      <w:hyperlink r:id="rId26" w:history="1">
        <w:r w:rsidRPr="005C4C18">
          <w:rPr>
            <w:rStyle w:val="Hyperlink"/>
          </w:rPr>
          <w:t>progress report</w:t>
        </w:r>
      </w:hyperlink>
      <w:r w:rsidRPr="00170CBF">
        <w:t>, use the outcomes and reflections to inform your next GEAP.</w:t>
      </w:r>
      <w:r w:rsidRPr="00B4414D">
        <w:t xml:space="preserve"> </w:t>
      </w:r>
    </w:p>
    <w:p w14:paraId="4820D696" w14:textId="77777777" w:rsidR="001F24C6" w:rsidRPr="00B4414D" w:rsidRDefault="001F24C6" w:rsidP="001F24C6">
      <w:r>
        <w:t>Reflect on</w:t>
      </w:r>
      <w:r w:rsidRPr="00B4414D">
        <w:t>:</w:t>
      </w:r>
    </w:p>
    <w:p w14:paraId="2ED524D7" w14:textId="77777777" w:rsidR="001F24C6" w:rsidRDefault="001F24C6" w:rsidP="001F24C6">
      <w:pPr>
        <w:pStyle w:val="Bullet1"/>
      </w:pPr>
      <w:r>
        <w:rPr>
          <w:noProof/>
        </w:rPr>
        <mc:AlternateContent>
          <mc:Choice Requires="wps">
            <w:drawing>
              <wp:anchor distT="45720" distB="45720" distL="114300" distR="114300" simplePos="0" relativeHeight="251658243" behindDoc="0" locked="0" layoutInCell="1" allowOverlap="1" wp14:anchorId="5C4A5C59" wp14:editId="2BC5B859">
                <wp:simplePos x="0" y="0"/>
                <wp:positionH relativeFrom="column">
                  <wp:posOffset>241300</wp:posOffset>
                </wp:positionH>
                <wp:positionV relativeFrom="paragraph">
                  <wp:posOffset>243840</wp:posOffset>
                </wp:positionV>
                <wp:extent cx="5273040" cy="664210"/>
                <wp:effectExtent l="0" t="0" r="22860" b="21590"/>
                <wp:wrapTopAndBottom/>
                <wp:docPr id="1264119880" name="Text Box 1264119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664210"/>
                        </a:xfrm>
                        <a:prstGeom prst="rect">
                          <a:avLst/>
                        </a:prstGeom>
                        <a:solidFill>
                          <a:srgbClr val="FFFFFF"/>
                        </a:solidFill>
                        <a:ln w="9525">
                          <a:solidFill>
                            <a:srgbClr val="000000"/>
                          </a:solidFill>
                          <a:miter lim="800000"/>
                          <a:headEnd/>
                          <a:tailEnd/>
                        </a:ln>
                      </wps:spPr>
                      <wps:txbx>
                        <w:txbxContent>
                          <w:p w14:paraId="402C3DE1" w14:textId="77777777" w:rsidR="001F24C6" w:rsidRDefault="001F24C6" w:rsidP="00200471">
                            <w:r w:rsidRPr="009F76A0">
                              <w:rPr>
                                <w:b/>
                                <w:bCs/>
                              </w:rPr>
                              <w:t>Tip:</w:t>
                            </w:r>
                            <w:r>
                              <w:t xml:space="preserve"> </w:t>
                            </w:r>
                            <w:r w:rsidRPr="009F76A0">
                              <w:t xml:space="preserve">Use data </w:t>
                            </w:r>
                            <w:r>
                              <w:t xml:space="preserve">to assess your progress </w:t>
                            </w:r>
                            <w:r w:rsidRPr="009F76A0">
                              <w:t xml:space="preserve">against the seven </w:t>
                            </w:r>
                            <w:hyperlink r:id="rId27" w:history="1">
                              <w:r w:rsidRPr="009F76A0">
                                <w:rPr>
                                  <w:rStyle w:val="Hyperlink"/>
                                </w:rPr>
                                <w:t>workplace gender equality indicators</w:t>
                              </w:r>
                            </w:hyperlink>
                            <w:r>
                              <w:t xml:space="preserve"> </w:t>
                            </w:r>
                            <w:r w:rsidRPr="009F76A0">
                              <w:t xml:space="preserve">by comparing your </w:t>
                            </w:r>
                            <w:r>
                              <w:t>previous audit(s)</w:t>
                            </w:r>
                            <w:r w:rsidRPr="009F76A0">
                              <w:t xml:space="preserve"> with your </w:t>
                            </w:r>
                            <w:r>
                              <w:t>most recent workplace gender audit</w:t>
                            </w:r>
                            <w:r w:rsidRPr="009F76A0">
                              <w:t xml:space="preserve"> </w:t>
                            </w:r>
                            <w:r>
                              <w:t>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A5C59" id="Text Box 1264119880" o:spid="_x0000_s1027" type="#_x0000_t202" style="position:absolute;left:0;text-align:left;margin-left:19pt;margin-top:19.2pt;width:415.2pt;height:52.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">
                <v:textbox>
                  <w:txbxContent>
                    <w:p w14:paraId="402C3DE1" w14:textId="77777777" w:rsidR="001F24C6" w:rsidRDefault="001F24C6" w:rsidP="00200471">
                      <w:r w:rsidRPr="009F76A0">
                        <w:rPr>
                          <w:b/>
                          <w:bCs/>
                        </w:rPr>
                        <w:t>Tip:</w:t>
                      </w:r>
                      <w:r>
                        <w:t xml:space="preserve"> </w:t>
                      </w:r>
                      <w:r w:rsidRPr="009F76A0">
                        <w:t xml:space="preserve">Use data </w:t>
                      </w:r>
                      <w:r>
                        <w:t xml:space="preserve">to assess your progress </w:t>
                      </w:r>
                      <w:r w:rsidRPr="009F76A0">
                        <w:t xml:space="preserve">against the seven </w:t>
                      </w:r>
                      <w:hyperlink r:id="rId28" w:history="1">
                        <w:r w:rsidRPr="009F76A0">
                          <w:rPr>
                            <w:rStyle w:val="Hyperlink"/>
                          </w:rPr>
                          <w:t>workplace gender equality indicators</w:t>
                        </w:r>
                      </w:hyperlink>
                      <w:r>
                        <w:t xml:space="preserve"> </w:t>
                      </w:r>
                      <w:r w:rsidRPr="009F76A0">
                        <w:t xml:space="preserve">by comparing your </w:t>
                      </w:r>
                      <w:r>
                        <w:t>previous audit(s)</w:t>
                      </w:r>
                      <w:r w:rsidRPr="009F76A0">
                        <w:t xml:space="preserve"> with your </w:t>
                      </w:r>
                      <w:r>
                        <w:t>most recent workplace gender audit</w:t>
                      </w:r>
                      <w:r w:rsidRPr="009F76A0">
                        <w:t xml:space="preserve"> </w:t>
                      </w:r>
                      <w:r>
                        <w:t>data.</w:t>
                      </w:r>
                    </w:p>
                  </w:txbxContent>
                </v:textbox>
                <w10:wrap type="topAndBottom"/>
              </v:shape>
            </w:pict>
          </mc:Fallback>
        </mc:AlternateContent>
      </w:r>
      <w:r>
        <w:t xml:space="preserve">What progress did you make against the seven </w:t>
      </w:r>
      <w:hyperlink r:id="rId29" w:history="1">
        <w:r w:rsidRPr="00B347FF">
          <w:rPr>
            <w:rStyle w:val="Hyperlink"/>
          </w:rPr>
          <w:t>workplace gender equality indicators</w:t>
        </w:r>
      </w:hyperlink>
      <w:r>
        <w:t>?</w:t>
      </w:r>
    </w:p>
    <w:p w14:paraId="41F3189C" w14:textId="77777777" w:rsidR="001F24C6" w:rsidRDefault="001F24C6" w:rsidP="001F24C6">
      <w:pPr>
        <w:pStyle w:val="Bullet1"/>
      </w:pPr>
      <w:r>
        <w:t>Which strategies were not completed, and why? Do they need to be included in the next GEAP?</w:t>
      </w:r>
    </w:p>
    <w:p w14:paraId="2603DD9C" w14:textId="77777777" w:rsidR="001F24C6" w:rsidRDefault="001F24C6" w:rsidP="001F24C6">
      <w:pPr>
        <w:pStyle w:val="Bullet1"/>
      </w:pPr>
      <w:r>
        <w:rPr>
          <w:noProof/>
        </w:rPr>
        <mc:AlternateContent>
          <mc:Choice Requires="wps">
            <w:drawing>
              <wp:anchor distT="45720" distB="45720" distL="114300" distR="114300" simplePos="0" relativeHeight="251658244" behindDoc="0" locked="0" layoutInCell="1" allowOverlap="1" wp14:anchorId="5B3DFC08" wp14:editId="73FAA69B">
                <wp:simplePos x="0" y="0"/>
                <wp:positionH relativeFrom="margin">
                  <wp:align>center</wp:align>
                </wp:positionH>
                <wp:positionV relativeFrom="paragraph">
                  <wp:posOffset>433070</wp:posOffset>
                </wp:positionV>
                <wp:extent cx="5273040" cy="640080"/>
                <wp:effectExtent l="0" t="0" r="22860" b="26670"/>
                <wp:wrapTopAndBottom/>
                <wp:docPr id="1865643654" name="Text Box 1865643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640080"/>
                        </a:xfrm>
                        <a:prstGeom prst="rect">
                          <a:avLst/>
                        </a:prstGeom>
                        <a:solidFill>
                          <a:srgbClr val="FFFFFF"/>
                        </a:solidFill>
                        <a:ln w="9525">
                          <a:solidFill>
                            <a:srgbClr val="000000"/>
                          </a:solidFill>
                          <a:miter lim="800000"/>
                          <a:headEnd/>
                          <a:tailEnd/>
                        </a:ln>
                      </wps:spPr>
                      <wps:txbx>
                        <w:txbxContent>
                          <w:p w14:paraId="7C4EA90A" w14:textId="77777777" w:rsidR="001F24C6" w:rsidRDefault="001F24C6" w:rsidP="00200471">
                            <w:r w:rsidRPr="009F76A0">
                              <w:rPr>
                                <w:b/>
                                <w:bCs/>
                              </w:rPr>
                              <w:t>Tip:</w:t>
                            </w:r>
                            <w:r>
                              <w:t xml:space="preserve"> Reflect on whether your strategies had the intended impact. If not, was it because of the strategy itself or how it was implemented? Were there any unintended consequences?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DFC08" id="Text Box 1865643654" o:spid="_x0000_s1028" type="#_x0000_t202" style="position:absolute;left:0;text-align:left;margin-left:0;margin-top:34.1pt;width:415.2pt;height:50.4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Q8FQIAACY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">
                <v:textbox>
                  <w:txbxContent>
                    <w:p w14:paraId="7C4EA90A" w14:textId="77777777" w:rsidR="001F24C6" w:rsidRDefault="001F24C6" w:rsidP="00200471">
                      <w:r w:rsidRPr="009F76A0">
                        <w:rPr>
                          <w:b/>
                          <w:bCs/>
                        </w:rPr>
                        <w:t>Tip:</w:t>
                      </w:r>
                      <w:r>
                        <w:t xml:space="preserve"> Reflect on whether your strategies had the intended impact. If not, was it because of the strategy itself or how it was implemented? Were there any unintended consequences? </w:t>
                      </w:r>
                    </w:p>
                  </w:txbxContent>
                </v:textbox>
                <w10:wrap type="topAndBottom" anchorx="margin"/>
              </v:shape>
            </w:pict>
          </mc:Fallback>
        </mc:AlternateContent>
      </w:r>
      <w:r w:rsidRPr="00B4414D">
        <w:t xml:space="preserve">Did </w:t>
      </w:r>
      <w:r>
        <w:t>you achieve the</w:t>
      </w:r>
      <w:r w:rsidRPr="00B4414D">
        <w:t xml:space="preserve"> outcomes </w:t>
      </w:r>
      <w:r>
        <w:t>you intended</w:t>
      </w:r>
      <w:r w:rsidRPr="00B4414D">
        <w:t>? If not, why?</w:t>
      </w:r>
      <w:r>
        <w:t xml:space="preserve"> </w:t>
      </w:r>
      <w:r>
        <w:rPr>
          <w:noProof/>
        </w:rPr>
        <w:t>Were there any</w:t>
      </w:r>
      <w:r>
        <w:t xml:space="preserve"> strategies that were not successful? If so, why</w:t>
      </w:r>
      <w:r>
        <w:rPr>
          <w:noProof/>
        </w:rPr>
        <w:t>?</w:t>
      </w:r>
    </w:p>
    <w:p w14:paraId="7D596157" w14:textId="77777777" w:rsidR="001F24C6" w:rsidRDefault="001F24C6" w:rsidP="001F24C6">
      <w:pPr>
        <w:pStyle w:val="Bullet1"/>
      </w:pPr>
      <w:r>
        <w:rPr>
          <w:noProof/>
        </w:rPr>
        <mc:AlternateContent>
          <mc:Choice Requires="wps">
            <w:drawing>
              <wp:anchor distT="45720" distB="45720" distL="114300" distR="114300" simplePos="0" relativeHeight="251658245" behindDoc="0" locked="0" layoutInCell="1" allowOverlap="1" wp14:anchorId="71D67121" wp14:editId="4ABF03B0">
                <wp:simplePos x="0" y="0"/>
                <wp:positionH relativeFrom="margin">
                  <wp:align>center</wp:align>
                </wp:positionH>
                <wp:positionV relativeFrom="paragraph">
                  <wp:posOffset>1195705</wp:posOffset>
                </wp:positionV>
                <wp:extent cx="5273040" cy="480060"/>
                <wp:effectExtent l="0" t="0" r="22860" b="15240"/>
                <wp:wrapTopAndBottom/>
                <wp:docPr id="1657887405" name="Text Box 1657887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480060"/>
                        </a:xfrm>
                        <a:prstGeom prst="rect">
                          <a:avLst/>
                        </a:prstGeom>
                        <a:solidFill>
                          <a:srgbClr val="FFFFFF"/>
                        </a:solidFill>
                        <a:ln w="9525">
                          <a:solidFill>
                            <a:srgbClr val="000000"/>
                          </a:solidFill>
                          <a:miter lim="800000"/>
                          <a:headEnd/>
                          <a:tailEnd/>
                        </a:ln>
                      </wps:spPr>
                      <wps:txbx>
                        <w:txbxContent>
                          <w:p w14:paraId="70B7EFB2" w14:textId="77777777" w:rsidR="001F24C6" w:rsidRDefault="001F24C6" w:rsidP="00200471">
                            <w:r w:rsidRPr="009F76A0">
                              <w:rPr>
                                <w:b/>
                                <w:bCs/>
                              </w:rPr>
                              <w:t>Tip:</w:t>
                            </w:r>
                            <w:r>
                              <w:t xml:space="preserve"> For help on leadership, visit the Champions of Change </w:t>
                            </w:r>
                            <w:hyperlink r:id="rId30" w:history="1">
                              <w:r w:rsidRPr="001A2FC4">
                                <w:rPr>
                                  <w:rStyle w:val="Hyperlink"/>
                                </w:rPr>
                                <w:t>The Leadership Shadow</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67121" id="Text Box 1657887405" o:spid="_x0000_s1029" type="#_x0000_t202" style="position:absolute;left:0;text-align:left;margin-left:0;margin-top:94.15pt;width:415.2pt;height:37.8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">
                <v:textbox>
                  <w:txbxContent>
                    <w:p w14:paraId="70B7EFB2" w14:textId="77777777" w:rsidR="001F24C6" w:rsidRDefault="001F24C6" w:rsidP="00200471">
                      <w:r w:rsidRPr="009F76A0">
                        <w:rPr>
                          <w:b/>
                          <w:bCs/>
                        </w:rPr>
                        <w:t>Tip:</w:t>
                      </w:r>
                      <w:r>
                        <w:t xml:space="preserve"> For help on leadership, visit the Champions of Change </w:t>
                      </w:r>
                      <w:hyperlink r:id="rId31" w:history="1">
                        <w:r w:rsidRPr="001A2FC4">
                          <w:rPr>
                            <w:rStyle w:val="Hyperlink"/>
                          </w:rPr>
                          <w:t>The Leadership Shadow</w:t>
                        </w:r>
                      </w:hyperlink>
                      <w:r>
                        <w:t>.</w:t>
                      </w:r>
                    </w:p>
                  </w:txbxContent>
                </v:textbox>
                <w10:wrap type="topAndBottom" anchorx="margin"/>
              </v:shape>
            </w:pict>
          </mc:Fallback>
        </mc:AlternateContent>
      </w:r>
      <w:r>
        <w:t xml:space="preserve">Did you have adequate leadership support and commitment from across the organisation? If not, why, and how can you ensure this in your new GEAP? </w:t>
      </w:r>
    </w:p>
    <w:p w14:paraId="68F8453B" w14:textId="77777777" w:rsidR="001F24C6" w:rsidRDefault="001F24C6" w:rsidP="001F24C6">
      <w:pPr>
        <w:pStyle w:val="Bullet1"/>
      </w:pPr>
      <w:r w:rsidRPr="00B4414D">
        <w:t xml:space="preserve">What </w:t>
      </w:r>
      <w:r>
        <w:t xml:space="preserve">other </w:t>
      </w:r>
      <w:r w:rsidRPr="00B4414D">
        <w:t>insights did you gain</w:t>
      </w:r>
      <w:r>
        <w:t xml:space="preserve"> from implementing your previous GEAP and reporting on your progress</w:t>
      </w:r>
      <w:r w:rsidRPr="00B4414D">
        <w:t>?</w:t>
      </w:r>
    </w:p>
    <w:p w14:paraId="1784E7BD" w14:textId="77777777" w:rsidR="001F24C6" w:rsidRDefault="001F24C6" w:rsidP="001F24C6">
      <w:pPr>
        <w:pStyle w:val="Bullet1"/>
      </w:pPr>
      <w:r>
        <w:rPr>
          <w:noProof/>
        </w:rPr>
        <mc:AlternateContent>
          <mc:Choice Requires="wps">
            <w:drawing>
              <wp:anchor distT="45720" distB="45720" distL="114300" distR="114300" simplePos="0" relativeHeight="251658246" behindDoc="0" locked="0" layoutInCell="1" allowOverlap="1" wp14:anchorId="1CFD44CA" wp14:editId="3B44C8A8">
                <wp:simplePos x="0" y="0"/>
                <wp:positionH relativeFrom="margin">
                  <wp:align>center</wp:align>
                </wp:positionH>
                <wp:positionV relativeFrom="paragraph">
                  <wp:posOffset>243205</wp:posOffset>
                </wp:positionV>
                <wp:extent cx="5273040" cy="1457325"/>
                <wp:effectExtent l="0" t="0" r="22860" b="28575"/>
                <wp:wrapTopAndBottom/>
                <wp:docPr id="1571676589" name="Text Box 1571676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1457865"/>
                        </a:xfrm>
                        <a:prstGeom prst="rect">
                          <a:avLst/>
                        </a:prstGeom>
                        <a:solidFill>
                          <a:srgbClr val="FFFFFF"/>
                        </a:solidFill>
                        <a:ln w="9525">
                          <a:solidFill>
                            <a:srgbClr val="000000"/>
                          </a:solidFill>
                          <a:miter lim="800000"/>
                          <a:headEnd/>
                          <a:tailEnd/>
                        </a:ln>
                      </wps:spPr>
                      <wps:txbx>
                        <w:txbxContent>
                          <w:p w14:paraId="5B7384A9" w14:textId="77777777" w:rsidR="001F24C6" w:rsidRDefault="001F24C6" w:rsidP="00BF3A0E">
                            <w:pPr>
                              <w:pStyle w:val="Body"/>
                            </w:pPr>
                            <w:r w:rsidRPr="009F76A0">
                              <w:rPr>
                                <w:b/>
                                <w:bCs/>
                              </w:rPr>
                              <w:t>Tip:</w:t>
                            </w:r>
                            <w:r>
                              <w:t xml:space="preserve"> Other metrics may include:</w:t>
                            </w:r>
                          </w:p>
                          <w:p w14:paraId="79B5311D" w14:textId="77777777" w:rsidR="001F24C6" w:rsidRDefault="001F24C6" w:rsidP="001F24C6">
                            <w:pPr>
                              <w:pStyle w:val="Bullet1"/>
                            </w:pPr>
                            <w:r>
                              <w:t>Employee engagement</w:t>
                            </w:r>
                          </w:p>
                          <w:p w14:paraId="372A310D" w14:textId="77777777" w:rsidR="001F24C6" w:rsidRDefault="001F24C6" w:rsidP="001F24C6">
                            <w:pPr>
                              <w:pStyle w:val="Bullet1"/>
                            </w:pPr>
                            <w:r>
                              <w:t>Retention and turnover</w:t>
                            </w:r>
                          </w:p>
                          <w:p w14:paraId="68A8A1F4" w14:textId="77777777" w:rsidR="001F24C6" w:rsidRDefault="001F24C6" w:rsidP="001F24C6">
                            <w:pPr>
                              <w:pStyle w:val="Bullet1"/>
                            </w:pPr>
                            <w:r>
                              <w:t>Leadership engagement</w:t>
                            </w:r>
                          </w:p>
                          <w:p w14:paraId="2859EC80" w14:textId="29C00E7D" w:rsidR="001F24C6" w:rsidRDefault="001F24C6" w:rsidP="00BF3A0E">
                            <w:pPr>
                              <w:pStyle w:val="Body"/>
                            </w:pPr>
                            <w:r>
                              <w:t xml:space="preserve">Visit </w:t>
                            </w:r>
                            <w:r w:rsidR="00B976DD">
                              <w:t>WGEA</w:t>
                            </w:r>
                            <w:r w:rsidR="00892610">
                              <w:t>’</w:t>
                            </w:r>
                            <w:r w:rsidR="00B976DD">
                              <w:t xml:space="preserve">s </w:t>
                            </w:r>
                            <w:hyperlink r:id="rId32" w:history="1">
                              <w:r w:rsidRPr="00840122">
                                <w:rPr>
                                  <w:rStyle w:val="Hyperlink"/>
                                </w:rPr>
                                <w:t>Employer of Choice for Gender Equality: leading practices in strategy, policy and implementation</w:t>
                              </w:r>
                            </w:hyperlink>
                            <w:r>
                              <w:t xml:space="preserve"> for further guidance on these.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D44CA" id="Text Box 1571676589" o:spid="_x0000_s1030" type="#_x0000_t202" style="position:absolute;left:0;text-align:left;margin-left:0;margin-top:19.15pt;width:415.2pt;height:114.75pt;z-index:25165824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">
                <v:textbox>
                  <w:txbxContent>
                    <w:p w14:paraId="5B7384A9" w14:textId="77777777" w:rsidR="001F24C6" w:rsidRDefault="001F24C6" w:rsidP="00BF3A0E">
                      <w:pPr>
                        <w:pStyle w:val="Body"/>
                      </w:pPr>
                      <w:r w:rsidRPr="009F76A0">
                        <w:rPr>
                          <w:b/>
                          <w:bCs/>
                        </w:rPr>
                        <w:t>Tip:</w:t>
                      </w:r>
                      <w:r>
                        <w:t xml:space="preserve"> Other metrics may include:</w:t>
                      </w:r>
                    </w:p>
                    <w:p w14:paraId="79B5311D" w14:textId="77777777" w:rsidR="001F24C6" w:rsidRDefault="001F24C6" w:rsidP="001F24C6">
                      <w:pPr>
                        <w:pStyle w:val="Bullet1"/>
                      </w:pPr>
                      <w:r>
                        <w:t>Employee engagement</w:t>
                      </w:r>
                    </w:p>
                    <w:p w14:paraId="372A310D" w14:textId="77777777" w:rsidR="001F24C6" w:rsidRDefault="001F24C6" w:rsidP="001F24C6">
                      <w:pPr>
                        <w:pStyle w:val="Bullet1"/>
                      </w:pPr>
                      <w:r>
                        <w:t>Retention and turnover</w:t>
                      </w:r>
                    </w:p>
                    <w:p w14:paraId="68A8A1F4" w14:textId="77777777" w:rsidR="001F24C6" w:rsidRDefault="001F24C6" w:rsidP="001F24C6">
                      <w:pPr>
                        <w:pStyle w:val="Bullet1"/>
                      </w:pPr>
                      <w:r>
                        <w:t>Leadership engagement</w:t>
                      </w:r>
                    </w:p>
                    <w:p w14:paraId="2859EC80" w14:textId="29C00E7D" w:rsidR="001F24C6" w:rsidRDefault="001F24C6" w:rsidP="00BF3A0E">
                      <w:pPr>
                        <w:pStyle w:val="Body"/>
                      </w:pPr>
                      <w:r>
                        <w:t xml:space="preserve">Visit </w:t>
                      </w:r>
                      <w:r w:rsidR="00B976DD">
                        <w:t>WGEA</w:t>
                      </w:r>
                      <w:r w:rsidR="00892610">
                        <w:t>’</w:t>
                      </w:r>
                      <w:r w:rsidR="00B976DD">
                        <w:t xml:space="preserve">s </w:t>
                      </w:r>
                      <w:hyperlink r:id="rId33" w:history="1">
                        <w:r w:rsidRPr="00840122">
                          <w:rPr>
                            <w:rStyle w:val="Hyperlink"/>
                          </w:rPr>
                          <w:t>Employer of Choice for Gender Equality: leading practices in strategy, policy and implementation</w:t>
                        </w:r>
                      </w:hyperlink>
                      <w:r>
                        <w:t xml:space="preserve"> for further guidance on these.</w:t>
                      </w:r>
                    </w:p>
                  </w:txbxContent>
                </v:textbox>
                <w10:wrap type="topAndBottom" anchorx="margin"/>
              </v:shape>
            </w:pict>
          </mc:Fallback>
        </mc:AlternateContent>
      </w:r>
      <w:r>
        <w:t xml:space="preserve">Are there other metrics that show success and/or learnings? </w:t>
      </w:r>
    </w:p>
    <w:p w14:paraId="60BB0870" w14:textId="77777777" w:rsidR="001F24C6" w:rsidRPr="00B4414D" w:rsidRDefault="001F24C6" w:rsidP="001F24C6">
      <w:pPr>
        <w:pStyle w:val="Bullet1"/>
      </w:pPr>
      <w:r>
        <w:t xml:space="preserve">Did you consider </w:t>
      </w:r>
      <w:hyperlink r:id="rId34" w:history="1">
        <w:r w:rsidRPr="00185C21">
          <w:rPr>
            <w:rStyle w:val="Hyperlink"/>
          </w:rPr>
          <w:t>intersectional</w:t>
        </w:r>
        <w:r>
          <w:rPr>
            <w:rStyle w:val="Hyperlink"/>
          </w:rPr>
          <w:t xml:space="preserve"> gender equality</w:t>
        </w:r>
      </w:hyperlink>
      <w:r>
        <w:t>? Are you prepared to do this in your next GEAP?</w:t>
      </w:r>
    </w:p>
    <w:p w14:paraId="023F952C" w14:textId="20195724" w:rsidR="001F24C6" w:rsidRDefault="001F24C6" w:rsidP="00200471">
      <w:r w:rsidRPr="00B4414D">
        <w:t xml:space="preserve">Your audit </w:t>
      </w:r>
      <w:r>
        <w:t>data</w:t>
      </w:r>
      <w:r w:rsidRPr="00B4414D">
        <w:t xml:space="preserve"> and </w:t>
      </w:r>
      <w:r w:rsidR="00F335DF">
        <w:t xml:space="preserve">the required </w:t>
      </w:r>
      <w:r w:rsidRPr="00B4414D">
        <w:t xml:space="preserve">consultation </w:t>
      </w:r>
      <w:r>
        <w:t>with your employees, employee representatives (unions) and members of your governing body</w:t>
      </w:r>
      <w:r w:rsidRPr="00B4414D">
        <w:t xml:space="preserve"> should inform your GEAP. </w:t>
      </w:r>
      <w:r>
        <w:t xml:space="preserve">Your GEAP must address aspects of gender inequality identified in your 2025 audit in relation to the 7 </w:t>
      </w:r>
      <w:hyperlink r:id="rId35" w:history="1">
        <w:r w:rsidRPr="003E35E5">
          <w:rPr>
            <w:rStyle w:val="Hyperlink"/>
          </w:rPr>
          <w:t>workplace gender equality indicators</w:t>
        </w:r>
      </w:hyperlink>
      <w:r>
        <w:t>.</w:t>
      </w:r>
    </w:p>
    <w:p w14:paraId="44C796D3" w14:textId="77777777" w:rsidR="0029208D" w:rsidRDefault="0029208D" w:rsidP="0029208D">
      <w:bookmarkStart w:id="10" w:name="_1.1_Familiarising_yourself"/>
      <w:bookmarkEnd w:id="10"/>
    </w:p>
    <w:p w14:paraId="400DF89E" w14:textId="21EC8A4D" w:rsidR="004F0A89" w:rsidRPr="008B29CB" w:rsidRDefault="001F24C6" w:rsidP="00724F92">
      <w:pPr>
        <w:pStyle w:val="Heading3"/>
      </w:pPr>
      <w:bookmarkStart w:id="11" w:name="_Toc189563358"/>
      <w:r>
        <w:t>1</w:t>
      </w:r>
      <w:r w:rsidR="00854C6F">
        <w:t>.</w:t>
      </w:r>
      <w:r>
        <w:t>2</w:t>
      </w:r>
      <w:r w:rsidR="00854C6F">
        <w:t xml:space="preserve"> </w:t>
      </w:r>
      <w:r w:rsidR="00D77082">
        <w:t>Understanding the basics of gender equality</w:t>
      </w:r>
      <w:r w:rsidR="00276027">
        <w:t xml:space="preserve"> (recommended)</w:t>
      </w:r>
      <w:bookmarkEnd w:id="11"/>
    </w:p>
    <w:p w14:paraId="3694E6E2" w14:textId="0CC4664B" w:rsidR="004F0A89" w:rsidRPr="006E5A32" w:rsidRDefault="00D20056" w:rsidP="004F0A89">
      <w:r>
        <w:t xml:space="preserve">Before developing your GEAP, </w:t>
      </w:r>
      <w:r w:rsidR="004F0A89">
        <w:t>familiarise yourself with the basics</w:t>
      </w:r>
      <w:r w:rsidR="00906E83">
        <w:t xml:space="preserve">. </w:t>
      </w:r>
    </w:p>
    <w:p w14:paraId="56CBB4D5" w14:textId="77777777" w:rsidR="00130378" w:rsidRPr="00EA7240" w:rsidRDefault="00130378" w:rsidP="000046F8">
      <w:pPr>
        <w:pStyle w:val="Bullet1"/>
      </w:pPr>
      <w:r w:rsidRPr="00EA7240">
        <w:t xml:space="preserve">What is </w:t>
      </w:r>
      <w:commentRangeStart w:id="12"/>
      <w:r w:rsidRPr="00977930">
        <w:rPr>
          <w:highlight w:val="lightGray"/>
        </w:rPr>
        <w:t>gender equality</w:t>
      </w:r>
      <w:commentRangeEnd w:id="12"/>
      <w:r w:rsidR="004909D8">
        <w:rPr>
          <w:rStyle w:val="CommentReference"/>
        </w:rPr>
        <w:commentReference w:id="12"/>
      </w:r>
      <w:r>
        <w:rPr>
          <w:highlight w:val="lightGray"/>
        </w:rPr>
        <w:t>,</w:t>
      </w:r>
      <w:r w:rsidRPr="00EA7240">
        <w:t xml:space="preserve"> and why does it matter? </w:t>
      </w:r>
    </w:p>
    <w:p w14:paraId="1F8CCA1D" w14:textId="466C50DC" w:rsidR="00C3511D" w:rsidRPr="00EA7240" w:rsidRDefault="00EE2F50" w:rsidP="000046F8">
      <w:pPr>
        <w:pStyle w:val="Bullet1"/>
      </w:pPr>
      <w:r>
        <w:t xml:space="preserve">What is my </w:t>
      </w:r>
      <w:hyperlink r:id="rId36" w:history="1">
        <w:r>
          <w:rPr>
            <w:rStyle w:val="Hyperlink"/>
            <w:highlight w:val="lightGray"/>
          </w:rPr>
          <w:t>d</w:t>
        </w:r>
        <w:r w:rsidR="00C3511D" w:rsidRPr="00977930">
          <w:rPr>
            <w:rStyle w:val="Hyperlink"/>
            <w:highlight w:val="lightGray"/>
          </w:rPr>
          <w:t>uty to promote gender equality</w:t>
        </w:r>
      </w:hyperlink>
      <w:r w:rsidR="00C3511D" w:rsidRPr="00977930">
        <w:rPr>
          <w:rStyle w:val="Hyperlink"/>
          <w:color w:val="auto"/>
          <w:highlight w:val="lightGray"/>
          <w:u w:val="none"/>
        </w:rPr>
        <w:t xml:space="preserve"> </w:t>
      </w:r>
      <w:r w:rsidR="007B0442">
        <w:rPr>
          <w:rStyle w:val="Hyperlink"/>
          <w:color w:val="auto"/>
          <w:u w:val="none"/>
        </w:rPr>
        <w:t xml:space="preserve">under the </w:t>
      </w:r>
      <w:r w:rsidR="007B0442" w:rsidRPr="00855219">
        <w:rPr>
          <w:rStyle w:val="Hyperlink"/>
          <w:i/>
          <w:iCs/>
          <w:color w:val="auto"/>
          <w:u w:val="none"/>
        </w:rPr>
        <w:t>Gender Equality Act</w:t>
      </w:r>
      <w:r w:rsidR="00855219" w:rsidRPr="00855219">
        <w:rPr>
          <w:rStyle w:val="Hyperlink"/>
          <w:i/>
          <w:iCs/>
          <w:color w:val="auto"/>
          <w:u w:val="none"/>
        </w:rPr>
        <w:t xml:space="preserve"> 2020</w:t>
      </w:r>
      <w:r>
        <w:rPr>
          <w:rStyle w:val="Hyperlink"/>
          <w:color w:val="auto"/>
          <w:u w:val="none"/>
        </w:rPr>
        <w:t>?</w:t>
      </w:r>
    </w:p>
    <w:p w14:paraId="64BDF523" w14:textId="2EA33C51" w:rsidR="002B527C" w:rsidRDefault="002B527C" w:rsidP="000046F8">
      <w:pPr>
        <w:pStyle w:val="Bullet1"/>
      </w:pPr>
      <w:r>
        <w:t xml:space="preserve">What are the </w:t>
      </w:r>
      <w:r w:rsidRPr="00977930">
        <w:rPr>
          <w:highlight w:val="lightGray"/>
        </w:rPr>
        <w:t>gender equality principles</w:t>
      </w:r>
      <w:r w:rsidR="00B0728F">
        <w:rPr>
          <w:highlight w:val="lightGray"/>
        </w:rPr>
        <w:t>,</w:t>
      </w:r>
      <w:r>
        <w:t xml:space="preserve"> and why do</w:t>
      </w:r>
      <w:r w:rsidR="008169C8">
        <w:t xml:space="preserve"> they</w:t>
      </w:r>
      <w:r>
        <w:t xml:space="preserve"> matter? </w:t>
      </w:r>
    </w:p>
    <w:p w14:paraId="66721ECC" w14:textId="25243371" w:rsidR="002B527C" w:rsidRPr="00EA7240" w:rsidRDefault="002B527C" w:rsidP="000046F8">
      <w:pPr>
        <w:pStyle w:val="Bullet1"/>
      </w:pPr>
      <w:r>
        <w:t xml:space="preserve">What </w:t>
      </w:r>
      <w:proofErr w:type="gramStart"/>
      <w:r>
        <w:t>are</w:t>
      </w:r>
      <w:proofErr w:type="gramEnd"/>
      <w:r>
        <w:t xml:space="preserve"> the </w:t>
      </w:r>
      <w:r w:rsidRPr="00977930">
        <w:rPr>
          <w:highlight w:val="lightGray"/>
        </w:rPr>
        <w:t>gender pay equity principles</w:t>
      </w:r>
      <w:r w:rsidR="00B0728F">
        <w:rPr>
          <w:highlight w:val="lightGray"/>
        </w:rPr>
        <w:t>,</w:t>
      </w:r>
      <w:r>
        <w:t xml:space="preserve"> and why do</w:t>
      </w:r>
      <w:r w:rsidR="008169C8">
        <w:t xml:space="preserve"> they</w:t>
      </w:r>
      <w:r>
        <w:t xml:space="preserve"> matter? </w:t>
      </w:r>
    </w:p>
    <w:p w14:paraId="6FD3303E" w14:textId="77777777" w:rsidR="00647636" w:rsidRDefault="00647636" w:rsidP="00647636">
      <w:pPr>
        <w:pStyle w:val="Bullet1"/>
      </w:pPr>
      <w:r w:rsidRPr="00EA7240">
        <w:t xml:space="preserve">What are the </w:t>
      </w:r>
      <w:hyperlink r:id="rId37" w:history="1">
        <w:r w:rsidRPr="00C3005C">
          <w:rPr>
            <w:rStyle w:val="Hyperlink"/>
          </w:rPr>
          <w:t>workplace gender equality indicators</w:t>
        </w:r>
      </w:hyperlink>
      <w:r w:rsidRPr="00641D77">
        <w:t>?</w:t>
      </w:r>
      <w:r w:rsidRPr="00EA7240">
        <w:t xml:space="preserve"> </w:t>
      </w:r>
    </w:p>
    <w:p w14:paraId="13EEA680" w14:textId="77777777" w:rsidR="00647636" w:rsidRDefault="00647636" w:rsidP="00647636">
      <w:pPr>
        <w:pStyle w:val="Bullet1"/>
      </w:pPr>
      <w:r w:rsidRPr="00EA7240">
        <w:t xml:space="preserve">What is </w:t>
      </w:r>
      <w:hyperlink r:id="rId38" w:history="1">
        <w:r w:rsidRPr="00C3005C">
          <w:rPr>
            <w:rStyle w:val="Hyperlink"/>
          </w:rPr>
          <w:t>intersectionality,</w:t>
        </w:r>
        <w:r w:rsidRPr="0020655B">
          <w:rPr>
            <w:rStyle w:val="Hyperlink"/>
          </w:rPr>
          <w:t xml:space="preserve"> and how do you apply it</w:t>
        </w:r>
      </w:hyperlink>
      <w:r w:rsidRPr="0020655B">
        <w:t>?</w:t>
      </w:r>
      <w:r w:rsidRPr="00EA7240">
        <w:t xml:space="preserve"> </w:t>
      </w:r>
    </w:p>
    <w:p w14:paraId="458AA161" w14:textId="77777777" w:rsidR="004355A0" w:rsidRPr="00EA7240" w:rsidRDefault="004355A0" w:rsidP="004355A0"/>
    <w:p w14:paraId="1C770202" w14:textId="6543C20C" w:rsidR="007E3E92" w:rsidRPr="00724F92" w:rsidRDefault="001F24C6" w:rsidP="00724F92">
      <w:pPr>
        <w:pStyle w:val="Heading3"/>
      </w:pPr>
      <w:bookmarkStart w:id="13" w:name="_Toc189563359"/>
      <w:bookmarkEnd w:id="8"/>
      <w:r w:rsidRPr="00724F92">
        <w:t>1.</w:t>
      </w:r>
      <w:r w:rsidR="004B7F71">
        <w:t>3</w:t>
      </w:r>
      <w:r w:rsidRPr="00724F92">
        <w:t xml:space="preserve"> </w:t>
      </w:r>
      <w:r w:rsidR="00EA17B6" w:rsidRPr="00724F92">
        <w:t xml:space="preserve">Setting up </w:t>
      </w:r>
      <w:r w:rsidR="00DB59DD" w:rsidRPr="00724F92">
        <w:t xml:space="preserve">for success: </w:t>
      </w:r>
      <w:r w:rsidR="00EA17B6" w:rsidRPr="00724F92">
        <w:t>processes</w:t>
      </w:r>
      <w:r w:rsidR="00DB59DD" w:rsidRPr="00724F92">
        <w:t xml:space="preserve">, record </w:t>
      </w:r>
      <w:r w:rsidR="00203375" w:rsidRPr="00724F92">
        <w:t>keeping, governance</w:t>
      </w:r>
      <w:r w:rsidR="00954684" w:rsidRPr="00724F92">
        <w:t xml:space="preserve"> </w:t>
      </w:r>
      <w:r w:rsidR="009960E0" w:rsidRPr="00724F92">
        <w:t xml:space="preserve">and leadership </w:t>
      </w:r>
      <w:r w:rsidR="00D90871" w:rsidRPr="00724F92">
        <w:t>(recommended)</w:t>
      </w:r>
      <w:bookmarkEnd w:id="13"/>
    </w:p>
    <w:p w14:paraId="63363B8F" w14:textId="6E7342AE" w:rsidR="002B536A" w:rsidRDefault="00EB43C0" w:rsidP="00EB43C0">
      <w:r w:rsidRPr="00C24133">
        <w:t>Before developing your GEAP</w:t>
      </w:r>
      <w:r w:rsidR="00951815">
        <w:t>, do the groundwork to set you</w:t>
      </w:r>
      <w:r w:rsidR="007F354F">
        <w:t>r organisation</w:t>
      </w:r>
      <w:r w:rsidR="00951815">
        <w:t xml:space="preserve"> up for success.</w:t>
      </w:r>
      <w:r w:rsidR="00FD4C48">
        <w:t xml:space="preserve"> </w:t>
      </w:r>
      <w:r w:rsidR="00B32B2D" w:rsidRPr="00D72400">
        <w:t>Read</w:t>
      </w:r>
      <w:r w:rsidR="00B32B2D">
        <w:t>ing</w:t>
      </w:r>
      <w:r w:rsidR="00B32B2D" w:rsidRPr="00D72400">
        <w:t xml:space="preserve"> this </w:t>
      </w:r>
      <w:r w:rsidR="005B6EFF">
        <w:t xml:space="preserve">guidance </w:t>
      </w:r>
      <w:r w:rsidR="00B32B2D" w:rsidRPr="00D72400">
        <w:t xml:space="preserve">and </w:t>
      </w:r>
      <w:r w:rsidR="00B32B2D">
        <w:t xml:space="preserve">the </w:t>
      </w:r>
      <w:r w:rsidR="007F354F">
        <w:t xml:space="preserve">additional links </w:t>
      </w:r>
      <w:r w:rsidR="006F1C15">
        <w:t>provided for further information</w:t>
      </w:r>
      <w:r w:rsidR="00B32B2D">
        <w:t xml:space="preserve"> is a good start</w:t>
      </w:r>
      <w:r w:rsidR="00317B14" w:rsidRPr="00D72400">
        <w:t>.</w:t>
      </w:r>
      <w:r w:rsidR="00317B14">
        <w:t xml:space="preserve"> </w:t>
      </w:r>
    </w:p>
    <w:p w14:paraId="17353295" w14:textId="517F0CF7" w:rsidR="00DB59DD" w:rsidRPr="00724F92" w:rsidRDefault="007D7EFB" w:rsidP="00724F92">
      <w:pPr>
        <w:pStyle w:val="Heading4"/>
      </w:pPr>
      <w:r w:rsidRPr="00724F92">
        <w:t>P</w:t>
      </w:r>
      <w:r w:rsidR="00E859E3" w:rsidRPr="00724F92">
        <w:t>rocesses</w:t>
      </w:r>
    </w:p>
    <w:p w14:paraId="4562B402" w14:textId="1C506870" w:rsidR="0074680C" w:rsidRPr="00C24133" w:rsidRDefault="008A0A1B" w:rsidP="000046F8">
      <w:pPr>
        <w:pStyle w:val="Bullet1"/>
      </w:pPr>
      <w:r w:rsidRPr="00977930">
        <w:rPr>
          <w:b/>
          <w:bCs/>
        </w:rPr>
        <w:t>Create</w:t>
      </w:r>
      <w:r w:rsidR="00951815">
        <w:rPr>
          <w:b/>
          <w:bCs/>
        </w:rPr>
        <w:t xml:space="preserve"> </w:t>
      </w:r>
      <w:r w:rsidR="00517B5B" w:rsidRPr="00977930">
        <w:rPr>
          <w:b/>
          <w:bCs/>
        </w:rPr>
        <w:t>a plan</w:t>
      </w:r>
      <w:r w:rsidR="00DD1273" w:rsidRPr="00977930">
        <w:rPr>
          <w:b/>
          <w:bCs/>
        </w:rPr>
        <w:t xml:space="preserve"> for your GEAP development</w:t>
      </w:r>
      <w:r w:rsidR="006E4586">
        <w:rPr>
          <w:b/>
          <w:bCs/>
        </w:rPr>
        <w:t>.</w:t>
      </w:r>
      <w:r w:rsidR="00805E39" w:rsidRPr="00805E39">
        <w:t xml:space="preserve"> It should outline the activities, timelines, and responsible individuals or teams. A </w:t>
      </w:r>
      <w:r w:rsidR="0069105A">
        <w:t>g</w:t>
      </w:r>
      <w:r w:rsidR="00805E39" w:rsidRPr="00805E39">
        <w:t xml:space="preserve">antt chart </w:t>
      </w:r>
      <w:r w:rsidR="00903306">
        <w:t>can</w:t>
      </w:r>
      <w:r w:rsidR="00903306" w:rsidRPr="00805E39">
        <w:t xml:space="preserve"> </w:t>
      </w:r>
      <w:r w:rsidR="00805E39" w:rsidRPr="00805E39">
        <w:t>work well for this.</w:t>
      </w:r>
      <w:r w:rsidR="00805E39" w:rsidRPr="00805E39">
        <w:rPr>
          <w:rFonts w:ascii="Cambria" w:hAnsi="Cambria" w:cs="Cambria"/>
        </w:rPr>
        <w:t> </w:t>
      </w:r>
      <w:r w:rsidR="007D335E" w:rsidRPr="007D335E">
        <w:t xml:space="preserve">This helps </w:t>
      </w:r>
      <w:r w:rsidR="00E02C5B">
        <w:t>keep you on track to</w:t>
      </w:r>
      <w:r w:rsidR="007D335E" w:rsidRPr="007D335E">
        <w:t xml:space="preserve"> complete </w:t>
      </w:r>
      <w:r w:rsidR="00295E0C">
        <w:t>everything</w:t>
      </w:r>
      <w:r w:rsidR="007D335E" w:rsidRPr="007D335E">
        <w:t xml:space="preserve"> on time</w:t>
      </w:r>
      <w:r w:rsidR="007D335E">
        <w:t>.</w:t>
      </w:r>
    </w:p>
    <w:p w14:paraId="0D2C6D16" w14:textId="1AF6D19F" w:rsidR="000963F4" w:rsidRDefault="0069105A" w:rsidP="000963F4">
      <w:pPr>
        <w:pStyle w:val="Bullet1"/>
      </w:pPr>
      <w:r>
        <w:rPr>
          <w:b/>
          <w:highlight w:val="lightGray"/>
        </w:rPr>
        <w:t>F</w:t>
      </w:r>
      <w:r w:rsidR="0091123B" w:rsidRPr="000963F4">
        <w:rPr>
          <w:b/>
          <w:highlight w:val="lightGray"/>
        </w:rPr>
        <w:t>orm</w:t>
      </w:r>
      <w:r>
        <w:rPr>
          <w:b/>
          <w:highlight w:val="lightGray"/>
        </w:rPr>
        <w:t xml:space="preserve"> </w:t>
      </w:r>
      <w:r w:rsidR="00C37382" w:rsidRPr="000963F4">
        <w:rPr>
          <w:b/>
          <w:highlight w:val="lightGray"/>
        </w:rPr>
        <w:t>a working grou</w:t>
      </w:r>
      <w:r w:rsidR="00173818" w:rsidRPr="000963F4">
        <w:rPr>
          <w:b/>
          <w:highlight w:val="lightGray"/>
        </w:rPr>
        <w:t>p</w:t>
      </w:r>
      <w:r w:rsidR="00173818">
        <w:rPr>
          <w:b/>
          <w:bCs/>
        </w:rPr>
        <w:t xml:space="preserve"> </w:t>
      </w:r>
      <w:r w:rsidR="0091123B" w:rsidRPr="0091123B">
        <w:t xml:space="preserve">to lead the GEAP development. Ensure diverse representation from various </w:t>
      </w:r>
      <w:r w:rsidR="001C5C84">
        <w:t xml:space="preserve">employee </w:t>
      </w:r>
      <w:r w:rsidR="0091123B" w:rsidRPr="0091123B">
        <w:t xml:space="preserve">equity groups, teams, and expertise levels. This group </w:t>
      </w:r>
      <w:r w:rsidR="00D9159C">
        <w:t>can</w:t>
      </w:r>
      <w:r w:rsidR="00D9159C" w:rsidRPr="0091123B">
        <w:t xml:space="preserve"> </w:t>
      </w:r>
      <w:r w:rsidR="0091123B" w:rsidRPr="0091123B">
        <w:t xml:space="preserve">drive the process, </w:t>
      </w:r>
      <w:r w:rsidR="00F0557B">
        <w:t>track</w:t>
      </w:r>
      <w:r w:rsidR="0091123B" w:rsidRPr="0091123B">
        <w:t xml:space="preserve"> challenges, and ensure progress</w:t>
      </w:r>
      <w:r w:rsidR="0091123B">
        <w:t>.</w:t>
      </w:r>
    </w:p>
    <w:p w14:paraId="1D601E94" w14:textId="6230781B" w:rsidR="0091123B" w:rsidRPr="00C24133" w:rsidRDefault="00C37382" w:rsidP="000046F8">
      <w:pPr>
        <w:pStyle w:val="Bullet1"/>
      </w:pPr>
      <w:r w:rsidRPr="0091123B">
        <w:rPr>
          <w:b/>
          <w:bCs/>
        </w:rPr>
        <w:t>Involve senior leaders</w:t>
      </w:r>
      <w:r w:rsidR="0091123B" w:rsidRPr="0091123B">
        <w:t xml:space="preserve">. Their support is crucial for the success of your GEAP. </w:t>
      </w:r>
      <w:r w:rsidR="00FB2B90">
        <w:t xml:space="preserve">See </w:t>
      </w:r>
      <w:r w:rsidR="00E32410">
        <w:t xml:space="preserve">below for further guidance on leadership. </w:t>
      </w:r>
    </w:p>
    <w:p w14:paraId="6D7E7877" w14:textId="6E4D3B29" w:rsidR="00D9159C" w:rsidRPr="00C24133" w:rsidRDefault="0064424B" w:rsidP="000046F8">
      <w:pPr>
        <w:pStyle w:val="Bullet1"/>
      </w:pPr>
      <w:r w:rsidRPr="0064424B">
        <w:rPr>
          <w:b/>
        </w:rPr>
        <w:t xml:space="preserve">Develop </w:t>
      </w:r>
      <w:r w:rsidR="00AF6000" w:rsidRPr="00C24133">
        <w:rPr>
          <w:b/>
        </w:rPr>
        <w:t>a consultation plan</w:t>
      </w:r>
      <w:r w:rsidR="00EB6D76">
        <w:rPr>
          <w:b/>
        </w:rPr>
        <w:t>.</w:t>
      </w:r>
      <w:r w:rsidR="00EB6D76">
        <w:t xml:space="preserve"> It should </w:t>
      </w:r>
      <w:r w:rsidRPr="0064424B">
        <w:t xml:space="preserve">outline the steps, resources, and time needed for consultation. Include how you will </w:t>
      </w:r>
      <w:r w:rsidR="00BE582B" w:rsidRPr="00BD4897">
        <w:t>engage staff with diverse experiences</w:t>
      </w:r>
      <w:r w:rsidR="00BE582B">
        <w:t xml:space="preserve"> and </w:t>
      </w:r>
      <w:r w:rsidRPr="0064424B">
        <w:t>communicate with employees</w:t>
      </w:r>
      <w:r w:rsidR="0029756E" w:rsidRPr="0029756E">
        <w:t xml:space="preserve"> </w:t>
      </w:r>
      <w:r w:rsidR="00E516E0">
        <w:t>in existing networks, and through</w:t>
      </w:r>
      <w:r w:rsidR="0029756E" w:rsidRPr="00086264">
        <w:t xml:space="preserve"> </w:t>
      </w:r>
      <w:r w:rsidR="00141F34">
        <w:t xml:space="preserve">other channels such as newsletters and </w:t>
      </w:r>
      <w:r w:rsidR="0029756E">
        <w:t>chat groups</w:t>
      </w:r>
      <w:r w:rsidR="00B05F9C">
        <w:t>.</w:t>
      </w:r>
      <w:r w:rsidRPr="0064424B">
        <w:t xml:space="preserve"> </w:t>
      </w:r>
      <w:r w:rsidR="00B05F9C">
        <w:t>A</w:t>
      </w:r>
      <w:r w:rsidRPr="0064424B">
        <w:t>llow time for feedback and potential delays. Ensure the process is safe, accessible, and respectful for all employees.</w:t>
      </w:r>
      <w:r w:rsidR="00D9159C" w:rsidRPr="00D9159C">
        <w:rPr>
          <w:b/>
          <w:bCs/>
        </w:rPr>
        <w:t xml:space="preserve"> </w:t>
      </w:r>
      <w:r w:rsidR="00CF0BE8">
        <w:t xml:space="preserve">See </w:t>
      </w:r>
      <w:r w:rsidR="00CF0BE8" w:rsidRPr="003411B1">
        <w:rPr>
          <w:highlight w:val="lightGray"/>
        </w:rPr>
        <w:t>managing effective consultation</w:t>
      </w:r>
      <w:r w:rsidR="003411B1" w:rsidRPr="003411B1">
        <w:rPr>
          <w:highlight w:val="lightGray"/>
        </w:rPr>
        <w:t xml:space="preserve"> and engagement</w:t>
      </w:r>
      <w:r w:rsidR="003411B1">
        <w:t xml:space="preserve"> for further guidance.</w:t>
      </w:r>
    </w:p>
    <w:p w14:paraId="266C5AA8" w14:textId="3CC595C7" w:rsidR="00E50659" w:rsidRDefault="00AF6000" w:rsidP="000046F8">
      <w:pPr>
        <w:pStyle w:val="Bullet1"/>
      </w:pPr>
      <w:bookmarkStart w:id="14" w:name="_Hlk130804164"/>
      <w:r w:rsidRPr="00C24133">
        <w:rPr>
          <w:b/>
        </w:rPr>
        <w:t>Define key terms</w:t>
      </w:r>
      <w:r w:rsidR="00716B4B" w:rsidRPr="00977930">
        <w:rPr>
          <w:bCs/>
        </w:rPr>
        <w:t xml:space="preserve"> like</w:t>
      </w:r>
      <w:r w:rsidR="00716B4B">
        <w:rPr>
          <w:b/>
        </w:rPr>
        <w:t xml:space="preserve"> </w:t>
      </w:r>
      <w:r w:rsidR="00E50659" w:rsidRPr="00E50659">
        <w:t>gender equality</w:t>
      </w:r>
      <w:r w:rsidR="000613D2">
        <w:t>, intersectionality and the pay gap</w:t>
      </w:r>
      <w:r w:rsidR="008E6172">
        <w:t xml:space="preserve">. </w:t>
      </w:r>
      <w:r w:rsidR="008E6172" w:rsidRPr="008E6172">
        <w:t xml:space="preserve">This </w:t>
      </w:r>
      <w:r w:rsidR="009C1B34">
        <w:t xml:space="preserve">will help </w:t>
      </w:r>
      <w:r w:rsidR="008E6172" w:rsidRPr="008E6172">
        <w:t xml:space="preserve">ensure </w:t>
      </w:r>
      <w:r w:rsidR="006B1F1D">
        <w:t>that</w:t>
      </w:r>
      <w:r w:rsidR="006B1F1D">
        <w:rPr>
          <w:rFonts w:ascii="Cambria" w:hAnsi="Cambria" w:cs="Cambria"/>
        </w:rPr>
        <w:t> </w:t>
      </w:r>
      <w:r w:rsidR="008E6172" w:rsidRPr="008E6172">
        <w:t>everyone understands and uses them consistently.</w:t>
      </w:r>
      <w:r w:rsidR="00E50659" w:rsidRPr="00E50659">
        <w:t xml:space="preserve"> Discuss these terms during the consultation process</w:t>
      </w:r>
      <w:r w:rsidR="00424116">
        <w:t xml:space="preserve">. You can also </w:t>
      </w:r>
      <w:r w:rsidR="00E50659" w:rsidRPr="00E50659">
        <w:t xml:space="preserve">include them in your GEAP </w:t>
      </w:r>
      <w:r w:rsidR="00F31852">
        <w:t>in</w:t>
      </w:r>
      <w:r w:rsidR="00E50659" w:rsidRPr="00E50659">
        <w:t xml:space="preserve"> a glossary or definitions section.</w:t>
      </w:r>
    </w:p>
    <w:p w14:paraId="5AA6C18A" w14:textId="465A8877" w:rsidR="00E50659" w:rsidRPr="00D14543" w:rsidRDefault="00E50659" w:rsidP="00724F92">
      <w:pPr>
        <w:pStyle w:val="Heading4"/>
      </w:pPr>
      <w:r w:rsidRPr="00D14543">
        <w:t>Record keeping</w:t>
      </w:r>
    </w:p>
    <w:p w14:paraId="37D93BB7" w14:textId="000CA091" w:rsidR="00C60A29" w:rsidRDefault="00E50659" w:rsidP="00E50659">
      <w:pPr>
        <w:rPr>
          <w:color w:val="000000" w:themeColor="text1"/>
        </w:rPr>
      </w:pPr>
      <w:r>
        <w:rPr>
          <w:color w:val="000000" w:themeColor="text1"/>
        </w:rPr>
        <w:t>Whil</w:t>
      </w:r>
      <w:r w:rsidR="002F5F2E">
        <w:rPr>
          <w:color w:val="000000" w:themeColor="text1"/>
        </w:rPr>
        <w:t>e</w:t>
      </w:r>
      <w:r>
        <w:rPr>
          <w:color w:val="000000" w:themeColor="text1"/>
        </w:rPr>
        <w:t xml:space="preserve"> you plan your GEAP</w:t>
      </w:r>
      <w:r w:rsidRPr="0035580B">
        <w:rPr>
          <w:color w:val="000000" w:themeColor="text1"/>
        </w:rPr>
        <w:t>,</w:t>
      </w:r>
      <w:r>
        <w:rPr>
          <w:color w:val="000000" w:themeColor="text1"/>
        </w:rPr>
        <w:t xml:space="preserve"> </w:t>
      </w:r>
      <w:r w:rsidR="00C244A1">
        <w:rPr>
          <w:color w:val="000000" w:themeColor="text1"/>
        </w:rPr>
        <w:t xml:space="preserve">it is important to </w:t>
      </w:r>
      <w:r>
        <w:rPr>
          <w:color w:val="000000" w:themeColor="text1"/>
        </w:rPr>
        <w:t>set</w:t>
      </w:r>
      <w:r w:rsidR="008B08D9">
        <w:rPr>
          <w:color w:val="000000" w:themeColor="text1"/>
        </w:rPr>
        <w:t xml:space="preserve"> </w:t>
      </w:r>
      <w:r>
        <w:rPr>
          <w:color w:val="000000" w:themeColor="text1"/>
        </w:rPr>
        <w:t>up</w:t>
      </w:r>
      <w:r w:rsidRPr="0035580B">
        <w:rPr>
          <w:color w:val="000000" w:themeColor="text1"/>
        </w:rPr>
        <w:t xml:space="preserve"> strong record-keeping practices</w:t>
      </w:r>
      <w:r w:rsidR="00317B14">
        <w:rPr>
          <w:color w:val="000000" w:themeColor="text1"/>
        </w:rPr>
        <w:t xml:space="preserve">. </w:t>
      </w:r>
      <w:r>
        <w:rPr>
          <w:color w:val="000000" w:themeColor="text1"/>
        </w:rPr>
        <w:t xml:space="preserve">Good records </w:t>
      </w:r>
      <w:r w:rsidR="00C244A1">
        <w:rPr>
          <w:color w:val="000000" w:themeColor="text1"/>
        </w:rPr>
        <w:t>will help</w:t>
      </w:r>
      <w:r>
        <w:rPr>
          <w:color w:val="000000" w:themeColor="text1"/>
        </w:rPr>
        <w:t xml:space="preserve"> </w:t>
      </w:r>
      <w:r w:rsidR="003B4CBC">
        <w:rPr>
          <w:color w:val="000000" w:themeColor="text1"/>
        </w:rPr>
        <w:t>ensure</w:t>
      </w:r>
      <w:r w:rsidR="00C60A29">
        <w:rPr>
          <w:color w:val="000000" w:themeColor="text1"/>
        </w:rPr>
        <w:t>:</w:t>
      </w:r>
    </w:p>
    <w:p w14:paraId="12C6AD5B" w14:textId="5EA62F63" w:rsidR="00575490" w:rsidRPr="000E34D1" w:rsidRDefault="00575490" w:rsidP="000E34D1">
      <w:pPr>
        <w:pStyle w:val="Bullet1"/>
      </w:pPr>
      <w:r w:rsidRPr="000E34D1">
        <w:t xml:space="preserve">You </w:t>
      </w:r>
      <w:r w:rsidR="00C244A1" w:rsidRPr="000E34D1">
        <w:t xml:space="preserve">track the </w:t>
      </w:r>
      <w:r w:rsidRPr="000E34D1">
        <w:t>implement</w:t>
      </w:r>
      <w:r w:rsidR="00C244A1" w:rsidRPr="000E34D1">
        <w:t xml:space="preserve">ation of </w:t>
      </w:r>
      <w:r w:rsidRPr="000E34D1">
        <w:t xml:space="preserve">your </w:t>
      </w:r>
      <w:r w:rsidR="00C244A1" w:rsidRPr="000E34D1">
        <w:t xml:space="preserve">GEAP </w:t>
      </w:r>
      <w:r w:rsidRPr="000E34D1">
        <w:t>well</w:t>
      </w:r>
      <w:r w:rsidR="009514A3">
        <w:t>.</w:t>
      </w:r>
    </w:p>
    <w:p w14:paraId="01DA2A47" w14:textId="128B944D" w:rsidR="000E34D1" w:rsidRPr="000E34D1" w:rsidRDefault="00575490" w:rsidP="000E34D1">
      <w:pPr>
        <w:pStyle w:val="Bullet1"/>
      </w:pPr>
      <w:r w:rsidRPr="000E34D1">
        <w:t xml:space="preserve">It is easier for you to report on your progress </w:t>
      </w:r>
      <w:r w:rsidR="00CC57FC" w:rsidRPr="000E34D1">
        <w:t>in future</w:t>
      </w:r>
      <w:r w:rsidRPr="000E34D1">
        <w:t xml:space="preserve"> reports</w:t>
      </w:r>
      <w:r w:rsidR="00CC57FC" w:rsidRPr="000E34D1">
        <w:t xml:space="preserve"> to the Commission</w:t>
      </w:r>
      <w:r w:rsidR="00EE46C9">
        <w:t>er</w:t>
      </w:r>
      <w:r w:rsidR="009514A3">
        <w:t>.</w:t>
      </w:r>
    </w:p>
    <w:p w14:paraId="32752C13" w14:textId="271F33EF" w:rsidR="00540882" w:rsidRPr="000E34D1" w:rsidRDefault="00575490" w:rsidP="000E34D1">
      <w:pPr>
        <w:pStyle w:val="Bullet1"/>
      </w:pPr>
      <w:r w:rsidRPr="000E34D1">
        <w:t xml:space="preserve">You can </w:t>
      </w:r>
      <w:r w:rsidR="00CC57FC" w:rsidRPr="000E34D1">
        <w:t xml:space="preserve">better </w:t>
      </w:r>
      <w:r w:rsidRPr="000E34D1">
        <w:t>evaluate the effectiveness of your GEAP</w:t>
      </w:r>
      <w:r w:rsidR="00CC57FC" w:rsidRPr="000E34D1">
        <w:t xml:space="preserve"> and its strategies</w:t>
      </w:r>
      <w:r w:rsidR="009514A3">
        <w:t>.</w:t>
      </w:r>
    </w:p>
    <w:p w14:paraId="44BC1552" w14:textId="2303B021" w:rsidR="00E50659" w:rsidRPr="00D14543" w:rsidRDefault="00E50659" w:rsidP="00724F92">
      <w:pPr>
        <w:pStyle w:val="Heading4"/>
      </w:pPr>
      <w:r w:rsidRPr="00D14543">
        <w:t xml:space="preserve">Governance </w:t>
      </w:r>
    </w:p>
    <w:bookmarkEnd w:id="14"/>
    <w:p w14:paraId="6AE173E5" w14:textId="61850DD0" w:rsidR="00872588" w:rsidRPr="00872588" w:rsidRDefault="00A64163" w:rsidP="00872588">
      <w:pPr>
        <w:rPr>
          <w:color w:val="000000" w:themeColor="text1"/>
        </w:rPr>
      </w:pPr>
      <w:r w:rsidRPr="582A523E">
        <w:rPr>
          <w:color w:val="000000" w:themeColor="text1"/>
        </w:rPr>
        <w:t xml:space="preserve">A clear governance structure </w:t>
      </w:r>
      <w:r w:rsidR="00272251" w:rsidRPr="582A523E">
        <w:rPr>
          <w:color w:val="000000" w:themeColor="text1"/>
        </w:rPr>
        <w:t>with</w:t>
      </w:r>
      <w:r w:rsidR="00850360" w:rsidRPr="582A523E">
        <w:rPr>
          <w:color w:val="000000" w:themeColor="text1"/>
        </w:rPr>
        <w:t xml:space="preserve"> lines of authority, accountability and responsibility</w:t>
      </w:r>
      <w:r w:rsidR="00272251" w:rsidRPr="582A523E">
        <w:rPr>
          <w:color w:val="000000" w:themeColor="text1"/>
        </w:rPr>
        <w:t xml:space="preserve"> </w:t>
      </w:r>
      <w:r w:rsidR="003461C1" w:rsidRPr="582A523E">
        <w:rPr>
          <w:color w:val="000000" w:themeColor="text1"/>
        </w:rPr>
        <w:t xml:space="preserve">for the development and implementation of your GEAP </w:t>
      </w:r>
      <w:r w:rsidRPr="582A523E">
        <w:rPr>
          <w:color w:val="000000" w:themeColor="text1"/>
        </w:rPr>
        <w:t xml:space="preserve">is </w:t>
      </w:r>
      <w:r w:rsidR="006B1F1D" w:rsidRPr="582A523E">
        <w:rPr>
          <w:color w:val="000000" w:themeColor="text1"/>
        </w:rPr>
        <w:t>critical</w:t>
      </w:r>
      <w:r w:rsidR="00872588" w:rsidRPr="582A523E">
        <w:rPr>
          <w:color w:val="000000" w:themeColor="text1"/>
        </w:rPr>
        <w:t xml:space="preserve">. </w:t>
      </w:r>
      <w:r w:rsidR="003568B6" w:rsidRPr="582A523E">
        <w:rPr>
          <w:color w:val="000000" w:themeColor="text1"/>
        </w:rPr>
        <w:t xml:space="preserve">Good </w:t>
      </w:r>
      <w:r w:rsidR="00872588" w:rsidRPr="582A523E">
        <w:rPr>
          <w:color w:val="000000" w:themeColor="text1"/>
        </w:rPr>
        <w:t>governance contributes to</w:t>
      </w:r>
      <w:r w:rsidR="00C74D42" w:rsidRPr="582A523E">
        <w:rPr>
          <w:color w:val="000000" w:themeColor="text1"/>
        </w:rPr>
        <w:t xml:space="preserve"> </w:t>
      </w:r>
      <w:r w:rsidR="00206697" w:rsidRPr="582A523E">
        <w:rPr>
          <w:color w:val="000000" w:themeColor="text1"/>
        </w:rPr>
        <w:t>better</w:t>
      </w:r>
      <w:r w:rsidR="00872588" w:rsidRPr="582A523E">
        <w:rPr>
          <w:color w:val="000000" w:themeColor="text1"/>
        </w:rPr>
        <w:t>:</w:t>
      </w:r>
    </w:p>
    <w:p w14:paraId="7FF4923E" w14:textId="3C52FCEC" w:rsidR="005509D1" w:rsidRPr="005509D1" w:rsidRDefault="00206697" w:rsidP="000046F8">
      <w:pPr>
        <w:pStyle w:val="Bullet1"/>
      </w:pPr>
      <w:r>
        <w:rPr>
          <w:b/>
          <w:bCs/>
        </w:rPr>
        <w:t>A</w:t>
      </w:r>
      <w:r w:rsidR="005509D1" w:rsidRPr="005509D1">
        <w:rPr>
          <w:b/>
          <w:bCs/>
        </w:rPr>
        <w:t>ccountability:</w:t>
      </w:r>
      <w:r w:rsidR="005509D1" w:rsidRPr="005509D1">
        <w:t xml:space="preserve"> it clarifies who is responsible for what. This prevents confusion and inefficiency.</w:t>
      </w:r>
    </w:p>
    <w:p w14:paraId="649B54CC" w14:textId="4C504F51" w:rsidR="005509D1" w:rsidRPr="005509D1" w:rsidRDefault="00384018" w:rsidP="000046F8">
      <w:pPr>
        <w:pStyle w:val="Bullet1"/>
      </w:pPr>
      <w:r>
        <w:rPr>
          <w:b/>
          <w:bCs/>
        </w:rPr>
        <w:t>D</w:t>
      </w:r>
      <w:r w:rsidR="005509D1" w:rsidRPr="00977930">
        <w:rPr>
          <w:b/>
          <w:bCs/>
        </w:rPr>
        <w:t>ecision</w:t>
      </w:r>
      <w:r w:rsidR="00907CB2">
        <w:rPr>
          <w:b/>
          <w:bCs/>
        </w:rPr>
        <w:t>-</w:t>
      </w:r>
      <w:r w:rsidR="005509D1" w:rsidRPr="00977930">
        <w:rPr>
          <w:b/>
          <w:bCs/>
        </w:rPr>
        <w:t>making:</w:t>
      </w:r>
      <w:r w:rsidR="005509D1" w:rsidRPr="005509D1">
        <w:t xml:space="preserve"> it enables </w:t>
      </w:r>
      <w:r>
        <w:t>faster and more</w:t>
      </w:r>
      <w:r w:rsidR="005509D1" w:rsidRPr="005509D1">
        <w:t xml:space="preserve"> informed decisions. </w:t>
      </w:r>
    </w:p>
    <w:p w14:paraId="3611151D" w14:textId="2D5AC9C2" w:rsidR="005509D1" w:rsidRPr="005509D1" w:rsidRDefault="00384018" w:rsidP="000046F8">
      <w:pPr>
        <w:pStyle w:val="Bullet1"/>
      </w:pPr>
      <w:r>
        <w:rPr>
          <w:b/>
          <w:bCs/>
        </w:rPr>
        <w:t>R</w:t>
      </w:r>
      <w:r w:rsidR="005509D1" w:rsidRPr="00977930">
        <w:rPr>
          <w:b/>
          <w:bCs/>
        </w:rPr>
        <w:t>esource us</w:t>
      </w:r>
      <w:r w:rsidR="007870C3">
        <w:rPr>
          <w:b/>
          <w:bCs/>
        </w:rPr>
        <w:t>e</w:t>
      </w:r>
      <w:r>
        <w:rPr>
          <w:b/>
          <w:bCs/>
        </w:rPr>
        <w:t>:</w:t>
      </w:r>
      <w:r w:rsidR="005509D1" w:rsidRPr="005509D1">
        <w:t xml:space="preserve"> </w:t>
      </w:r>
      <w:r w:rsidR="006342EE">
        <w:t>it</w:t>
      </w:r>
      <w:r w:rsidR="005509D1" w:rsidRPr="005509D1">
        <w:t xml:space="preserve"> ensures that time, budget, and staff </w:t>
      </w:r>
      <w:r w:rsidR="006C6E3D">
        <w:t>meet yo</w:t>
      </w:r>
      <w:r w:rsidR="004E6108">
        <w:t>ur</w:t>
      </w:r>
      <w:r w:rsidR="005509D1" w:rsidRPr="005509D1">
        <w:t xml:space="preserve"> goals.</w:t>
      </w:r>
    </w:p>
    <w:p w14:paraId="4863CECE" w14:textId="41B4D496" w:rsidR="005509D1" w:rsidRPr="005509D1" w:rsidRDefault="005509D1" w:rsidP="000046F8">
      <w:pPr>
        <w:pStyle w:val="Bullet1"/>
      </w:pPr>
      <w:r w:rsidRPr="00977930">
        <w:rPr>
          <w:b/>
          <w:bCs/>
        </w:rPr>
        <w:t>Risk management:</w:t>
      </w:r>
      <w:r w:rsidRPr="005509D1">
        <w:t xml:space="preserve"> it helps identify and address risks early. This </w:t>
      </w:r>
      <w:r w:rsidR="006342EE">
        <w:t>means</w:t>
      </w:r>
      <w:r w:rsidRPr="005509D1">
        <w:t xml:space="preserve"> potential issues </w:t>
      </w:r>
      <w:r w:rsidR="006F464F">
        <w:t xml:space="preserve">can be dealt with </w:t>
      </w:r>
      <w:r w:rsidRPr="005509D1">
        <w:t>before they arise.</w:t>
      </w:r>
    </w:p>
    <w:p w14:paraId="36555FDA" w14:textId="0E3BCCC1" w:rsidR="009960E0" w:rsidRPr="003260E4" w:rsidRDefault="009960E0" w:rsidP="00724F92">
      <w:pPr>
        <w:pStyle w:val="Heading4"/>
      </w:pPr>
      <w:r w:rsidRPr="003260E4">
        <w:t>Leadership</w:t>
      </w:r>
    </w:p>
    <w:p w14:paraId="6082D212" w14:textId="7C6EAD79" w:rsidR="00202441" w:rsidRPr="00977930" w:rsidRDefault="00202441" w:rsidP="00E84DD1">
      <w:pPr>
        <w:pStyle w:val="Body"/>
      </w:pPr>
      <w:r w:rsidRPr="00977930">
        <w:t>To make a real impact</w:t>
      </w:r>
      <w:r w:rsidR="00A129D1">
        <w:t xml:space="preserve"> in gender equality</w:t>
      </w:r>
      <w:r w:rsidRPr="00977930">
        <w:t xml:space="preserve">, </w:t>
      </w:r>
      <w:r>
        <w:t xml:space="preserve">the </w:t>
      </w:r>
      <w:hyperlink r:id="rId39" w:history="1">
        <w:r w:rsidRPr="004A73EA">
          <w:rPr>
            <w:rStyle w:val="Hyperlink"/>
          </w:rPr>
          <w:t>Champions for Change</w:t>
        </w:r>
      </w:hyperlink>
      <w:r>
        <w:t xml:space="preserve"> coalition recommends that </w:t>
      </w:r>
      <w:r w:rsidRPr="00977930">
        <w:t>leaders</w:t>
      </w:r>
      <w:r>
        <w:t>:</w:t>
      </w:r>
    </w:p>
    <w:p w14:paraId="15C1F58D" w14:textId="77777777" w:rsidR="00202441" w:rsidRPr="00977930" w:rsidRDefault="00202441" w:rsidP="008E197F">
      <w:pPr>
        <w:pStyle w:val="Bullet1"/>
      </w:pPr>
      <w:r w:rsidRPr="00977930">
        <w:rPr>
          <w:b/>
          <w:bCs/>
        </w:rPr>
        <w:t>Communicate the vision</w:t>
      </w:r>
      <w:r w:rsidRPr="00977930">
        <w:t xml:space="preserve">. Leaders need to make gender equality a priority linked to the organisation’s goals. Regular updates and celebrating GEAP achievements keep everyone engaged. When leaders speak openly about gender equality, it shows that this work matters. </w:t>
      </w:r>
    </w:p>
    <w:p w14:paraId="4CF5E31C" w14:textId="77777777" w:rsidR="00202441" w:rsidRPr="00977930" w:rsidRDefault="00202441" w:rsidP="008E197F">
      <w:pPr>
        <w:pStyle w:val="Bullet1"/>
      </w:pPr>
      <w:r w:rsidRPr="00977930">
        <w:rPr>
          <w:b/>
          <w:bCs/>
        </w:rPr>
        <w:t>Lead by example.</w:t>
      </w:r>
      <w:r w:rsidRPr="00977930">
        <w:t xml:space="preserve"> Actions speak louder than words. Leaders must model inclusive behaviour and provide strong support for GEAP initiatives. When employees see leaders act on their commitments, it builds trust. It encourages others to follow. </w:t>
      </w:r>
    </w:p>
    <w:p w14:paraId="10168E8E" w14:textId="77777777" w:rsidR="00202441" w:rsidRPr="00977930" w:rsidRDefault="00202441" w:rsidP="008E197F">
      <w:pPr>
        <w:pStyle w:val="Bullet1"/>
      </w:pPr>
      <w:r w:rsidRPr="00977930">
        <w:rPr>
          <w:b/>
          <w:bCs/>
        </w:rPr>
        <w:t>Set clear priorities.</w:t>
      </w:r>
      <w:r w:rsidRPr="00977930">
        <w:t xml:space="preserve"> What leaders focus on shows what matters. By dedicating time and resources to GEAP efforts, leaders signal its importance. They should make gender equality a visible priority in their schedules and decision-making. </w:t>
      </w:r>
    </w:p>
    <w:p w14:paraId="4C6787D8" w14:textId="77777777" w:rsidR="00202441" w:rsidRPr="00977930" w:rsidRDefault="00202441" w:rsidP="008E197F">
      <w:pPr>
        <w:pStyle w:val="Bullet1"/>
      </w:pPr>
      <w:r w:rsidRPr="00977930">
        <w:rPr>
          <w:b/>
          <w:bCs/>
        </w:rPr>
        <w:t>Measure progress</w:t>
      </w:r>
      <w:r w:rsidRPr="00977930">
        <w:t xml:space="preserve">. Sharing progress shows that gender equality is not a goal but a key measure of success. Leaders should set clear targets, monitor results, and hold themselves and others accountable. Recognising and rewarding progress motivates teams to stay committed. </w:t>
      </w:r>
    </w:p>
    <w:p w14:paraId="3AD35464" w14:textId="77777777" w:rsidR="00202441" w:rsidRPr="00977930" w:rsidRDefault="00202441" w:rsidP="008E197F">
      <w:pPr>
        <w:pStyle w:val="Bullet1"/>
      </w:pPr>
      <w:r w:rsidRPr="00977930">
        <w:rPr>
          <w:b/>
          <w:bCs/>
        </w:rPr>
        <w:t>Engage middle management</w:t>
      </w:r>
      <w:r w:rsidRPr="00977930">
        <w:t xml:space="preserve">. Middle managers play a crucial role in </w:t>
      </w:r>
      <w:r>
        <w:t>ensuring the success of your</w:t>
      </w:r>
      <w:r w:rsidRPr="00977930">
        <w:t xml:space="preserve"> GEAP</w:t>
      </w:r>
      <w:r>
        <w:t>.</w:t>
      </w:r>
      <w:r w:rsidRPr="00977930">
        <w:t xml:space="preserve"> Leaders </w:t>
      </w:r>
      <w:r>
        <w:t>need to</w:t>
      </w:r>
      <w:r w:rsidRPr="00977930">
        <w:t xml:space="preserve"> ensure that middle manage</w:t>
      </w:r>
      <w:r>
        <w:t>rs</w:t>
      </w:r>
      <w:r w:rsidRPr="00977930">
        <w:t xml:space="preserve"> </w:t>
      </w:r>
      <w:r>
        <w:t>understand</w:t>
      </w:r>
      <w:r w:rsidRPr="00977930">
        <w:t xml:space="preserve"> their role in achieving the</w:t>
      </w:r>
      <w:r>
        <w:t xml:space="preserve"> strategies in the GEAP and are held to account for doing so. </w:t>
      </w:r>
      <w:r w:rsidRPr="00977930">
        <w:t xml:space="preserve"> </w:t>
      </w:r>
    </w:p>
    <w:p w14:paraId="585961E2" w14:textId="77777777" w:rsidR="00202441" w:rsidRPr="00977930" w:rsidRDefault="00202441" w:rsidP="00E84DD1">
      <w:pPr>
        <w:pStyle w:val="Body"/>
      </w:pPr>
      <w:r w:rsidRPr="00977930">
        <w:t>Leaders can empower middle managers to drive change by:</w:t>
      </w:r>
    </w:p>
    <w:p w14:paraId="780D07F8" w14:textId="77777777" w:rsidR="00202441" w:rsidRPr="00977930" w:rsidRDefault="00202441" w:rsidP="003260E4">
      <w:pPr>
        <w:pStyle w:val="Bullet1"/>
      </w:pPr>
      <w:r w:rsidRPr="00977930">
        <w:t>Setting clear expectations</w:t>
      </w:r>
    </w:p>
    <w:p w14:paraId="26F7B260" w14:textId="77777777" w:rsidR="00202441" w:rsidRPr="00977930" w:rsidRDefault="00202441" w:rsidP="003260E4">
      <w:pPr>
        <w:pStyle w:val="Bullet1"/>
      </w:pPr>
      <w:r w:rsidRPr="00977930">
        <w:t>Providing support and resources</w:t>
      </w:r>
    </w:p>
    <w:p w14:paraId="0782DB54" w14:textId="77777777" w:rsidR="00202441" w:rsidRPr="00977930" w:rsidRDefault="00202441" w:rsidP="003260E4">
      <w:pPr>
        <w:pStyle w:val="Bullet1"/>
      </w:pPr>
      <w:r w:rsidRPr="00977930">
        <w:t xml:space="preserve">Recognising their efforts </w:t>
      </w:r>
    </w:p>
    <w:p w14:paraId="4224DFCF" w14:textId="78FFE23D" w:rsidR="00202441" w:rsidRPr="00977930" w:rsidRDefault="00202441" w:rsidP="00E84DD1">
      <w:pPr>
        <w:pStyle w:val="Body"/>
      </w:pPr>
      <w:r w:rsidRPr="00977930">
        <w:t xml:space="preserve">By taking these steps, leaders will drive change and create accountability. They will </w:t>
      </w:r>
      <w:r>
        <w:t xml:space="preserve">help </w:t>
      </w:r>
      <w:r w:rsidRPr="00977930">
        <w:t>ensure a commitment to gender equality at every level of the organisation.</w:t>
      </w:r>
      <w:r w:rsidR="00A475BC">
        <w:t xml:space="preserve"> In the GEAP template </w:t>
      </w:r>
      <w:r w:rsidR="00136E33">
        <w:t xml:space="preserve">you can reflect on the above and/or include a statement from the head of your organisation about their commitment to gender equality. </w:t>
      </w:r>
    </w:p>
    <w:p w14:paraId="1BAAEE2E" w14:textId="77777777" w:rsidR="00202441" w:rsidRPr="00857283" w:rsidRDefault="00202441" w:rsidP="00202441"/>
    <w:p w14:paraId="245C9CCD" w14:textId="77777777" w:rsidR="00D01D64" w:rsidRDefault="00D01D64">
      <w:pPr>
        <w:rPr>
          <w:rFonts w:ascii="VIC SemiBold" w:eastAsiaTheme="majorEastAsia" w:hAnsi="VIC SemiBold" w:cstheme="minorHAnsi"/>
          <w:color w:val="5C308D"/>
          <w:sz w:val="28"/>
          <w:szCs w:val="28"/>
        </w:rPr>
      </w:pPr>
      <w:r>
        <w:br w:type="page"/>
      </w:r>
    </w:p>
    <w:p w14:paraId="55BFDD01" w14:textId="07878F03" w:rsidR="00AE2A84" w:rsidRDefault="001F24C6" w:rsidP="00724F92">
      <w:pPr>
        <w:pStyle w:val="Heading3"/>
      </w:pPr>
      <w:bookmarkStart w:id="15" w:name="_Toc189563360"/>
      <w:r>
        <w:t>1.</w:t>
      </w:r>
      <w:r w:rsidR="004B7F71">
        <w:t>4</w:t>
      </w:r>
      <w:r w:rsidR="00495896">
        <w:t xml:space="preserve"> </w:t>
      </w:r>
      <w:r w:rsidR="00AE2A84">
        <w:t xml:space="preserve">Learning from other </w:t>
      </w:r>
      <w:r w:rsidR="006D380A">
        <w:t>duty holders</w:t>
      </w:r>
      <w:bookmarkEnd w:id="15"/>
    </w:p>
    <w:p w14:paraId="15DEA7DD" w14:textId="7ED6F21A" w:rsidR="00AE2A84" w:rsidRPr="00AE2A84" w:rsidRDefault="00AE2A84" w:rsidP="00AE2A84">
      <w:r w:rsidRPr="00AE2A84">
        <w:t xml:space="preserve">Learning from other duty holders is a great way to source ideas and know what others </w:t>
      </w:r>
      <w:r w:rsidR="001A6CF7">
        <w:t xml:space="preserve">in your sector </w:t>
      </w:r>
      <w:r w:rsidRPr="00AE2A84">
        <w:t>are doin</w:t>
      </w:r>
      <w:r w:rsidR="003260E4">
        <w:t>g</w:t>
      </w:r>
      <w:r w:rsidRPr="00AE2A84">
        <w:t>. You can do this by:</w:t>
      </w:r>
    </w:p>
    <w:p w14:paraId="741AFB51" w14:textId="6EF04590" w:rsidR="00EB69AF" w:rsidRDefault="00EB69AF" w:rsidP="000046F8">
      <w:pPr>
        <w:pStyle w:val="Bullet1"/>
      </w:pPr>
      <w:r w:rsidRPr="00AE2A84">
        <w:t>Join</w:t>
      </w:r>
      <w:r>
        <w:t>ing</w:t>
      </w:r>
      <w:r w:rsidRPr="00AE2A84">
        <w:t xml:space="preserve"> </w:t>
      </w:r>
      <w:hyperlink r:id="rId40" w:history="1">
        <w:r w:rsidR="005C7557" w:rsidRPr="00DB1A86">
          <w:rPr>
            <w:rStyle w:val="Hyperlink"/>
          </w:rPr>
          <w:t>communities of practice</w:t>
        </w:r>
      </w:hyperlink>
      <w:r w:rsidRPr="00AE2A84">
        <w:t xml:space="preserve">. </w:t>
      </w:r>
      <w:r w:rsidR="00DB1A86">
        <w:t>These communities</w:t>
      </w:r>
      <w:r w:rsidRPr="00AE2A84">
        <w:t xml:space="preserve"> connect you with others working on gender equality</w:t>
      </w:r>
      <w:r w:rsidR="003260E4">
        <w:t>.</w:t>
      </w:r>
      <w:r>
        <w:t xml:space="preserve"> </w:t>
      </w:r>
    </w:p>
    <w:p w14:paraId="19DA88E7" w14:textId="0075B941" w:rsidR="00AE2A84" w:rsidRPr="00AE2A84" w:rsidRDefault="00AE2A84" w:rsidP="000046F8">
      <w:pPr>
        <w:pStyle w:val="Bullet1"/>
      </w:pPr>
      <w:r w:rsidRPr="00AE2A84">
        <w:t xml:space="preserve">Exploring the </w:t>
      </w:r>
      <w:r w:rsidR="009349B3">
        <w:rPr>
          <w:highlight w:val="lightGray"/>
        </w:rPr>
        <w:t>i</w:t>
      </w:r>
      <w:r w:rsidRPr="00977930">
        <w:rPr>
          <w:highlight w:val="lightGray"/>
        </w:rPr>
        <w:t xml:space="preserve">nsights </w:t>
      </w:r>
      <w:r w:rsidR="009349B3">
        <w:rPr>
          <w:highlight w:val="lightGray"/>
        </w:rPr>
        <w:t>p</w:t>
      </w:r>
      <w:r w:rsidRPr="00977930">
        <w:rPr>
          <w:highlight w:val="lightGray"/>
        </w:rPr>
        <w:t>ortal</w:t>
      </w:r>
      <w:r w:rsidRPr="00AE2A84">
        <w:t xml:space="preserve"> to review </w:t>
      </w:r>
      <w:r w:rsidR="0025164C">
        <w:t>2021</w:t>
      </w:r>
      <w:r w:rsidR="0025164C" w:rsidRPr="00AE2A84">
        <w:t xml:space="preserve"> </w:t>
      </w:r>
      <w:r w:rsidRPr="00AE2A84">
        <w:t xml:space="preserve">GEAPs submitted by other organisations. Focus on those within your sector or with similar operational contexts. It </w:t>
      </w:r>
      <w:r w:rsidR="007F1704">
        <w:t>may</w:t>
      </w:r>
      <w:r w:rsidR="007F1704" w:rsidRPr="00AE2A84">
        <w:t xml:space="preserve"> </w:t>
      </w:r>
      <w:r w:rsidRPr="00AE2A84">
        <w:t xml:space="preserve">help you find relevant, practical ideas and strategies for your </w:t>
      </w:r>
      <w:r w:rsidR="00CF51C7">
        <w:t>organisation</w:t>
      </w:r>
      <w:r w:rsidRPr="00AE2A84">
        <w:t>.</w:t>
      </w:r>
    </w:p>
    <w:p w14:paraId="6FC2C18F" w14:textId="0BD2FD73" w:rsidR="00AE2A84" w:rsidRPr="00AE2A84" w:rsidRDefault="00AE2A84" w:rsidP="000046F8">
      <w:pPr>
        <w:pStyle w:val="Bullet1"/>
      </w:pPr>
      <w:r w:rsidRPr="00AE2A84">
        <w:t xml:space="preserve">Identify successful strategies by looking at </w:t>
      </w:r>
      <w:r w:rsidR="009349B3">
        <w:t>other organisation’s</w:t>
      </w:r>
      <w:r w:rsidRPr="00AE2A84">
        <w:t xml:space="preserve"> progress reports </w:t>
      </w:r>
      <w:r w:rsidR="009349B3">
        <w:t>in</w:t>
      </w:r>
      <w:r w:rsidRPr="00AE2A84">
        <w:t xml:space="preserve"> </w:t>
      </w:r>
      <w:r w:rsidRPr="00977930">
        <w:rPr>
          <w:highlight w:val="lightGray"/>
        </w:rPr>
        <w:t xml:space="preserve">the </w:t>
      </w:r>
      <w:proofErr w:type="gramStart"/>
      <w:r w:rsidR="009349B3">
        <w:rPr>
          <w:highlight w:val="lightGray"/>
        </w:rPr>
        <w:t>i</w:t>
      </w:r>
      <w:r w:rsidRPr="00977930">
        <w:rPr>
          <w:highlight w:val="lightGray"/>
        </w:rPr>
        <w:t>nsights</w:t>
      </w:r>
      <w:proofErr w:type="gramEnd"/>
      <w:r w:rsidRPr="00977930">
        <w:rPr>
          <w:highlight w:val="lightGray"/>
        </w:rPr>
        <w:t xml:space="preserve"> </w:t>
      </w:r>
      <w:r w:rsidR="009349B3">
        <w:rPr>
          <w:highlight w:val="lightGray"/>
        </w:rPr>
        <w:t>p</w:t>
      </w:r>
      <w:r w:rsidRPr="00977930">
        <w:rPr>
          <w:highlight w:val="lightGray"/>
        </w:rPr>
        <w:t>ortal</w:t>
      </w:r>
      <w:r w:rsidRPr="00AE2A84">
        <w:t>. Consider how similar approaches might work within your organisation.</w:t>
      </w:r>
    </w:p>
    <w:p w14:paraId="1D887B45" w14:textId="5FE3A177" w:rsidR="00AE2A84" w:rsidRDefault="00AE2A84" w:rsidP="000046F8">
      <w:pPr>
        <w:pStyle w:val="Bullet1"/>
      </w:pPr>
      <w:r w:rsidRPr="00AE2A84">
        <w:t xml:space="preserve">Connect with other </w:t>
      </w:r>
      <w:r w:rsidR="00F856AF" w:rsidRPr="003260E4">
        <w:rPr>
          <w:highlight w:val="lightGray"/>
        </w:rPr>
        <w:t>duty holders</w:t>
      </w:r>
      <w:r w:rsidRPr="00AE2A84">
        <w:t xml:space="preserve"> to learn about their experiences firsthand</w:t>
      </w:r>
      <w:r w:rsidR="003260E4">
        <w:t>.</w:t>
      </w:r>
    </w:p>
    <w:p w14:paraId="23CC5EFE" w14:textId="77777777" w:rsidR="00354570" w:rsidRDefault="00354570" w:rsidP="00354570"/>
    <w:p w14:paraId="3E5501CC" w14:textId="7E503C93" w:rsidR="00130834" w:rsidRDefault="00A53940" w:rsidP="00295BBC">
      <w:r>
        <w:rPr>
          <w:noProof/>
        </w:rPr>
        <mc:AlternateContent>
          <mc:Choice Requires="wps">
            <w:drawing>
              <wp:inline distT="0" distB="0" distL="0" distR="0" wp14:anchorId="6730D4A7" wp14:editId="7BC95854">
                <wp:extent cx="5909094" cy="1404620"/>
                <wp:effectExtent l="19050" t="19050" r="1587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094" cy="1404620"/>
                        </a:xfrm>
                        <a:prstGeom prst="rect">
                          <a:avLst/>
                        </a:prstGeom>
                        <a:solidFill>
                          <a:srgbClr val="287E84">
                            <a:alpha val="14902"/>
                          </a:srgbClr>
                        </a:solidFill>
                        <a:ln w="28575">
                          <a:solidFill>
                            <a:srgbClr val="287E84"/>
                          </a:solidFill>
                          <a:miter lim="800000"/>
                          <a:headEnd/>
                          <a:tailEnd/>
                        </a:ln>
                      </wps:spPr>
                      <wps:txbx>
                        <w:txbxContent>
                          <w:p w14:paraId="06705F23" w14:textId="0BAAB382" w:rsidR="00A53940" w:rsidRPr="00FD6181" w:rsidRDefault="007C7E48" w:rsidP="00A97DB6">
                            <w:pPr>
                              <w:pStyle w:val="Heading4"/>
                            </w:pPr>
                            <w:r w:rsidRPr="00FD6181">
                              <w:t>Completing the GEAP template</w:t>
                            </w:r>
                          </w:p>
                          <w:p w14:paraId="05168088" w14:textId="7FD0F7BF" w:rsidR="00DA4965" w:rsidRDefault="001F2278">
                            <w:pPr>
                              <w:pStyle w:val="Bullet1"/>
                            </w:pPr>
                            <w:r>
                              <w:t xml:space="preserve">For </w:t>
                            </w:r>
                            <w:r w:rsidRPr="00E643F5">
                              <w:rPr>
                                <w:b/>
                                <w:bCs/>
                              </w:rPr>
                              <w:t>question 1</w:t>
                            </w:r>
                            <w:r>
                              <w:t>, s</w:t>
                            </w:r>
                            <w:r w:rsidR="00716D7D">
                              <w:t xml:space="preserve">ummarise your </w:t>
                            </w:r>
                            <w:r w:rsidR="000B3092">
                              <w:t xml:space="preserve">key </w:t>
                            </w:r>
                            <w:r w:rsidR="00716D7D">
                              <w:t xml:space="preserve">reflections </w:t>
                            </w:r>
                            <w:r w:rsidR="009D181E">
                              <w:t xml:space="preserve">on </w:t>
                            </w:r>
                            <w:r w:rsidR="005513D2">
                              <w:t xml:space="preserve">your previous GEAP, </w:t>
                            </w:r>
                            <w:r w:rsidR="000A3B47">
                              <w:t>using</w:t>
                            </w:r>
                            <w:r w:rsidR="00716D7D">
                              <w:t xml:space="preserve"> </w:t>
                            </w:r>
                            <w:r w:rsidR="00716D7D" w:rsidRPr="00E643F5">
                              <w:rPr>
                                <w:highlight w:val="lightGray"/>
                              </w:rPr>
                              <w:t>1.1 Using insights from your previous gender equality work</w:t>
                            </w:r>
                            <w:r w:rsidR="00B35C37">
                              <w:t>.</w:t>
                            </w:r>
                            <w:r w:rsidR="0038170D">
                              <w:t xml:space="preserve"> </w:t>
                            </w:r>
                            <w:r w:rsidR="005513D2">
                              <w:t xml:space="preserve">This </w:t>
                            </w:r>
                            <w:r w:rsidR="00FE5A8F">
                              <w:t>step</w:t>
                            </w:r>
                            <w:r w:rsidR="005513D2">
                              <w:t xml:space="preserve"> </w:t>
                            </w:r>
                            <w:r w:rsidR="00BA3B6B">
                              <w:t xml:space="preserve">encourages you to reflect on </w:t>
                            </w:r>
                            <w:r w:rsidR="005513D2">
                              <w:t>your achievements, learnings and opportunities for improvement in your next GEAP (if relevant)</w:t>
                            </w:r>
                            <w:r w:rsidR="00BA3B6B">
                              <w:t>.</w:t>
                            </w:r>
                          </w:p>
                          <w:p w14:paraId="7479101F" w14:textId="5C417FC3" w:rsidR="00077C33" w:rsidRDefault="003E5F06">
                            <w:pPr>
                              <w:pStyle w:val="Bullet1"/>
                            </w:pPr>
                            <w:r>
                              <w:t xml:space="preserve">For </w:t>
                            </w:r>
                            <w:r>
                              <w:rPr>
                                <w:b/>
                                <w:bCs/>
                              </w:rPr>
                              <w:t xml:space="preserve">question 2, </w:t>
                            </w:r>
                            <w:r w:rsidR="00CB182F">
                              <w:t xml:space="preserve">summarise </w:t>
                            </w:r>
                            <w:r w:rsidR="00F4422C">
                              <w:t>how you have established processes,</w:t>
                            </w:r>
                            <w:r w:rsidR="006C72DC">
                              <w:t xml:space="preserve"> record-keeping and </w:t>
                            </w:r>
                            <w:r w:rsidR="00F4422C">
                              <w:t>governance</w:t>
                            </w:r>
                            <w:r w:rsidR="006C72DC">
                              <w:t xml:space="preserve"> to manage the implementation of your GEAP</w:t>
                            </w:r>
                            <w:r w:rsidR="00195D8C">
                              <w:t>.</w:t>
                            </w:r>
                            <w:r w:rsidR="00755B88">
                              <w:t xml:space="preserve"> This </w:t>
                            </w:r>
                            <w:r w:rsidR="00FE5A8F">
                              <w:t>step</w:t>
                            </w:r>
                            <w:r w:rsidR="00755B88">
                              <w:t xml:space="preserve"> </w:t>
                            </w:r>
                            <w:r w:rsidR="007B776E">
                              <w:t>aims to help</w:t>
                            </w:r>
                            <w:r w:rsidR="00BB520C">
                              <w:t xml:space="preserve"> set </w:t>
                            </w:r>
                            <w:r w:rsidR="00636E90">
                              <w:t xml:space="preserve">your organisation </w:t>
                            </w:r>
                            <w:r w:rsidR="00BB520C">
                              <w:t>up for success now and throughout GEAP implementation</w:t>
                            </w:r>
                            <w:r w:rsidR="006F15F6">
                              <w:t>.</w:t>
                            </w:r>
                            <w:r w:rsidR="00FE5A8F">
                              <w:t xml:space="preserve"> </w:t>
                            </w:r>
                            <w:proofErr w:type="gramStart"/>
                            <w:r w:rsidR="003356B8">
                              <w:t>In particular, it</w:t>
                            </w:r>
                            <w:proofErr w:type="gramEnd"/>
                            <w:r w:rsidR="003356B8">
                              <w:t xml:space="preserve"> aims</w:t>
                            </w:r>
                            <w:r w:rsidR="00BB520C">
                              <w:t xml:space="preserve"> </w:t>
                            </w:r>
                            <w:r w:rsidR="00F5232E">
                              <w:t>to ensur</w:t>
                            </w:r>
                            <w:r w:rsidR="007B776E">
                              <w:t>e</w:t>
                            </w:r>
                            <w:r w:rsidR="00F5232E">
                              <w:t xml:space="preserve"> </w:t>
                            </w:r>
                            <w:r w:rsidR="006F15F6">
                              <w:t>continuity</w:t>
                            </w:r>
                            <w:r w:rsidR="00F5232E">
                              <w:t xml:space="preserve"> of your GEAP </w:t>
                            </w:r>
                            <w:r w:rsidR="00BB520C">
                              <w:t>through organisational</w:t>
                            </w:r>
                            <w:r w:rsidR="00CA0DAE">
                              <w:t xml:space="preserve">, </w:t>
                            </w:r>
                            <w:r w:rsidR="00BB520C">
                              <w:t xml:space="preserve">staff </w:t>
                            </w:r>
                            <w:r w:rsidR="00CA0DAE">
                              <w:t xml:space="preserve">and resourcing </w:t>
                            </w:r>
                            <w:r w:rsidR="00BB520C">
                              <w:t>changes.</w:t>
                            </w:r>
                            <w:r w:rsidR="00A776E6">
                              <w:t xml:space="preserve"> See </w:t>
                            </w:r>
                            <w:r w:rsidR="00A776E6" w:rsidRPr="009409B1">
                              <w:rPr>
                                <w:highlight w:val="lightGray"/>
                              </w:rPr>
                              <w:t>1.</w:t>
                            </w:r>
                            <w:r w:rsidR="004B7F71">
                              <w:rPr>
                                <w:highlight w:val="lightGray"/>
                              </w:rPr>
                              <w:t>3</w:t>
                            </w:r>
                            <w:r w:rsidR="00A776E6" w:rsidRPr="009409B1">
                              <w:rPr>
                                <w:highlight w:val="lightGray"/>
                              </w:rPr>
                              <w:t xml:space="preserve"> Setting up for success: processes, record keeping, governance and leadership</w:t>
                            </w:r>
                            <w:r w:rsidR="007B776E">
                              <w:t>.</w:t>
                            </w:r>
                          </w:p>
                          <w:p w14:paraId="43B0192C" w14:textId="49855485" w:rsidR="0019617A" w:rsidRDefault="0019617A">
                            <w:pPr>
                              <w:pStyle w:val="Bullet1"/>
                            </w:pPr>
                            <w:r>
                              <w:t xml:space="preserve">For </w:t>
                            </w:r>
                            <w:r>
                              <w:rPr>
                                <w:b/>
                                <w:bCs/>
                              </w:rPr>
                              <w:t xml:space="preserve">question 3, </w:t>
                            </w:r>
                            <w:r w:rsidR="00A078A2">
                              <w:t>summarise</w:t>
                            </w:r>
                            <w:r w:rsidR="00C93CB0">
                              <w:t xml:space="preserve"> the engagement and commitment to the </w:t>
                            </w:r>
                            <w:r w:rsidR="001B11FA">
                              <w:t xml:space="preserve">implementation of your </w:t>
                            </w:r>
                            <w:r w:rsidR="00C93CB0">
                              <w:t xml:space="preserve">GEAP from </w:t>
                            </w:r>
                            <w:r w:rsidR="0093010B">
                              <w:t>leadership</w:t>
                            </w:r>
                            <w:r w:rsidR="007B776E">
                              <w:t xml:space="preserve">. </w:t>
                            </w:r>
                            <w:r w:rsidR="0093010B">
                              <w:t xml:space="preserve">This might include a statement </w:t>
                            </w:r>
                            <w:r w:rsidR="003C70CA">
                              <w:t xml:space="preserve">by your </w:t>
                            </w:r>
                            <w:r w:rsidR="00320DEE">
                              <w:t>head of organisation</w:t>
                            </w:r>
                            <w:r w:rsidR="003C70CA">
                              <w:t xml:space="preserve"> (</w:t>
                            </w:r>
                            <w:r w:rsidR="00320DEE">
                              <w:t xml:space="preserve">CEO </w:t>
                            </w:r>
                            <w:r w:rsidR="003C70CA">
                              <w:t xml:space="preserve">or equivalent), </w:t>
                            </w:r>
                            <w:r w:rsidR="001B11FA">
                              <w:t xml:space="preserve">or </w:t>
                            </w:r>
                            <w:r w:rsidR="00C8659B">
                              <w:t xml:space="preserve">by </w:t>
                            </w:r>
                            <w:r w:rsidR="006D40A2">
                              <w:t>other senior leaders</w:t>
                            </w:r>
                            <w:r w:rsidR="00C8659B">
                              <w:t xml:space="preserve">. This </w:t>
                            </w:r>
                            <w:r w:rsidR="00FE5A8F">
                              <w:t>step</w:t>
                            </w:r>
                            <w:r w:rsidR="00C8659B">
                              <w:t xml:space="preserve"> encourages you</w:t>
                            </w:r>
                            <w:r w:rsidR="004A595F">
                              <w:t>r organisation to</w:t>
                            </w:r>
                            <w:r w:rsidR="00031F26">
                              <w:t xml:space="preserve"> drive change and accountability </w:t>
                            </w:r>
                            <w:r w:rsidR="00542405">
                              <w:t xml:space="preserve">for gender equality by senior leaders. </w:t>
                            </w:r>
                            <w:r w:rsidR="00E739A1">
                              <w:t xml:space="preserve">While gender equality is everybody’s business, </w:t>
                            </w:r>
                            <w:r w:rsidR="00437C9F">
                              <w:t>leadership buy-in is crucial</w:t>
                            </w:r>
                            <w:r w:rsidR="007979E1">
                              <w:t>.</w:t>
                            </w:r>
                            <w:r w:rsidR="007B776E">
                              <w:t xml:space="preserve"> See </w:t>
                            </w:r>
                            <w:r w:rsidR="007B776E" w:rsidRPr="009409B1">
                              <w:rPr>
                                <w:highlight w:val="lightGray"/>
                              </w:rPr>
                              <w:t>1.</w:t>
                            </w:r>
                            <w:r w:rsidR="004B7F71">
                              <w:rPr>
                                <w:highlight w:val="lightGray"/>
                              </w:rPr>
                              <w:t>3</w:t>
                            </w:r>
                            <w:r w:rsidR="007B776E" w:rsidRPr="009409B1">
                              <w:rPr>
                                <w:highlight w:val="lightGray"/>
                              </w:rPr>
                              <w:t xml:space="preserve"> Setting up for success: processes, record keeping, governance and leadership</w:t>
                            </w:r>
                            <w:r w:rsidR="007B776E">
                              <w:t>.</w:t>
                            </w:r>
                          </w:p>
                          <w:p w14:paraId="2C368E01" w14:textId="2CFBBC44" w:rsidR="00087BEF" w:rsidRDefault="007979E1" w:rsidP="00087BEF">
                            <w:pPr>
                              <w:pStyle w:val="Bullet2"/>
                            </w:pPr>
                            <w:r>
                              <w:t xml:space="preserve">See </w:t>
                            </w:r>
                            <w:r>
                              <w:rPr>
                                <w:highlight w:val="lightGray"/>
                              </w:rPr>
                              <w:t>g</w:t>
                            </w:r>
                            <w:r w:rsidRPr="007979E1">
                              <w:rPr>
                                <w:highlight w:val="lightGray"/>
                              </w:rPr>
                              <w:t>aining leadership commitment</w:t>
                            </w:r>
                            <w:r>
                              <w:t xml:space="preserve"> for</w:t>
                            </w:r>
                            <w:r w:rsidR="00A33238">
                              <w:t xml:space="preserve"> </w:t>
                            </w:r>
                            <w:r w:rsidR="0062786E">
                              <w:t xml:space="preserve">further </w:t>
                            </w:r>
                            <w:r w:rsidR="00A33238">
                              <w:t xml:space="preserve">guidance on </w:t>
                            </w:r>
                            <w:r w:rsidR="00BE1FD2">
                              <w:t>how to garner support</w:t>
                            </w:r>
                            <w:r w:rsidR="004A2980">
                              <w:t xml:space="preserve"> for gender equality</w:t>
                            </w:r>
                            <w:r w:rsidR="00BE1FD2">
                              <w:t xml:space="preserve"> </w:t>
                            </w:r>
                            <w:r w:rsidR="000A66A5">
                              <w:t>from leadership</w:t>
                            </w:r>
                            <w:r w:rsidR="004A2980">
                              <w:t>.</w:t>
                            </w:r>
                          </w:p>
                          <w:p w14:paraId="2972F36F" w14:textId="48677CBD" w:rsidR="00087BEF" w:rsidRDefault="00365886" w:rsidP="00087BEF">
                            <w:pPr>
                              <w:pStyle w:val="Bullet2"/>
                            </w:pPr>
                            <w:r>
                              <w:t xml:space="preserve">See the </w:t>
                            </w:r>
                            <w:r w:rsidRPr="001E361F">
                              <w:t>further reading list</w:t>
                            </w:r>
                            <w:r>
                              <w:t xml:space="preserve"> below for </w:t>
                            </w:r>
                            <w:r w:rsidR="0062786E">
                              <w:t>more</w:t>
                            </w:r>
                            <w:r>
                              <w:t xml:space="preserve"> </w:t>
                            </w:r>
                            <w:r w:rsidR="00F83F1D">
                              <w:t>guidance on leadership power, influence, resistance and more.</w:t>
                            </w:r>
                          </w:p>
                        </w:txbxContent>
                      </wps:txbx>
                      <wps:bodyPr rot="0" vert="horz" wrap="square" lIns="91440" tIns="45720" rIns="91440" bIns="45720" anchor="t" anchorCtr="0">
                        <a:spAutoFit/>
                      </wps:bodyPr>
                    </wps:wsp>
                  </a:graphicData>
                </a:graphic>
              </wp:inline>
            </w:drawing>
          </mc:Choice>
          <mc:Fallback xmlns:arto="http://schemas.microsoft.com/office/word/2006/arto">
            <w:pict>
              <v:shape w14:anchorId="6730D4A7" id="Text Box 217" o:spid="_x0000_s1031" type="#_x0000_t202" style="width:46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" fillcolor="#287e84" strokecolor="#287e84" strokeweight="2.25pt">
                <v:fill opacity="9766f"/>
                <v:textbox style="mso-fit-shape-to-text:t">
                  <w:txbxContent>
                    <w:p w14:paraId="06705F23" w14:textId="0BAAB382" w:rsidR="00A53940" w:rsidRPr="00FD6181" w:rsidRDefault="007C7E48" w:rsidP="00A97DB6">
                      <w:pPr>
                        <w:pStyle w:val="Heading4"/>
                      </w:pPr>
                      <w:r w:rsidRPr="00FD6181">
                        <w:t>Completing the GEAP template</w:t>
                      </w:r>
                    </w:p>
                    <w:p w14:paraId="05168088" w14:textId="7FD0F7BF" w:rsidR="00DA4965" w:rsidRDefault="001F2278">
                      <w:pPr>
                        <w:pStyle w:val="Bullet1"/>
                      </w:pPr>
                      <w:r>
                        <w:t xml:space="preserve">For </w:t>
                      </w:r>
                      <w:r w:rsidRPr="00E643F5">
                        <w:rPr>
                          <w:b/>
                          <w:bCs/>
                        </w:rPr>
                        <w:t>question 1</w:t>
                      </w:r>
                      <w:r>
                        <w:t>, s</w:t>
                      </w:r>
                      <w:r w:rsidR="00716D7D">
                        <w:t xml:space="preserve">ummarise your </w:t>
                      </w:r>
                      <w:r w:rsidR="000B3092">
                        <w:t xml:space="preserve">key </w:t>
                      </w:r>
                      <w:r w:rsidR="00716D7D">
                        <w:t xml:space="preserve">reflections </w:t>
                      </w:r>
                      <w:r w:rsidR="009D181E">
                        <w:t xml:space="preserve">on </w:t>
                      </w:r>
                      <w:r w:rsidR="005513D2">
                        <w:t xml:space="preserve">your previous GEAP, </w:t>
                      </w:r>
                      <w:r w:rsidR="000A3B47">
                        <w:t>using</w:t>
                      </w:r>
                      <w:r w:rsidR="00716D7D">
                        <w:t xml:space="preserve"> </w:t>
                      </w:r>
                      <w:r w:rsidR="00716D7D" w:rsidRPr="00E643F5">
                        <w:rPr>
                          <w:highlight w:val="lightGray"/>
                        </w:rPr>
                        <w:t>1.1 Using insights from your previous gender equality work</w:t>
                      </w:r>
                      <w:r w:rsidR="00B35C37">
                        <w:t>.</w:t>
                      </w:r>
                      <w:r w:rsidR="0038170D">
                        <w:t xml:space="preserve"> </w:t>
                      </w:r>
                      <w:r w:rsidR="005513D2">
                        <w:t xml:space="preserve">This </w:t>
                      </w:r>
                      <w:r w:rsidR="00FE5A8F">
                        <w:t>step</w:t>
                      </w:r>
                      <w:r w:rsidR="005513D2">
                        <w:t xml:space="preserve"> </w:t>
                      </w:r>
                      <w:r w:rsidR="00BA3B6B">
                        <w:t xml:space="preserve">encourages you to reflect on </w:t>
                      </w:r>
                      <w:r w:rsidR="005513D2">
                        <w:t xml:space="preserve">your achievements, </w:t>
                      </w:r>
                      <w:proofErr w:type="gramStart"/>
                      <w:r w:rsidR="005513D2">
                        <w:t>learnings</w:t>
                      </w:r>
                      <w:proofErr w:type="gramEnd"/>
                      <w:r w:rsidR="005513D2">
                        <w:t xml:space="preserve"> and opportunities for improvement in your next GEAP (if relevant)</w:t>
                      </w:r>
                      <w:r w:rsidR="00BA3B6B">
                        <w:t>.</w:t>
                      </w:r>
                    </w:p>
                    <w:p w14:paraId="7479101F" w14:textId="5C417FC3" w:rsidR="00077C33" w:rsidRDefault="003E5F06">
                      <w:pPr>
                        <w:pStyle w:val="Bullet1"/>
                      </w:pPr>
                      <w:r>
                        <w:t xml:space="preserve">For </w:t>
                      </w:r>
                      <w:r>
                        <w:rPr>
                          <w:b/>
                          <w:bCs/>
                        </w:rPr>
                        <w:t xml:space="preserve">question 2, </w:t>
                      </w:r>
                      <w:r w:rsidR="00CB182F">
                        <w:t xml:space="preserve">summarise </w:t>
                      </w:r>
                      <w:r w:rsidR="00F4422C">
                        <w:t>how you have established processes,</w:t>
                      </w:r>
                      <w:r w:rsidR="006C72DC">
                        <w:t xml:space="preserve"> </w:t>
                      </w:r>
                      <w:proofErr w:type="gramStart"/>
                      <w:r w:rsidR="006C72DC">
                        <w:t>record-keeping</w:t>
                      </w:r>
                      <w:proofErr w:type="gramEnd"/>
                      <w:r w:rsidR="006C72DC">
                        <w:t xml:space="preserve"> and </w:t>
                      </w:r>
                      <w:r w:rsidR="00F4422C">
                        <w:t>governance</w:t>
                      </w:r>
                      <w:r w:rsidR="006C72DC">
                        <w:t xml:space="preserve"> to manage the implementation of your GEAP</w:t>
                      </w:r>
                      <w:r w:rsidR="00195D8C">
                        <w:t>.</w:t>
                      </w:r>
                      <w:r w:rsidR="00755B88">
                        <w:t xml:space="preserve"> This </w:t>
                      </w:r>
                      <w:r w:rsidR="00FE5A8F">
                        <w:t>step</w:t>
                      </w:r>
                      <w:r w:rsidR="00755B88">
                        <w:t xml:space="preserve"> </w:t>
                      </w:r>
                      <w:r w:rsidR="007B776E">
                        <w:t>aims to help</w:t>
                      </w:r>
                      <w:r w:rsidR="00BB520C">
                        <w:t xml:space="preserve"> set </w:t>
                      </w:r>
                      <w:r w:rsidR="00636E90">
                        <w:t xml:space="preserve">your organisation </w:t>
                      </w:r>
                      <w:r w:rsidR="00BB520C">
                        <w:t>up for success now and throughout GEAP implementation</w:t>
                      </w:r>
                      <w:r w:rsidR="006F15F6">
                        <w:t>.</w:t>
                      </w:r>
                      <w:r w:rsidR="00FE5A8F">
                        <w:t xml:space="preserve"> </w:t>
                      </w:r>
                      <w:proofErr w:type="gramStart"/>
                      <w:r w:rsidR="003356B8">
                        <w:t>In particular, it</w:t>
                      </w:r>
                      <w:proofErr w:type="gramEnd"/>
                      <w:r w:rsidR="003356B8">
                        <w:t xml:space="preserve"> aims</w:t>
                      </w:r>
                      <w:r w:rsidR="00BB520C">
                        <w:t xml:space="preserve"> </w:t>
                      </w:r>
                      <w:r w:rsidR="00F5232E">
                        <w:t>to ensur</w:t>
                      </w:r>
                      <w:r w:rsidR="007B776E">
                        <w:t>e</w:t>
                      </w:r>
                      <w:r w:rsidR="00F5232E">
                        <w:t xml:space="preserve"> </w:t>
                      </w:r>
                      <w:r w:rsidR="006F15F6">
                        <w:t>continuity</w:t>
                      </w:r>
                      <w:r w:rsidR="00F5232E">
                        <w:t xml:space="preserve"> of your GEAP </w:t>
                      </w:r>
                      <w:r w:rsidR="00BB520C">
                        <w:t>through organisational</w:t>
                      </w:r>
                      <w:r w:rsidR="00CA0DAE">
                        <w:t xml:space="preserve">, </w:t>
                      </w:r>
                      <w:r w:rsidR="00BB520C">
                        <w:t xml:space="preserve">staff </w:t>
                      </w:r>
                      <w:r w:rsidR="00CA0DAE">
                        <w:t xml:space="preserve">and resourcing </w:t>
                      </w:r>
                      <w:r w:rsidR="00BB520C">
                        <w:t>changes.</w:t>
                      </w:r>
                      <w:r w:rsidR="00A776E6">
                        <w:t xml:space="preserve"> See </w:t>
                      </w:r>
                      <w:r w:rsidR="00A776E6" w:rsidRPr="009409B1">
                        <w:rPr>
                          <w:highlight w:val="lightGray"/>
                        </w:rPr>
                        <w:t>1.</w:t>
                      </w:r>
                      <w:r w:rsidR="004B7F71">
                        <w:rPr>
                          <w:highlight w:val="lightGray"/>
                        </w:rPr>
                        <w:t>3</w:t>
                      </w:r>
                      <w:r w:rsidR="00A776E6" w:rsidRPr="009409B1">
                        <w:rPr>
                          <w:highlight w:val="lightGray"/>
                        </w:rPr>
                        <w:t xml:space="preserve"> Setting up for success: processes, record keeping, governance and leadership</w:t>
                      </w:r>
                      <w:r w:rsidR="007B776E">
                        <w:t>.</w:t>
                      </w:r>
                    </w:p>
                    <w:p w14:paraId="43B0192C" w14:textId="49855485" w:rsidR="0019617A" w:rsidRDefault="0019617A">
                      <w:pPr>
                        <w:pStyle w:val="Bullet1"/>
                      </w:pPr>
                      <w:r>
                        <w:t xml:space="preserve">For </w:t>
                      </w:r>
                      <w:r>
                        <w:rPr>
                          <w:b/>
                          <w:bCs/>
                        </w:rPr>
                        <w:t xml:space="preserve">question 3, </w:t>
                      </w:r>
                      <w:r w:rsidR="00A078A2">
                        <w:t>summarise</w:t>
                      </w:r>
                      <w:r w:rsidR="00C93CB0">
                        <w:t xml:space="preserve"> the engagement and commitment to the </w:t>
                      </w:r>
                      <w:r w:rsidR="001B11FA">
                        <w:t xml:space="preserve">implementation of your </w:t>
                      </w:r>
                      <w:r w:rsidR="00C93CB0">
                        <w:t xml:space="preserve">GEAP from </w:t>
                      </w:r>
                      <w:r w:rsidR="0093010B">
                        <w:t>leadership</w:t>
                      </w:r>
                      <w:r w:rsidR="007B776E">
                        <w:t xml:space="preserve">. </w:t>
                      </w:r>
                      <w:r w:rsidR="0093010B">
                        <w:t xml:space="preserve">This might include a statement </w:t>
                      </w:r>
                      <w:r w:rsidR="003C70CA">
                        <w:t xml:space="preserve">by your </w:t>
                      </w:r>
                      <w:r w:rsidR="00320DEE">
                        <w:t>head of organisation</w:t>
                      </w:r>
                      <w:r w:rsidR="003C70CA">
                        <w:t xml:space="preserve"> (</w:t>
                      </w:r>
                      <w:r w:rsidR="00320DEE">
                        <w:t xml:space="preserve">CEO </w:t>
                      </w:r>
                      <w:r w:rsidR="003C70CA">
                        <w:t xml:space="preserve">or equivalent), </w:t>
                      </w:r>
                      <w:r w:rsidR="001B11FA">
                        <w:t xml:space="preserve">or </w:t>
                      </w:r>
                      <w:r w:rsidR="00C8659B">
                        <w:t xml:space="preserve">by </w:t>
                      </w:r>
                      <w:r w:rsidR="006D40A2">
                        <w:t>other senior leaders</w:t>
                      </w:r>
                      <w:r w:rsidR="00C8659B">
                        <w:t xml:space="preserve">. This </w:t>
                      </w:r>
                      <w:r w:rsidR="00FE5A8F">
                        <w:t>step</w:t>
                      </w:r>
                      <w:r w:rsidR="00C8659B">
                        <w:t xml:space="preserve"> encourages you</w:t>
                      </w:r>
                      <w:r w:rsidR="004A595F">
                        <w:t>r organisation to</w:t>
                      </w:r>
                      <w:r w:rsidR="00031F26">
                        <w:t xml:space="preserve"> drive change and accountability </w:t>
                      </w:r>
                      <w:r w:rsidR="00542405">
                        <w:t xml:space="preserve">for gender equality by senior leaders. </w:t>
                      </w:r>
                      <w:r w:rsidR="00E739A1">
                        <w:t xml:space="preserve">While gender equality is everybody’s business, </w:t>
                      </w:r>
                      <w:r w:rsidR="00437C9F">
                        <w:t>leadership buy-in is crucial</w:t>
                      </w:r>
                      <w:r w:rsidR="007979E1">
                        <w:t>.</w:t>
                      </w:r>
                      <w:r w:rsidR="007B776E">
                        <w:t xml:space="preserve"> See </w:t>
                      </w:r>
                      <w:r w:rsidR="007B776E" w:rsidRPr="009409B1">
                        <w:rPr>
                          <w:highlight w:val="lightGray"/>
                        </w:rPr>
                        <w:t>1.</w:t>
                      </w:r>
                      <w:r w:rsidR="004B7F71">
                        <w:rPr>
                          <w:highlight w:val="lightGray"/>
                        </w:rPr>
                        <w:t>3</w:t>
                      </w:r>
                      <w:r w:rsidR="007B776E" w:rsidRPr="009409B1">
                        <w:rPr>
                          <w:highlight w:val="lightGray"/>
                        </w:rPr>
                        <w:t xml:space="preserve"> Setting up for success: processes, record keeping, governance and leadership</w:t>
                      </w:r>
                      <w:r w:rsidR="007B776E">
                        <w:t>.</w:t>
                      </w:r>
                    </w:p>
                    <w:p w14:paraId="2C368E01" w14:textId="2CFBBC44" w:rsidR="00087BEF" w:rsidRDefault="007979E1" w:rsidP="00087BEF">
                      <w:pPr>
                        <w:pStyle w:val="Bullet2"/>
                      </w:pPr>
                      <w:r>
                        <w:t xml:space="preserve">See </w:t>
                      </w:r>
                      <w:r>
                        <w:rPr>
                          <w:highlight w:val="lightGray"/>
                        </w:rPr>
                        <w:t>g</w:t>
                      </w:r>
                      <w:r w:rsidRPr="007979E1">
                        <w:rPr>
                          <w:highlight w:val="lightGray"/>
                        </w:rPr>
                        <w:t>aining leadership commitment</w:t>
                      </w:r>
                      <w:r>
                        <w:t xml:space="preserve"> for</w:t>
                      </w:r>
                      <w:r w:rsidR="00A33238">
                        <w:t xml:space="preserve"> </w:t>
                      </w:r>
                      <w:r w:rsidR="0062786E">
                        <w:t xml:space="preserve">further </w:t>
                      </w:r>
                      <w:r w:rsidR="00A33238">
                        <w:t xml:space="preserve">guidance on </w:t>
                      </w:r>
                      <w:r w:rsidR="00BE1FD2">
                        <w:t>how to garner support</w:t>
                      </w:r>
                      <w:r w:rsidR="004A2980">
                        <w:t xml:space="preserve"> for gender equality</w:t>
                      </w:r>
                      <w:r w:rsidR="00BE1FD2">
                        <w:t xml:space="preserve"> </w:t>
                      </w:r>
                      <w:r w:rsidR="000A66A5">
                        <w:t>from leadership</w:t>
                      </w:r>
                      <w:r w:rsidR="004A2980">
                        <w:t>.</w:t>
                      </w:r>
                    </w:p>
                    <w:p w14:paraId="2972F36F" w14:textId="48677CBD" w:rsidR="00087BEF" w:rsidRDefault="00365886" w:rsidP="00087BEF">
                      <w:pPr>
                        <w:pStyle w:val="Bullet2"/>
                      </w:pPr>
                      <w:r>
                        <w:t xml:space="preserve">See the </w:t>
                      </w:r>
                      <w:r w:rsidRPr="001E361F">
                        <w:t>further reading list</w:t>
                      </w:r>
                      <w:r>
                        <w:t xml:space="preserve"> below for </w:t>
                      </w:r>
                      <w:r w:rsidR="0062786E">
                        <w:t>more</w:t>
                      </w:r>
                      <w:r>
                        <w:t xml:space="preserve"> </w:t>
                      </w:r>
                      <w:r w:rsidR="00F83F1D">
                        <w:t>guidance on leadership power, influence, resistance and more.</w:t>
                      </w:r>
                    </w:p>
                  </w:txbxContent>
                </v:textbox>
                <w10:anchorlock/>
              </v:shape>
            </w:pict>
          </mc:Fallback>
        </mc:AlternateContent>
      </w:r>
    </w:p>
    <w:p w14:paraId="1C1291B2" w14:textId="77777777" w:rsidR="00715823" w:rsidRDefault="00715823" w:rsidP="00715823"/>
    <w:p w14:paraId="548AC689" w14:textId="7A43F4C8" w:rsidR="003260E4" w:rsidRDefault="003260E4" w:rsidP="00A97DB6">
      <w:pPr>
        <w:pStyle w:val="Heading4"/>
      </w:pPr>
      <w:r>
        <w:t>How-to guides</w:t>
      </w:r>
    </w:p>
    <w:p w14:paraId="281E80C5" w14:textId="79DCA873" w:rsidR="000963F4" w:rsidRPr="004362B7" w:rsidRDefault="000963F4" w:rsidP="003260E4">
      <w:pPr>
        <w:pStyle w:val="Bullet1"/>
        <w:rPr>
          <w:highlight w:val="lightGray"/>
        </w:rPr>
      </w:pPr>
      <w:r w:rsidRPr="004362B7">
        <w:rPr>
          <w:highlight w:val="lightGray"/>
        </w:rPr>
        <w:t>Creating a working group to help develop and implement your GEAP</w:t>
      </w:r>
    </w:p>
    <w:p w14:paraId="6AEF5A19" w14:textId="7921FE1C" w:rsidR="003260E4" w:rsidRPr="00B3117D" w:rsidRDefault="003260E4" w:rsidP="003260E4">
      <w:pPr>
        <w:pStyle w:val="Bullet1"/>
        <w:rPr>
          <w:highlight w:val="lightGray"/>
        </w:rPr>
      </w:pPr>
      <w:r w:rsidRPr="00B3117D">
        <w:rPr>
          <w:highlight w:val="lightGray"/>
        </w:rPr>
        <w:t>Gaining leadership commitment</w:t>
      </w:r>
    </w:p>
    <w:p w14:paraId="5E95D577" w14:textId="77777777" w:rsidR="00130834" w:rsidRDefault="00130834" w:rsidP="00295BBC"/>
    <w:p w14:paraId="7CFB87CD" w14:textId="77777777" w:rsidR="00354570" w:rsidRDefault="00354570">
      <w:pPr>
        <w:rPr>
          <w:rFonts w:ascii="VIC SemiBold" w:eastAsiaTheme="majorEastAsia" w:hAnsi="VIC SemiBold" w:cstheme="minorHAnsi"/>
          <w:color w:val="5C308D"/>
          <w:sz w:val="28"/>
          <w:szCs w:val="28"/>
        </w:rPr>
      </w:pPr>
      <w:r>
        <w:br w:type="page"/>
      </w:r>
    </w:p>
    <w:p w14:paraId="1E6145DA" w14:textId="20266B9F" w:rsidR="003260E4" w:rsidRDefault="003260E4" w:rsidP="00A97DB6">
      <w:pPr>
        <w:pStyle w:val="Heading4"/>
      </w:pPr>
      <w:r>
        <w:t>F</w:t>
      </w:r>
      <w:r w:rsidRPr="00DA617C">
        <w:t xml:space="preserve">urther reading </w:t>
      </w:r>
    </w:p>
    <w:p w14:paraId="05ABF7D3" w14:textId="77777777" w:rsidR="00B42A94" w:rsidRDefault="00B42A94" w:rsidP="00B42A94">
      <w:pPr>
        <w:pStyle w:val="Bullet1"/>
      </w:pPr>
      <w:hyperlink r:id="rId41" w:history="1">
        <w:r w:rsidRPr="001001B2">
          <w:rPr>
            <w:rStyle w:val="Hyperlink"/>
          </w:rPr>
          <w:t>Power to create inclusive gender equality in the workplace</w:t>
        </w:r>
      </w:hyperlink>
      <w:r w:rsidRPr="00493C17">
        <w:t xml:space="preserve"> (sourc</w:t>
      </w:r>
      <w:r>
        <w:t xml:space="preserve">e: Champions of Change coalition) </w:t>
      </w:r>
    </w:p>
    <w:p w14:paraId="14C18C5F" w14:textId="77777777" w:rsidR="003260E4" w:rsidRDefault="003260E4" w:rsidP="003260E4">
      <w:pPr>
        <w:pStyle w:val="Bullet1"/>
      </w:pPr>
      <w:hyperlink r:id="rId42" w:history="1">
        <w:r w:rsidRPr="008479B5">
          <w:rPr>
            <w:rStyle w:val="Hyperlink"/>
          </w:rPr>
          <w:t>Discussion guide on power to create inclusive gender equality in the workplace</w:t>
        </w:r>
      </w:hyperlink>
      <w:r>
        <w:t xml:space="preserve"> (source: Champions of Change coalition) </w:t>
      </w:r>
    </w:p>
    <w:p w14:paraId="6815EE68" w14:textId="2BC790C4" w:rsidR="00C525F1" w:rsidRDefault="00C525F1" w:rsidP="003260E4">
      <w:pPr>
        <w:pStyle w:val="Bullet1"/>
      </w:pPr>
      <w:hyperlink r:id="rId43" w:history="1">
        <w:r w:rsidRPr="00C525F1">
          <w:rPr>
            <w:rStyle w:val="Hyperlink"/>
          </w:rPr>
          <w:t>Understanding and using your leadership influence</w:t>
        </w:r>
      </w:hyperlink>
      <w:r w:rsidRPr="00C525F1">
        <w:t xml:space="preserve"> (source: Champions of Change coalition)</w:t>
      </w:r>
    </w:p>
    <w:p w14:paraId="60DAB19A" w14:textId="77777777" w:rsidR="00365886" w:rsidRDefault="00365886" w:rsidP="00365886">
      <w:pPr>
        <w:pStyle w:val="Bullet1"/>
      </w:pPr>
      <w:hyperlink r:id="rId44" w:history="1">
        <w:r w:rsidRPr="001E7BCC">
          <w:rPr>
            <w:rStyle w:val="Hyperlink"/>
          </w:rPr>
          <w:t>Encountering resistance</w:t>
        </w:r>
        <w:r>
          <w:rPr>
            <w:rStyle w:val="Hyperlink"/>
          </w:rPr>
          <w:t xml:space="preserve">: </w:t>
        </w:r>
        <w:r w:rsidRPr="001E7BCC">
          <w:rPr>
            <w:rStyle w:val="Hyperlink"/>
          </w:rPr>
          <w:t>Strategies to respond to resistance to gender equality initiatives</w:t>
        </w:r>
      </w:hyperlink>
      <w:r>
        <w:t xml:space="preserve"> (source: VicHealth)</w:t>
      </w:r>
    </w:p>
    <w:p w14:paraId="0F32F743" w14:textId="77777777" w:rsidR="00B42A94" w:rsidRDefault="00B42A94" w:rsidP="00B42A94">
      <w:pPr>
        <w:pStyle w:val="Bullet1"/>
      </w:pPr>
      <w:hyperlink r:id="rId45" w:history="1">
        <w:r w:rsidRPr="00972B6C">
          <w:rPr>
            <w:rStyle w:val="Hyperlink"/>
          </w:rPr>
          <w:t>Avoiding the merit trap</w:t>
        </w:r>
      </w:hyperlink>
      <w:r>
        <w:t xml:space="preserve"> (source: Champions of Change)</w:t>
      </w:r>
    </w:p>
    <w:p w14:paraId="0E5E2C46" w14:textId="77777777" w:rsidR="00B67721" w:rsidRDefault="00B67721" w:rsidP="00B67721">
      <w:pPr>
        <w:pStyle w:val="Bullet1"/>
      </w:pPr>
      <w:hyperlink r:id="rId46" w:history="1">
        <w:r w:rsidRPr="00484D19">
          <w:rPr>
            <w:rStyle w:val="Hyperlink"/>
          </w:rPr>
          <w:t>Workplace Equality and Respect Standards</w:t>
        </w:r>
      </w:hyperlink>
      <w:r>
        <w:t xml:space="preserve"> (source: Our Watch)</w:t>
      </w:r>
    </w:p>
    <w:p w14:paraId="4DD5202B" w14:textId="77777777" w:rsidR="00B67721" w:rsidRDefault="00B67721" w:rsidP="00B67721">
      <w:pPr>
        <w:pStyle w:val="Bullet1"/>
      </w:pPr>
      <w:hyperlink r:id="rId47" w:history="1">
        <w:r w:rsidRPr="00B67721">
          <w:rPr>
            <w:rStyle w:val="Hyperlink"/>
          </w:rPr>
          <w:t>Workplace Equality and Respect: How-to guide</w:t>
        </w:r>
      </w:hyperlink>
      <w:r>
        <w:t xml:space="preserve"> (source: Our Watch)</w:t>
      </w:r>
    </w:p>
    <w:p w14:paraId="043FE7F1" w14:textId="77777777" w:rsidR="00B67721" w:rsidRDefault="00B67721" w:rsidP="00B67721">
      <w:pPr>
        <w:pStyle w:val="Bullet1"/>
      </w:pPr>
      <w:hyperlink r:id="rId48" w:history="1">
        <w:r w:rsidRPr="00B67721">
          <w:rPr>
            <w:rStyle w:val="Hyperlink"/>
          </w:rPr>
          <w:t>Workplace Positive Duty Standards</w:t>
        </w:r>
      </w:hyperlink>
      <w:r>
        <w:t xml:space="preserve"> (source: Our Watch)</w:t>
      </w:r>
    </w:p>
    <w:p w14:paraId="0658C069" w14:textId="77777777" w:rsidR="003260E4" w:rsidRDefault="003260E4" w:rsidP="003260E4">
      <w:pPr>
        <w:pStyle w:val="Bullet1"/>
      </w:pPr>
      <w:hyperlink r:id="rId49" w:history="1">
        <w:r w:rsidRPr="00A62B27">
          <w:rPr>
            <w:rStyle w:val="Hyperlink"/>
          </w:rPr>
          <w:t>Inclusive workplace toolkit – understanding different kinds of discrimination</w:t>
        </w:r>
      </w:hyperlink>
      <w:r>
        <w:t xml:space="preserve"> (source: Hue Colour the Conversation)</w:t>
      </w:r>
    </w:p>
    <w:p w14:paraId="15DA2B34" w14:textId="072F0941" w:rsidR="003260E4" w:rsidRPr="00EA7240" w:rsidRDefault="00591BD5" w:rsidP="003260E4">
      <w:pPr>
        <w:pStyle w:val="Bullet1"/>
      </w:pPr>
      <w:hyperlink r:id="rId50" w:history="1">
        <w:r>
          <w:rPr>
            <w:rStyle w:val="Hyperlink"/>
          </w:rPr>
          <w:t>Gender Affirmation in Victorian Public Sector Workplaces</w:t>
        </w:r>
      </w:hyperlink>
      <w:r w:rsidR="003260E4" w:rsidRPr="00EA7240">
        <w:t xml:space="preserve"> (</w:t>
      </w:r>
      <w:r w:rsidR="00C659E8">
        <w:t xml:space="preserve">source: </w:t>
      </w:r>
      <w:r>
        <w:t>Victorian Public Sector Commission</w:t>
      </w:r>
      <w:r w:rsidR="003260E4" w:rsidRPr="00EA7240">
        <w:t xml:space="preserve">) </w:t>
      </w:r>
    </w:p>
    <w:p w14:paraId="7F79F4C1" w14:textId="7C8DB6BB" w:rsidR="00591BD5" w:rsidRPr="00EA7240" w:rsidRDefault="00045E4A" w:rsidP="003260E4">
      <w:pPr>
        <w:pStyle w:val="Bullet1"/>
      </w:pPr>
      <w:hyperlink r:id="rId51" w:history="1">
        <w:r w:rsidRPr="00045E4A">
          <w:rPr>
            <w:rStyle w:val="Hyperlink"/>
          </w:rPr>
          <w:t>Transgender People at Work</w:t>
        </w:r>
      </w:hyperlink>
      <w:r>
        <w:t xml:space="preserve"> (</w:t>
      </w:r>
      <w:r w:rsidR="00C659E8">
        <w:t xml:space="preserve">source: </w:t>
      </w:r>
      <w:r>
        <w:t>Victorian Equal Opportunity and Human Rights Commission)</w:t>
      </w:r>
    </w:p>
    <w:p w14:paraId="6DB82010" w14:textId="4D1B4F73" w:rsidR="003260E4" w:rsidRDefault="003260E4" w:rsidP="003260E4">
      <w:pPr>
        <w:pStyle w:val="Bullet1"/>
      </w:pPr>
      <w:hyperlink r:id="rId52" w:history="1">
        <w:r w:rsidRPr="00F11E07">
          <w:rPr>
            <w:rStyle w:val="Hyperlink"/>
          </w:rPr>
          <w:t>The Man Box: the attitudes and behaviours of Australian manhood</w:t>
        </w:r>
      </w:hyperlink>
      <w:r w:rsidRPr="00EA7240">
        <w:t xml:space="preserve"> (</w:t>
      </w:r>
      <w:hyperlink r:id="rId53" w:history="1">
        <w:r w:rsidRPr="00EA7240">
          <w:rPr>
            <w:rStyle w:val="Hyperlink"/>
            <w:color w:val="auto"/>
            <w:u w:val="none"/>
          </w:rPr>
          <w:t>source: Jesuit Social Services</w:t>
        </w:r>
      </w:hyperlink>
      <w:r w:rsidRPr="00EA7240">
        <w:t>)</w:t>
      </w:r>
    </w:p>
    <w:p w14:paraId="53B4CB3C" w14:textId="77777777" w:rsidR="003759BE" w:rsidRDefault="003759BE" w:rsidP="00977930">
      <w:bookmarkStart w:id="16" w:name="_Step_2:_Analysing"/>
      <w:bookmarkStart w:id="17" w:name="_Step_2:_Using"/>
      <w:bookmarkEnd w:id="16"/>
      <w:bookmarkEnd w:id="17"/>
    </w:p>
    <w:p w14:paraId="056F2AF0" w14:textId="77777777" w:rsidR="00354570" w:rsidRDefault="00354570">
      <w:pPr>
        <w:rPr>
          <w:rFonts w:eastAsiaTheme="majorEastAsia" w:cstheme="majorBidi"/>
          <w:color w:val="5C308D"/>
          <w:sz w:val="36"/>
          <w:szCs w:val="26"/>
        </w:rPr>
      </w:pPr>
      <w:r>
        <w:br w:type="page"/>
      </w:r>
    </w:p>
    <w:p w14:paraId="6DCBF819" w14:textId="5895C9E5" w:rsidR="00EA5887" w:rsidRDefault="00EA5887" w:rsidP="004B2F89">
      <w:pPr>
        <w:pStyle w:val="Heading2"/>
      </w:pPr>
      <w:bookmarkStart w:id="18" w:name="_Toc189563361"/>
      <w:r w:rsidRPr="00FF6018">
        <w:t xml:space="preserve">Step </w:t>
      </w:r>
      <w:r w:rsidR="001F24C6">
        <w:t>2</w:t>
      </w:r>
      <w:r w:rsidRPr="00FF6018">
        <w:t xml:space="preserve">: </w:t>
      </w:r>
      <w:r w:rsidR="00986B0C">
        <w:t xml:space="preserve">Analysing your </w:t>
      </w:r>
      <w:r w:rsidR="00B870C1">
        <w:t xml:space="preserve">audit </w:t>
      </w:r>
      <w:r w:rsidR="00986B0C">
        <w:t>data to identify</w:t>
      </w:r>
      <w:r w:rsidR="00561285">
        <w:t xml:space="preserve"> </w:t>
      </w:r>
      <w:r w:rsidR="00944EB1">
        <w:t>forms of gender inequality</w:t>
      </w:r>
      <w:bookmarkEnd w:id="18"/>
    </w:p>
    <w:p w14:paraId="50E736F3" w14:textId="2284C5DC" w:rsidR="009C18F0" w:rsidRDefault="009C18F0" w:rsidP="00724F92">
      <w:pPr>
        <w:pStyle w:val="Heading4"/>
      </w:pPr>
      <w:r>
        <w:t xml:space="preserve">This step includes </w:t>
      </w:r>
      <w:r w:rsidRPr="00D12978">
        <w:t>required</w:t>
      </w:r>
      <w:r>
        <w:t xml:space="preserve"> and </w:t>
      </w:r>
      <w:r w:rsidRPr="00D12978">
        <w:t>recommended</w:t>
      </w:r>
      <w:r>
        <w:t xml:space="preserve"> action</w:t>
      </w:r>
      <w:r w:rsidR="006D5841">
        <w:t>.</w:t>
      </w:r>
    </w:p>
    <w:p w14:paraId="7DCD9856" w14:textId="513C27BA" w:rsidR="009F3F14" w:rsidRDefault="009F3F14" w:rsidP="00080E32">
      <w:r w:rsidRPr="00977930">
        <w:t>Before developing your</w:t>
      </w:r>
      <w:r w:rsidR="0089641D" w:rsidRPr="00977930">
        <w:t xml:space="preserve"> </w:t>
      </w:r>
      <w:r w:rsidRPr="00977930">
        <w:t xml:space="preserve">GEAP, </w:t>
      </w:r>
      <w:r w:rsidR="00BF2F64" w:rsidRPr="00977930">
        <w:t>you are required to analyse your</w:t>
      </w:r>
      <w:r w:rsidR="00B870C1">
        <w:t xml:space="preserve"> 2025</w:t>
      </w:r>
      <w:r w:rsidR="00BF2F64" w:rsidRPr="00977930">
        <w:t xml:space="preserve"> </w:t>
      </w:r>
      <w:r w:rsidR="00047F3D">
        <w:rPr>
          <w:highlight w:val="lightGray"/>
        </w:rPr>
        <w:t>workplace gender</w:t>
      </w:r>
      <w:r w:rsidR="00BF2F64" w:rsidRPr="00370D79">
        <w:rPr>
          <w:highlight w:val="lightGray"/>
        </w:rPr>
        <w:t xml:space="preserve"> </w:t>
      </w:r>
      <w:r w:rsidR="00BE2699" w:rsidRPr="00370D79">
        <w:rPr>
          <w:highlight w:val="lightGray"/>
        </w:rPr>
        <w:t xml:space="preserve">audit </w:t>
      </w:r>
      <w:r w:rsidR="00BF2F64" w:rsidRPr="00370D79">
        <w:rPr>
          <w:highlight w:val="lightGray"/>
        </w:rPr>
        <w:t>data</w:t>
      </w:r>
      <w:r w:rsidR="00BF2F64" w:rsidRPr="00977930">
        <w:t xml:space="preserve">. This analysis helps you understand where </w:t>
      </w:r>
      <w:r w:rsidR="005F2367" w:rsidRPr="00977930">
        <w:t xml:space="preserve">gender </w:t>
      </w:r>
      <w:r w:rsidR="00BF2F64" w:rsidRPr="00977930">
        <w:t xml:space="preserve">inequalities exist in your organisation. </w:t>
      </w:r>
    </w:p>
    <w:p w14:paraId="400910D8" w14:textId="130D08CC" w:rsidR="00080E32" w:rsidRDefault="00080E32" w:rsidP="00080E32">
      <w:r>
        <w:t>In this step you will find:</w:t>
      </w:r>
    </w:p>
    <w:p w14:paraId="78597ADF" w14:textId="1B66C916" w:rsidR="00080E32" w:rsidRDefault="001F24C6" w:rsidP="00080E32">
      <w:pPr>
        <w:pStyle w:val="Bullet1"/>
      </w:pPr>
      <w:r>
        <w:t>2</w:t>
      </w:r>
      <w:r w:rsidR="00E36DB1">
        <w:t xml:space="preserve">.1 </w:t>
      </w:r>
      <w:r w:rsidR="00080E32">
        <w:t>Including the results of your audit in your GEAP (required)</w:t>
      </w:r>
    </w:p>
    <w:p w14:paraId="6D6AC51A" w14:textId="2EC42B8A" w:rsidR="00080E32" w:rsidRDefault="001F24C6" w:rsidP="00080E32">
      <w:pPr>
        <w:pStyle w:val="Bullet1"/>
      </w:pPr>
      <w:r>
        <w:t>2</w:t>
      </w:r>
      <w:r w:rsidR="00E36DB1">
        <w:t xml:space="preserve">.2 </w:t>
      </w:r>
      <w:r w:rsidR="00080E32">
        <w:t>Identifying causes of inequality in your organisation (recommended)</w:t>
      </w:r>
    </w:p>
    <w:p w14:paraId="2D7484D0" w14:textId="4DD96806" w:rsidR="007D4D86" w:rsidRPr="00977930" w:rsidRDefault="007D4D86" w:rsidP="00080E32">
      <w:pPr>
        <w:pStyle w:val="Bullet1"/>
      </w:pPr>
      <w:r>
        <w:t>How</w:t>
      </w:r>
      <w:r w:rsidR="00047F3D">
        <w:t>-</w:t>
      </w:r>
      <w:r>
        <w:t>to guides and further reading</w:t>
      </w:r>
    </w:p>
    <w:p w14:paraId="2283AE95" w14:textId="3858BCCC" w:rsidR="00C30BCA" w:rsidRDefault="00C30BCA" w:rsidP="00080E32">
      <w:r>
        <w:t xml:space="preserve">Visit </w:t>
      </w:r>
      <w:hyperlink r:id="rId54" w:history="1">
        <w:r w:rsidRPr="004C26DF">
          <w:rPr>
            <w:rStyle w:val="Hyperlink"/>
          </w:rPr>
          <w:t>the Analysing your workplace gender audit results</w:t>
        </w:r>
      </w:hyperlink>
      <w:r w:rsidR="00954305">
        <w:t xml:space="preserve"> guida</w:t>
      </w:r>
      <w:r w:rsidR="009C7C57">
        <w:t xml:space="preserve">nce for further advice on </w:t>
      </w:r>
      <w:r w:rsidR="00887BC7">
        <w:t>how to analyse your workplace gender audit results to inform th</w:t>
      </w:r>
      <w:r w:rsidR="00B3206E">
        <w:t>e development of your GEAP.</w:t>
      </w:r>
    </w:p>
    <w:p w14:paraId="0448902F" w14:textId="77777777" w:rsidR="00A9222B" w:rsidRDefault="00A9222B" w:rsidP="00A9222B">
      <w:r>
        <w:t>For help with the GEAP template related to this section, see the end of this step.</w:t>
      </w:r>
    </w:p>
    <w:p w14:paraId="66CAD373" w14:textId="77777777" w:rsidR="00DC6344" w:rsidRDefault="00DC6344" w:rsidP="00DC6344"/>
    <w:p w14:paraId="0F27B012" w14:textId="66CD2061" w:rsidR="00401F8B" w:rsidRDefault="001F24C6" w:rsidP="00724F92">
      <w:pPr>
        <w:pStyle w:val="Heading3"/>
      </w:pPr>
      <w:bookmarkStart w:id="19" w:name="_Toc189563362"/>
      <w:r>
        <w:t>2</w:t>
      </w:r>
      <w:r w:rsidR="005D1637">
        <w:t xml:space="preserve">.1 </w:t>
      </w:r>
      <w:r w:rsidR="00472641">
        <w:t>Including the results of your audit</w:t>
      </w:r>
      <w:r w:rsidR="00EA76D2">
        <w:t xml:space="preserve"> </w:t>
      </w:r>
      <w:r w:rsidR="00472641">
        <w:t>in your GEAP</w:t>
      </w:r>
      <w:r w:rsidR="000968FC">
        <w:t xml:space="preserve"> (required)</w:t>
      </w:r>
      <w:bookmarkEnd w:id="19"/>
    </w:p>
    <w:p w14:paraId="2C8CE2E1" w14:textId="477BBC48" w:rsidR="00294C66" w:rsidRDefault="00EE31AA" w:rsidP="00EE31AA">
      <w:r w:rsidRPr="00EE31AA">
        <w:t xml:space="preserve">You </w:t>
      </w:r>
      <w:r w:rsidR="00BC6FE8">
        <w:t>are required</w:t>
      </w:r>
      <w:r w:rsidRPr="00EE31AA">
        <w:t xml:space="preserve"> </w:t>
      </w:r>
      <w:r w:rsidR="000D7B5C">
        <w:t>to include the results</w:t>
      </w:r>
      <w:r w:rsidR="007D38CD">
        <w:t xml:space="preserve"> and analysis</w:t>
      </w:r>
      <w:r w:rsidR="000D7B5C">
        <w:t xml:space="preserve"> of your workplace gender audit </w:t>
      </w:r>
      <w:r w:rsidR="00621AD9">
        <w:t>in</w:t>
      </w:r>
      <w:r w:rsidR="004A3CA5">
        <w:t xml:space="preserve"> </w:t>
      </w:r>
      <w:r w:rsidR="000D7B5C">
        <w:t>your</w:t>
      </w:r>
      <w:r w:rsidR="00661934">
        <w:t xml:space="preserve"> </w:t>
      </w:r>
      <w:r w:rsidR="000D7B5C">
        <w:t>GEAP</w:t>
      </w:r>
      <w:r w:rsidR="00661934">
        <w:t xml:space="preserve">. </w:t>
      </w:r>
      <w:r w:rsidR="00AE6D64">
        <w:t xml:space="preserve">Some ways </w:t>
      </w:r>
      <w:r w:rsidR="006075F0">
        <w:t xml:space="preserve">of </w:t>
      </w:r>
      <w:r w:rsidR="00114213">
        <w:t xml:space="preserve">including </w:t>
      </w:r>
      <w:r w:rsidR="00B615EB">
        <w:t>th</w:t>
      </w:r>
      <w:r w:rsidR="00AE6D64">
        <w:t>is</w:t>
      </w:r>
      <w:r w:rsidR="00B93CA4">
        <w:t xml:space="preserve"> </w:t>
      </w:r>
      <w:r w:rsidR="00294C66">
        <w:t>audit data are:</w:t>
      </w:r>
    </w:p>
    <w:p w14:paraId="51EDC194" w14:textId="48131F54" w:rsidR="00F07E5D" w:rsidRDefault="006E5AD8" w:rsidP="000046F8">
      <w:pPr>
        <w:pStyle w:val="Bullet1"/>
      </w:pPr>
      <w:r>
        <w:t xml:space="preserve">Providing </w:t>
      </w:r>
      <w:r w:rsidR="00F07E5D">
        <w:t>data in your GEAP against each workplace gender equality indicator</w:t>
      </w:r>
      <w:r w:rsidR="001D70F8">
        <w:t xml:space="preserve"> (see </w:t>
      </w:r>
      <w:r w:rsidR="00C73363">
        <w:t xml:space="preserve">‘completing the GEAP template’ at the </w:t>
      </w:r>
      <w:r w:rsidR="001D70F8">
        <w:t>end of this step)</w:t>
      </w:r>
      <w:r w:rsidR="00F07E5D">
        <w:t>.</w:t>
      </w:r>
    </w:p>
    <w:p w14:paraId="5701E45D" w14:textId="76D80753" w:rsidR="00F94FD3" w:rsidRDefault="00F07E5D" w:rsidP="000046F8">
      <w:pPr>
        <w:pStyle w:val="Bullet1"/>
      </w:pPr>
      <w:r>
        <w:t>Explaining</w:t>
      </w:r>
      <w:r w:rsidR="009F0198">
        <w:t xml:space="preserve"> the outcomes of your analyses </w:t>
      </w:r>
      <w:r w:rsidR="00865D0B">
        <w:t>in the</w:t>
      </w:r>
      <w:r w:rsidR="00370D79">
        <w:t xml:space="preserve"> GEAP</w:t>
      </w:r>
      <w:r w:rsidR="00865D0B">
        <w:t xml:space="preserve"> template</w:t>
      </w:r>
      <w:r w:rsidR="00370D79">
        <w:t xml:space="preserve"> (see </w:t>
      </w:r>
      <w:r w:rsidR="00C73363">
        <w:t xml:space="preserve">‘completing the GEAP template’ at the </w:t>
      </w:r>
      <w:r w:rsidR="00370D79">
        <w:t>end of this step)</w:t>
      </w:r>
      <w:r w:rsidR="00C935BE">
        <w:t>.</w:t>
      </w:r>
    </w:p>
    <w:p w14:paraId="6DF47270" w14:textId="70F1D96F" w:rsidR="00EE31AA" w:rsidRDefault="00184632" w:rsidP="000046F8">
      <w:pPr>
        <w:pStyle w:val="Bullet1"/>
      </w:pPr>
      <w:r>
        <w:t>I</w:t>
      </w:r>
      <w:r w:rsidR="00B93CA4">
        <w:t>nclud</w:t>
      </w:r>
      <w:r w:rsidR="00386D66">
        <w:t>ing</w:t>
      </w:r>
      <w:r w:rsidR="00B93CA4">
        <w:t xml:space="preserve"> </w:t>
      </w:r>
      <w:r w:rsidR="00CC062A">
        <w:t>a</w:t>
      </w:r>
      <w:r w:rsidR="00CC062A">
        <w:rPr>
          <w:rFonts w:ascii="Cambria" w:hAnsi="Cambria" w:cs="Cambria"/>
        </w:rPr>
        <w:t> </w:t>
      </w:r>
      <w:r w:rsidR="001D70F8" w:rsidRPr="001D70F8">
        <w:t>more</w:t>
      </w:r>
      <w:r w:rsidR="001D70F8">
        <w:rPr>
          <w:rFonts w:ascii="Cambria" w:hAnsi="Cambria" w:cs="Cambria"/>
        </w:rPr>
        <w:t xml:space="preserve"> </w:t>
      </w:r>
      <w:r w:rsidR="00B93CA4">
        <w:t xml:space="preserve">detailed </w:t>
      </w:r>
      <w:r w:rsidR="00F530D3">
        <w:t xml:space="preserve">analysis of your </w:t>
      </w:r>
      <w:r w:rsidR="00B93CA4">
        <w:t xml:space="preserve">data in </w:t>
      </w:r>
      <w:r w:rsidR="00F530D3">
        <w:t>the</w:t>
      </w:r>
      <w:r w:rsidR="00B93CA4">
        <w:t xml:space="preserve"> </w:t>
      </w:r>
      <w:r w:rsidR="001B3A94">
        <w:t xml:space="preserve">space for additional </w:t>
      </w:r>
      <w:r w:rsidR="00D97BC8">
        <w:t>materials at the end of the</w:t>
      </w:r>
      <w:r w:rsidR="00F530D3">
        <w:t xml:space="preserve"> GEAP</w:t>
      </w:r>
      <w:r w:rsidR="00D97BC8">
        <w:t xml:space="preserve"> template (or an appendix</w:t>
      </w:r>
      <w:r w:rsidR="001D70F8">
        <w:t>,</w:t>
      </w:r>
      <w:r w:rsidR="00D97BC8">
        <w:t xml:space="preserve"> if you do not choose to use the template)</w:t>
      </w:r>
      <w:r w:rsidR="00C935BE">
        <w:t>.</w:t>
      </w:r>
    </w:p>
    <w:p w14:paraId="15D9137A" w14:textId="62FA345B" w:rsidR="00616F33" w:rsidRDefault="00184632" w:rsidP="00616F33">
      <w:pPr>
        <w:pStyle w:val="Bullet1"/>
      </w:pPr>
      <w:r>
        <w:t>U</w:t>
      </w:r>
      <w:r w:rsidR="004E2227">
        <w:t>s</w:t>
      </w:r>
      <w:r w:rsidR="00386D66">
        <w:t>ing</w:t>
      </w:r>
      <w:r w:rsidR="004E2227">
        <w:t xml:space="preserve"> infographics, summaries</w:t>
      </w:r>
      <w:r w:rsidR="00E77C6C">
        <w:t>, and graphs in your GEAP</w:t>
      </w:r>
      <w:r w:rsidR="001D70F8">
        <w:t>, or including these in the space for additional materials at the end of the GEAP template (or an appendix, if you do not choose to use the template)</w:t>
      </w:r>
      <w:r>
        <w:t>.</w:t>
      </w:r>
    </w:p>
    <w:p w14:paraId="18A00EE7" w14:textId="77777777" w:rsidR="0041597D" w:rsidRDefault="0041597D" w:rsidP="0041597D"/>
    <w:p w14:paraId="33A218BD" w14:textId="1752B23F" w:rsidR="00E45480" w:rsidRDefault="00A70F20" w:rsidP="00724F92">
      <w:pPr>
        <w:pStyle w:val="Heading3"/>
      </w:pPr>
      <w:bookmarkStart w:id="20" w:name="_Identifying_and_understanding"/>
      <w:bookmarkStart w:id="21" w:name="_Toc189563363"/>
      <w:bookmarkEnd w:id="20"/>
      <w:r>
        <w:t>2</w:t>
      </w:r>
      <w:r w:rsidR="004E2227">
        <w:t>.</w:t>
      </w:r>
      <w:r>
        <w:t xml:space="preserve">2 </w:t>
      </w:r>
      <w:r w:rsidR="00C0470B">
        <w:t>I</w:t>
      </w:r>
      <w:r w:rsidR="00AA7FDB">
        <w:t>dentify</w:t>
      </w:r>
      <w:r w:rsidR="00C0470B">
        <w:t>ing</w:t>
      </w:r>
      <w:r w:rsidR="00CA198B">
        <w:t xml:space="preserve"> </w:t>
      </w:r>
      <w:r w:rsidR="00FE4A1F">
        <w:t xml:space="preserve">underlying </w:t>
      </w:r>
      <w:r w:rsidR="006D37FF">
        <w:t>causes</w:t>
      </w:r>
      <w:r w:rsidR="002E781F">
        <w:t xml:space="preserve"> of inequality</w:t>
      </w:r>
      <w:r w:rsidR="006D37FF">
        <w:t xml:space="preserve"> </w:t>
      </w:r>
      <w:r w:rsidR="00AE2E20">
        <w:t>in</w:t>
      </w:r>
      <w:r w:rsidR="00AA7FDB">
        <w:t xml:space="preserve"> your organisation</w:t>
      </w:r>
      <w:r w:rsidR="00430A77">
        <w:t xml:space="preserve"> (recommended)</w:t>
      </w:r>
      <w:bookmarkEnd w:id="21"/>
      <w:r w:rsidR="00CA198B">
        <w:t xml:space="preserve"> </w:t>
      </w:r>
    </w:p>
    <w:tbl>
      <w:tblPr>
        <w:tblStyle w:val="TableGrid"/>
        <w:tblW w:w="0" w:type="auto"/>
        <w:tblLook w:val="04A0" w:firstRow="1" w:lastRow="0" w:firstColumn="1" w:lastColumn="0" w:noHBand="0" w:noVBand="1"/>
      </w:tblPr>
      <w:tblGrid>
        <w:gridCol w:w="9016"/>
      </w:tblGrid>
      <w:tr w:rsidR="003C0529" w14:paraId="042121BE" w14:textId="77777777" w:rsidTr="000B090B">
        <w:trPr>
          <w:trHeight w:val="4715"/>
        </w:trPr>
        <w:tc>
          <w:tcPr>
            <w:tcW w:w="9016" w:type="dxa"/>
          </w:tcPr>
          <w:p w14:paraId="092EF886" w14:textId="77777777" w:rsidR="003C0529" w:rsidRDefault="003C0529" w:rsidP="00724F92">
            <w:pPr>
              <w:pStyle w:val="Heading4"/>
            </w:pPr>
            <w:r>
              <w:t>The workplace gender equality indicators are:</w:t>
            </w:r>
          </w:p>
          <w:p w14:paraId="6A00EC98" w14:textId="77777777" w:rsidR="003C0529" w:rsidRDefault="003C0529" w:rsidP="00E84DD1">
            <w:pPr>
              <w:pStyle w:val="Body"/>
              <w:numPr>
                <w:ilvl w:val="0"/>
                <w:numId w:val="6"/>
              </w:numPr>
            </w:pPr>
            <w:r w:rsidRPr="00757461">
              <w:t xml:space="preserve">Gender composition of all levels of the workforce </w:t>
            </w:r>
          </w:p>
          <w:p w14:paraId="408171BB" w14:textId="77777777" w:rsidR="003C0529" w:rsidRPr="00CF7747" w:rsidRDefault="003C0529" w:rsidP="00E84DD1">
            <w:pPr>
              <w:pStyle w:val="Body"/>
              <w:numPr>
                <w:ilvl w:val="0"/>
                <w:numId w:val="6"/>
              </w:numPr>
            </w:pPr>
            <w:r w:rsidRPr="00C71FF4">
              <w:t>Gender composition of the governing body</w:t>
            </w:r>
          </w:p>
          <w:p w14:paraId="40F4DA6A" w14:textId="77777777" w:rsidR="003C0529" w:rsidRPr="00027897" w:rsidRDefault="003C0529" w:rsidP="00E84DD1">
            <w:pPr>
              <w:pStyle w:val="Body"/>
              <w:numPr>
                <w:ilvl w:val="0"/>
                <w:numId w:val="6"/>
              </w:numPr>
            </w:pPr>
            <w:r w:rsidRPr="00027897">
              <w:t>Equal remuneration for work of equal or comparable value across all levels of the workforce, irrespective of gender</w:t>
            </w:r>
          </w:p>
          <w:p w14:paraId="0C6BF94A" w14:textId="77777777" w:rsidR="003C0529" w:rsidRPr="00F07223" w:rsidRDefault="003C0529" w:rsidP="00E84DD1">
            <w:pPr>
              <w:pStyle w:val="Body"/>
              <w:numPr>
                <w:ilvl w:val="0"/>
                <w:numId w:val="6"/>
              </w:numPr>
            </w:pPr>
            <w:r w:rsidRPr="006608D1">
              <w:t>Sexual harassment in the workplace</w:t>
            </w:r>
          </w:p>
          <w:p w14:paraId="25474B20" w14:textId="77777777" w:rsidR="003C0529" w:rsidRPr="00A2040B" w:rsidRDefault="003C0529" w:rsidP="00E84DD1">
            <w:pPr>
              <w:pStyle w:val="Body"/>
              <w:numPr>
                <w:ilvl w:val="0"/>
                <w:numId w:val="6"/>
              </w:numPr>
            </w:pPr>
            <w:r w:rsidRPr="006608D1">
              <w:t>Recruitment and promotion practices in the workplace</w:t>
            </w:r>
          </w:p>
          <w:p w14:paraId="3B19C9CA" w14:textId="77777777" w:rsidR="003C0529" w:rsidRPr="00B609A9" w:rsidRDefault="003C0529" w:rsidP="00E84DD1">
            <w:pPr>
              <w:pStyle w:val="Body"/>
              <w:numPr>
                <w:ilvl w:val="0"/>
                <w:numId w:val="6"/>
              </w:numPr>
            </w:pPr>
            <w:r w:rsidRPr="006608D1">
              <w:t xml:space="preserve">Availability and utilisation of terms, conditions and practices relating </w:t>
            </w:r>
            <w:proofErr w:type="gramStart"/>
            <w:r w:rsidRPr="006608D1">
              <w:t>to:</w:t>
            </w:r>
            <w:proofErr w:type="gramEnd"/>
            <w:r w:rsidRPr="006608D1">
              <w:t xml:space="preserve"> family violence leave, flexible working arrangements, and working arrangements supporting employees with family or caring responsibilities</w:t>
            </w:r>
          </w:p>
          <w:p w14:paraId="675F28F1" w14:textId="77777777" w:rsidR="003C0529" w:rsidRDefault="003C0529" w:rsidP="00E84DD1">
            <w:pPr>
              <w:pStyle w:val="Body"/>
              <w:numPr>
                <w:ilvl w:val="0"/>
                <w:numId w:val="6"/>
              </w:numPr>
            </w:pPr>
            <w:r w:rsidRPr="006608D1">
              <w:t>Gendered segregation within the workplace</w:t>
            </w:r>
          </w:p>
          <w:p w14:paraId="48B2883B" w14:textId="142BA693" w:rsidR="003C0529" w:rsidRDefault="003C0529">
            <w:r>
              <w:t xml:space="preserve">You can read more about the </w:t>
            </w:r>
            <w:hyperlink r:id="rId55" w:history="1">
              <w:r w:rsidRPr="002548B3">
                <w:rPr>
                  <w:rStyle w:val="Hyperlink"/>
                  <w:rFonts w:eastAsiaTheme="minorHAnsi" w:cstheme="minorBidi"/>
                  <w:lang w:eastAsia="en-US"/>
                </w:rPr>
                <w:t xml:space="preserve">workplace gender equality </w:t>
              </w:r>
              <w:r w:rsidRPr="002548B3">
                <w:rPr>
                  <w:rStyle w:val="Hyperlink"/>
                </w:rPr>
                <w:t>indicators</w:t>
              </w:r>
            </w:hyperlink>
            <w:r>
              <w:t xml:space="preserve"> on the Commission</w:t>
            </w:r>
            <w:r w:rsidR="00EE46C9">
              <w:t>er</w:t>
            </w:r>
            <w:r>
              <w:t>’s website.</w:t>
            </w:r>
          </w:p>
        </w:tc>
      </w:tr>
    </w:tbl>
    <w:p w14:paraId="79ABC540" w14:textId="77777777" w:rsidR="000B090B" w:rsidRDefault="000B090B" w:rsidP="00D37BED"/>
    <w:p w14:paraId="60AB2917" w14:textId="016326FE" w:rsidR="00531BD1" w:rsidRDefault="005E2A0D" w:rsidP="00D37BED">
      <w:r w:rsidRPr="005E2A0D">
        <w:t xml:space="preserve">Your audit data </w:t>
      </w:r>
      <w:r w:rsidR="00C8674C">
        <w:t xml:space="preserve">will </w:t>
      </w:r>
      <w:r w:rsidR="00CB74E5">
        <w:t>reveal</w:t>
      </w:r>
      <w:r w:rsidRPr="005E2A0D">
        <w:t xml:space="preserve"> </w:t>
      </w:r>
      <w:r w:rsidR="00C8674C">
        <w:t>any</w:t>
      </w:r>
      <w:r w:rsidRPr="005E2A0D">
        <w:t xml:space="preserve"> </w:t>
      </w:r>
      <w:r w:rsidR="004F1A1C">
        <w:t>inequal</w:t>
      </w:r>
      <w:r w:rsidR="00E8030E">
        <w:t>ities</w:t>
      </w:r>
      <w:r w:rsidRPr="005E2A0D">
        <w:t xml:space="preserve"> based on gender </w:t>
      </w:r>
      <w:r w:rsidR="00C8674C">
        <w:t>(</w:t>
      </w:r>
      <w:r w:rsidRPr="005E2A0D">
        <w:t xml:space="preserve">and </w:t>
      </w:r>
      <w:r w:rsidR="00C8674C">
        <w:t xml:space="preserve">possibly </w:t>
      </w:r>
      <w:r w:rsidRPr="005E2A0D">
        <w:t xml:space="preserve">other </w:t>
      </w:r>
      <w:r w:rsidR="00E8030E">
        <w:t>identities</w:t>
      </w:r>
      <w:r w:rsidR="0057430A">
        <w:t>)</w:t>
      </w:r>
      <w:r w:rsidRPr="005E2A0D">
        <w:t>.</w:t>
      </w:r>
      <w:r w:rsidRPr="005E2A0D">
        <w:rPr>
          <w:rFonts w:ascii="Cambria" w:hAnsi="Cambria" w:cs="Cambria"/>
        </w:rPr>
        <w:t> </w:t>
      </w:r>
      <w:r w:rsidR="005D5BB5">
        <w:t>B</w:t>
      </w:r>
      <w:r w:rsidR="00661374">
        <w:t>ut</w:t>
      </w:r>
      <w:r w:rsidR="00032F2B" w:rsidRPr="00032F2B">
        <w:t xml:space="preserve"> </w:t>
      </w:r>
      <w:r w:rsidR="0057430A">
        <w:t>it won’t</w:t>
      </w:r>
      <w:r w:rsidR="0057430A" w:rsidRPr="00032F2B">
        <w:t xml:space="preserve"> </w:t>
      </w:r>
      <w:r w:rsidR="00032F2B" w:rsidRPr="00032F2B">
        <w:t xml:space="preserve">explain why or how </w:t>
      </w:r>
      <w:r w:rsidR="00415031">
        <w:t>those</w:t>
      </w:r>
      <w:r w:rsidR="00032F2B" w:rsidRPr="00032F2B">
        <w:t xml:space="preserve"> </w:t>
      </w:r>
      <w:r w:rsidR="00E8030E">
        <w:t>inequalities</w:t>
      </w:r>
      <w:r w:rsidR="00032F2B" w:rsidRPr="00032F2B">
        <w:t xml:space="preserve"> </w:t>
      </w:r>
      <w:r w:rsidR="00AD12AE">
        <w:t>came about</w:t>
      </w:r>
      <w:r w:rsidR="00032F2B" w:rsidRPr="00032F2B">
        <w:t xml:space="preserve">. </w:t>
      </w:r>
      <w:r w:rsidR="00AD12AE">
        <w:t xml:space="preserve">Understanding </w:t>
      </w:r>
      <w:r w:rsidR="00D37BED">
        <w:t xml:space="preserve">the root causes </w:t>
      </w:r>
      <w:r w:rsidR="00AD12AE">
        <w:t>of inequalities that you find in your data</w:t>
      </w:r>
      <w:r w:rsidR="00D37BED">
        <w:t xml:space="preserve"> </w:t>
      </w:r>
      <w:r w:rsidR="00C02E5D">
        <w:t>takes</w:t>
      </w:r>
      <w:r w:rsidR="00C02E5D" w:rsidRPr="001937FC">
        <w:t xml:space="preserve"> time</w:t>
      </w:r>
      <w:r w:rsidR="00C02E5D">
        <w:t xml:space="preserve"> and effort, but it</w:t>
      </w:r>
      <w:r w:rsidR="00D37BED">
        <w:t xml:space="preserve"> is vital to </w:t>
      </w:r>
      <w:r w:rsidR="00ED3795">
        <w:t xml:space="preserve">help </w:t>
      </w:r>
      <w:r w:rsidR="00D37BED">
        <w:t>develop practical solutions</w:t>
      </w:r>
      <w:r w:rsidR="001320A5">
        <w:t xml:space="preserve"> to address these</w:t>
      </w:r>
      <w:r w:rsidR="00FD7787">
        <w:t>.</w:t>
      </w:r>
      <w:r w:rsidR="000A1DFF">
        <w:t xml:space="preserve"> </w:t>
      </w:r>
      <w:r w:rsidR="00C02E5D">
        <w:t xml:space="preserve">The following steps </w:t>
      </w:r>
      <w:r w:rsidR="005429EC">
        <w:t xml:space="preserve">are intended as a </w:t>
      </w:r>
      <w:r w:rsidR="006C5166">
        <w:t xml:space="preserve">guide for </w:t>
      </w:r>
      <w:r w:rsidR="006829A2">
        <w:t>understanding what is behind any inequalities revealed in your data.</w:t>
      </w:r>
    </w:p>
    <w:p w14:paraId="02D4DB8F" w14:textId="77777777" w:rsidR="000B090B" w:rsidRDefault="000B090B" w:rsidP="000B090B"/>
    <w:p w14:paraId="672EF432" w14:textId="7495E971" w:rsidR="00900E34" w:rsidRPr="00977930" w:rsidRDefault="00900E34" w:rsidP="00724F92">
      <w:pPr>
        <w:pStyle w:val="Heading4"/>
      </w:pPr>
      <w:r w:rsidRPr="00977930">
        <w:t>Clarifying the problem</w:t>
      </w:r>
      <w:r w:rsidR="00105EC3" w:rsidRPr="00977930">
        <w:t>s</w:t>
      </w:r>
    </w:p>
    <w:p w14:paraId="2C216711" w14:textId="3469290B" w:rsidR="0087620A" w:rsidRPr="00513828" w:rsidRDefault="00D1246D" w:rsidP="0087620A">
      <w:r>
        <w:t xml:space="preserve">Start by </w:t>
      </w:r>
      <w:r w:rsidR="005543C8">
        <w:t xml:space="preserve">identifying </w:t>
      </w:r>
      <w:r w:rsidR="001A033B">
        <w:t>inequaliti</w:t>
      </w:r>
      <w:r w:rsidR="00833701">
        <w:t>es in relation to the workplace gender equality indicators</w:t>
      </w:r>
      <w:r w:rsidR="00D06A5D">
        <w:t xml:space="preserve"> in the Act</w:t>
      </w:r>
      <w:r w:rsidR="00BD6B1C" w:rsidRPr="00BD6B1C">
        <w:t>.</w:t>
      </w:r>
      <w:r w:rsidR="003A4639">
        <w:t xml:space="preserve"> </w:t>
      </w:r>
      <w:r w:rsidR="00513828">
        <w:t xml:space="preserve">Some questions to </w:t>
      </w:r>
      <w:r w:rsidR="00B96641">
        <w:t>think about</w:t>
      </w:r>
      <w:r w:rsidR="00027D1C">
        <w:t xml:space="preserve"> include</w:t>
      </w:r>
      <w:r w:rsidR="00B96641">
        <w:t>:</w:t>
      </w:r>
    </w:p>
    <w:p w14:paraId="263539A9" w14:textId="70053BFF" w:rsidR="008E1C26" w:rsidRDefault="00495D8E" w:rsidP="000046F8">
      <w:pPr>
        <w:pStyle w:val="Bullet1"/>
      </w:pPr>
      <w:r>
        <w:t xml:space="preserve">What </w:t>
      </w:r>
      <w:r w:rsidR="00080A5B">
        <w:t>is the</w:t>
      </w:r>
      <w:r w:rsidR="008E1C26">
        <w:t xml:space="preserve"> </w:t>
      </w:r>
      <w:r w:rsidR="00CC693A">
        <w:t>w</w:t>
      </w:r>
      <w:r w:rsidR="008E1C26">
        <w:t>orkforce and employee experience data</w:t>
      </w:r>
      <w:r w:rsidR="00CC693A">
        <w:t xml:space="preserve"> </w:t>
      </w:r>
      <w:r w:rsidR="008E1C26">
        <w:t>tell</w:t>
      </w:r>
      <w:r w:rsidR="00080A5B">
        <w:t>ing</w:t>
      </w:r>
      <w:r w:rsidR="008E1C26">
        <w:t xml:space="preserve"> me?</w:t>
      </w:r>
    </w:p>
    <w:p w14:paraId="15226FE4" w14:textId="6DBE1B33" w:rsidR="004E0183" w:rsidRDefault="004E0183" w:rsidP="000046F8">
      <w:pPr>
        <w:pStyle w:val="Bullet1"/>
      </w:pPr>
      <w:r>
        <w:t xml:space="preserve">What further data or evidence do we have </w:t>
      </w:r>
      <w:r w:rsidR="00D06A5D">
        <w:t>on these issues</w:t>
      </w:r>
      <w:r>
        <w:t>?</w:t>
      </w:r>
    </w:p>
    <w:p w14:paraId="1C98B6A0" w14:textId="577598AD" w:rsidR="00495D8E" w:rsidRDefault="008E1C26" w:rsidP="000046F8">
      <w:pPr>
        <w:pStyle w:val="Bullet1"/>
      </w:pPr>
      <w:r>
        <w:t xml:space="preserve">What </w:t>
      </w:r>
      <w:r w:rsidR="00495D8E">
        <w:t xml:space="preserve">gaps </w:t>
      </w:r>
      <w:r w:rsidR="00134790">
        <w:t>or</w:t>
      </w:r>
      <w:r w:rsidR="00495D8E">
        <w:t xml:space="preserve"> discrepancies </w:t>
      </w:r>
      <w:r w:rsidR="00134790">
        <w:t>are there in the data</w:t>
      </w:r>
      <w:r>
        <w:t>?</w:t>
      </w:r>
    </w:p>
    <w:p w14:paraId="31FDF2F7" w14:textId="7C6B2AEA" w:rsidR="00900E34" w:rsidRDefault="00900E34" w:rsidP="00D31F1E">
      <w:pPr>
        <w:pStyle w:val="Bullet1"/>
      </w:pPr>
      <w:r>
        <w:t xml:space="preserve">What do </w:t>
      </w:r>
      <w:r w:rsidR="00495D8E">
        <w:t>I</w:t>
      </w:r>
      <w:r>
        <w:t xml:space="preserve"> know about the problem</w:t>
      </w:r>
      <w:r w:rsidR="002F6BA6">
        <w:t>s</w:t>
      </w:r>
      <w:r>
        <w:t xml:space="preserve">? What don’t </w:t>
      </w:r>
      <w:r w:rsidR="00495D8E">
        <w:t>I</w:t>
      </w:r>
      <w:r>
        <w:t xml:space="preserve"> know about the problem</w:t>
      </w:r>
      <w:r w:rsidR="002F6BA6">
        <w:t>s</w:t>
      </w:r>
      <w:r>
        <w:t>?</w:t>
      </w:r>
    </w:p>
    <w:p w14:paraId="79953C15" w14:textId="3636DBD6" w:rsidR="001C0013" w:rsidRPr="001C0013" w:rsidRDefault="00F70F81" w:rsidP="000046F8">
      <w:pPr>
        <w:pStyle w:val="Bullet1"/>
      </w:pPr>
      <w:r>
        <w:t xml:space="preserve">How does the problem impact </w:t>
      </w:r>
      <w:r w:rsidR="00D37BED">
        <w:t>those</w:t>
      </w:r>
      <w:r w:rsidR="00D37BED">
        <w:rPr>
          <w:rFonts w:ascii="Cambria" w:hAnsi="Cambria" w:cs="Cambria"/>
        </w:rPr>
        <w:t> </w:t>
      </w:r>
      <w:r w:rsidR="00BB6B60">
        <w:t xml:space="preserve">who </w:t>
      </w:r>
      <w:r w:rsidR="00D06A5D">
        <w:t xml:space="preserve">may </w:t>
      </w:r>
      <w:r w:rsidR="00BB6B60">
        <w:t xml:space="preserve">experience </w:t>
      </w:r>
      <w:r w:rsidR="001C7898">
        <w:t xml:space="preserve">intersecting </w:t>
      </w:r>
      <w:r w:rsidR="0043793A">
        <w:t>disadvantage</w:t>
      </w:r>
      <w:r w:rsidR="00B0420A">
        <w:t>s</w:t>
      </w:r>
      <w:r w:rsidR="00921689">
        <w:t>?</w:t>
      </w:r>
    </w:p>
    <w:p w14:paraId="648B1CCD" w14:textId="77777777" w:rsidR="00800A34" w:rsidRDefault="00800A34" w:rsidP="00800A34"/>
    <w:p w14:paraId="47EAB20B" w14:textId="11F0F8F2" w:rsidR="00347BE2" w:rsidRDefault="00347BE2" w:rsidP="00724F92">
      <w:pPr>
        <w:pStyle w:val="Heading4"/>
      </w:pPr>
      <w:r w:rsidRPr="0099294E">
        <w:t>Analysing</w:t>
      </w:r>
      <w:r>
        <w:t xml:space="preserve"> the problem</w:t>
      </w:r>
    </w:p>
    <w:p w14:paraId="2282FF22" w14:textId="5ECBAB7E" w:rsidR="007C0322" w:rsidRDefault="00080A5B" w:rsidP="00347BE2">
      <w:r>
        <w:t>I</w:t>
      </w:r>
      <w:r w:rsidR="003967CE">
        <w:t>nvestigate the root causes of</w:t>
      </w:r>
      <w:r w:rsidR="003967CE" w:rsidRPr="00006ECE">
        <w:t xml:space="preserve"> </w:t>
      </w:r>
      <w:r w:rsidR="00347BE2" w:rsidRPr="00006ECE">
        <w:t>the problems</w:t>
      </w:r>
      <w:r w:rsidR="00347BE2">
        <w:t xml:space="preserve"> to </w:t>
      </w:r>
      <w:r w:rsidR="00347BE2" w:rsidRPr="00AE284D">
        <w:t xml:space="preserve">understand why they exist. </w:t>
      </w:r>
      <w:r w:rsidR="00347BE2">
        <w:t>This</w:t>
      </w:r>
      <w:r w:rsidR="00347BE2" w:rsidRPr="00AF0C1E">
        <w:t xml:space="preserve"> </w:t>
      </w:r>
      <w:r w:rsidR="003967CE">
        <w:t xml:space="preserve">will </w:t>
      </w:r>
      <w:r w:rsidR="00974FB7">
        <w:t>ensure your strategies</w:t>
      </w:r>
      <w:r w:rsidR="00347BE2" w:rsidRPr="00AF0C1E">
        <w:t xml:space="preserve"> address the </w:t>
      </w:r>
      <w:r w:rsidR="00347BE2">
        <w:t>underlying</w:t>
      </w:r>
      <w:r w:rsidR="00347BE2" w:rsidRPr="00AF0C1E">
        <w:t xml:space="preserve"> </w:t>
      </w:r>
      <w:r w:rsidR="00347BE2">
        <w:t>causes</w:t>
      </w:r>
      <w:r w:rsidR="00347BE2" w:rsidRPr="00AF0C1E">
        <w:t>, not just the symptoms.</w:t>
      </w:r>
      <w:r w:rsidR="00347BE2">
        <w:t xml:space="preserve"> C</w:t>
      </w:r>
      <w:r w:rsidR="00347BE2" w:rsidRPr="00AE284D">
        <w:t xml:space="preserve">onsider </w:t>
      </w:r>
      <w:r w:rsidR="00347BE2">
        <w:t xml:space="preserve">how </w:t>
      </w:r>
      <w:r w:rsidR="00347BE2" w:rsidRPr="00AE284D">
        <w:t>organi</w:t>
      </w:r>
      <w:r w:rsidR="00347BE2">
        <w:t>s</w:t>
      </w:r>
      <w:r w:rsidR="00347BE2" w:rsidRPr="00AE284D">
        <w:t xml:space="preserve">ational culture, policies, and practices may </w:t>
      </w:r>
      <w:r w:rsidR="005A367F">
        <w:t>be cont</w:t>
      </w:r>
      <w:r w:rsidR="00CE65D2">
        <w:t xml:space="preserve">ributing to </w:t>
      </w:r>
      <w:r w:rsidR="005A367F">
        <w:t xml:space="preserve">any </w:t>
      </w:r>
      <w:r w:rsidR="00347BE2" w:rsidRPr="00AE284D">
        <w:t>inequalities</w:t>
      </w:r>
      <w:r w:rsidR="005A367F">
        <w:t xml:space="preserve"> that you find</w:t>
      </w:r>
      <w:r w:rsidR="00CE65D2">
        <w:t xml:space="preserve"> in relation to</w:t>
      </w:r>
      <w:r w:rsidR="00864CEB">
        <w:t xml:space="preserve"> the</w:t>
      </w:r>
      <w:r w:rsidR="00CE65D2">
        <w:t xml:space="preserve"> </w:t>
      </w:r>
      <w:r w:rsidR="00CE65D2" w:rsidRPr="00864CEB">
        <w:rPr>
          <w:highlight w:val="lightGray"/>
        </w:rPr>
        <w:t>workplace gender equality indicators</w:t>
      </w:r>
      <w:r w:rsidR="00D06A5D">
        <w:t xml:space="preserve"> in the Act</w:t>
      </w:r>
      <w:r w:rsidR="00347BE2" w:rsidRPr="00AE284D">
        <w:t>.</w:t>
      </w:r>
    </w:p>
    <w:p w14:paraId="1FDEBB98" w14:textId="4FCAD45F" w:rsidR="00800A34" w:rsidRDefault="00800A34" w:rsidP="00347BE2"/>
    <w:p w14:paraId="375894DA" w14:textId="6E79C015" w:rsidR="00800A34" w:rsidRDefault="00800A34" w:rsidP="00347BE2"/>
    <w:p w14:paraId="11BD1F6C" w14:textId="2D1BB757" w:rsidR="00347BE2" w:rsidRDefault="00347BE2" w:rsidP="00347BE2">
      <w:r>
        <w:t>Questions to consider:</w:t>
      </w:r>
    </w:p>
    <w:p w14:paraId="1F6B3A65" w14:textId="77777777" w:rsidR="00347BE2" w:rsidRPr="001D4E4A" w:rsidRDefault="00347BE2" w:rsidP="00347BE2">
      <w:pPr>
        <w:pStyle w:val="Bullet1"/>
      </w:pPr>
      <w:r w:rsidRPr="001D4E4A">
        <w:t xml:space="preserve">Why does the problem exist? </w:t>
      </w:r>
      <w:r w:rsidRPr="002B7AB6">
        <w:t>What are the causes of gender and other inequalities?</w:t>
      </w:r>
    </w:p>
    <w:p w14:paraId="6FABE518" w14:textId="29D82A3C" w:rsidR="00347BE2" w:rsidRDefault="00347BE2" w:rsidP="00347BE2">
      <w:pPr>
        <w:pStyle w:val="Bullet2"/>
      </w:pPr>
      <w:r w:rsidRPr="001B3A02">
        <w:t>For example: To understand the gender pay gap, check if your organisation has jobs done mainly by one gender. Most machine operators are men. They earn more than the admin</w:t>
      </w:r>
      <w:r w:rsidR="007A3938">
        <w:t>istrative</w:t>
      </w:r>
      <w:r w:rsidRPr="001B3A02">
        <w:t xml:space="preserve"> staff, who are mostly women and gender-diverse people.</w:t>
      </w:r>
      <w:r w:rsidRPr="001B3A02">
        <w:rPr>
          <w:rFonts w:ascii="Cambria" w:hAnsi="Cambria" w:cs="Cambria"/>
        </w:rPr>
        <w:t> </w:t>
      </w:r>
      <w:r w:rsidRPr="001B3A02">
        <w:t xml:space="preserve">This could explain </w:t>
      </w:r>
      <w:r w:rsidR="00CA08E4">
        <w:t xml:space="preserve">part of your </w:t>
      </w:r>
      <w:r w:rsidRPr="001B3A02">
        <w:t xml:space="preserve">pay gap. Gender segregation </w:t>
      </w:r>
      <w:r w:rsidR="00463982">
        <w:t>might</w:t>
      </w:r>
      <w:r w:rsidR="00463982" w:rsidRPr="001B3A02">
        <w:t xml:space="preserve"> </w:t>
      </w:r>
      <w:r w:rsidRPr="001B3A02">
        <w:t xml:space="preserve">be </w:t>
      </w:r>
      <w:r w:rsidR="00463982">
        <w:t>a</w:t>
      </w:r>
      <w:r w:rsidR="00463982" w:rsidRPr="001B3A02">
        <w:t xml:space="preserve"> </w:t>
      </w:r>
      <w:r w:rsidRPr="001B3A02">
        <w:t>reason for the gender pay gap.</w:t>
      </w:r>
    </w:p>
    <w:p w14:paraId="099D49B8" w14:textId="2E1BF486" w:rsidR="002E32DB" w:rsidRDefault="002E32DB" w:rsidP="00E84DD1">
      <w:pPr>
        <w:pStyle w:val="Body"/>
      </w:pPr>
      <w:r>
        <w:rPr>
          <w:noProof/>
        </w:rPr>
        <mc:AlternateContent>
          <mc:Choice Requires="wps">
            <w:drawing>
              <wp:inline distT="0" distB="0" distL="0" distR="0" wp14:anchorId="0180809D" wp14:editId="0951A407">
                <wp:extent cx="6101697" cy="1483743"/>
                <wp:effectExtent l="0" t="0" r="13970" b="2159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697" cy="1483743"/>
                        </a:xfrm>
                        <a:prstGeom prst="rect">
                          <a:avLst/>
                        </a:prstGeom>
                        <a:solidFill>
                          <a:srgbClr val="FFFFFF"/>
                        </a:solidFill>
                        <a:ln w="9525">
                          <a:solidFill>
                            <a:srgbClr val="000000"/>
                          </a:solidFill>
                          <a:miter lim="800000"/>
                          <a:headEnd/>
                          <a:tailEnd/>
                        </a:ln>
                      </wps:spPr>
                      <wps:txbx>
                        <w:txbxContent>
                          <w:p w14:paraId="1D7E9AAB" w14:textId="252C6ED9" w:rsidR="002E32DB" w:rsidRDefault="002E32DB">
                            <w:r w:rsidRPr="002E32DB">
                              <w:t xml:space="preserve">Use the </w:t>
                            </w:r>
                            <w:r w:rsidRPr="002E32DB">
                              <w:rPr>
                                <w:b/>
                                <w:bCs/>
                              </w:rPr>
                              <w:t>‘but why?’ technique</w:t>
                            </w:r>
                            <w:r w:rsidRPr="002E32DB">
                              <w:t xml:space="preserve"> </w:t>
                            </w:r>
                            <w:r w:rsidRPr="002E32DB">
                              <w:rPr>
                                <w:b/>
                                <w:bCs/>
                              </w:rPr>
                              <w:t>to identify root causes</w:t>
                            </w:r>
                            <w:r w:rsidRPr="002E32DB">
                              <w:t>. Start by examining a problem and ask, ‘But why?’ Repeat asking ‘but why?’</w:t>
                            </w:r>
                            <w:r w:rsidRPr="002E32DB">
                              <w:rPr>
                                <w:rFonts w:ascii="Cambria" w:hAnsi="Cambria" w:cs="Cambria"/>
                              </w:rPr>
                              <w:t> </w:t>
                            </w:r>
                            <w:r w:rsidRPr="002E32DB">
                              <w:t xml:space="preserve">until you uncover the root cause. This is best done through </w:t>
                            </w:r>
                            <w:r w:rsidRPr="002E32DB">
                              <w:rPr>
                                <w:highlight w:val="lightGray"/>
                              </w:rPr>
                              <w:t>consultation</w:t>
                            </w:r>
                            <w:r w:rsidRPr="002E32DB">
                              <w:t xml:space="preserve"> with key stakeholders</w:t>
                            </w:r>
                            <w:r w:rsidR="00677EA7">
                              <w:t xml:space="preserve"> and </w:t>
                            </w:r>
                            <w:r w:rsidR="00E61956">
                              <w:t xml:space="preserve">using </w:t>
                            </w:r>
                            <w:r w:rsidR="005E6E96">
                              <w:t xml:space="preserve">evidence-based </w:t>
                            </w:r>
                            <w:r w:rsidR="005E6E96" w:rsidRPr="00786FE2">
                              <w:rPr>
                                <w:highlight w:val="lightGray"/>
                              </w:rPr>
                              <w:t>research on gender inequality</w:t>
                            </w:r>
                            <w:r w:rsidR="00E61956">
                              <w:t xml:space="preserve"> to understand root causes</w:t>
                            </w:r>
                            <w:r w:rsidR="005E6E96">
                              <w:t>.</w:t>
                            </w:r>
                          </w:p>
                          <w:p w14:paraId="09A41A74" w14:textId="4115571B" w:rsidR="00D11B14" w:rsidRDefault="0002506D" w:rsidP="00786FE2">
                            <w:pPr>
                              <w:pStyle w:val="Bullet1"/>
                            </w:pPr>
                            <w:r>
                              <w:t xml:space="preserve">Visit </w:t>
                            </w:r>
                            <w:hyperlink r:id="rId56" w:history="1">
                              <w:r w:rsidR="00D11B14" w:rsidRPr="00D11B14">
                                <w:rPr>
                                  <w:rStyle w:val="Hyperlink"/>
                                </w:rPr>
                                <w:t>The Community Toolbox for further guidance on the ‘but why?’</w:t>
                              </w:r>
                            </w:hyperlink>
                            <w:r w:rsidR="00D11B14">
                              <w:t xml:space="preserve"> technique.</w:t>
                            </w:r>
                          </w:p>
                          <w:p w14:paraId="40BB847F" w14:textId="2BD01A69" w:rsidR="00A95B84" w:rsidRDefault="00A95B84" w:rsidP="00565CF7">
                            <w:pPr>
                              <w:pStyle w:val="Bullet1"/>
                            </w:pPr>
                            <w:r>
                              <w:t xml:space="preserve">Visit our </w:t>
                            </w:r>
                            <w:hyperlink r:id="rId57" w:history="1">
                              <w:r w:rsidRPr="00D55B99">
                                <w:rPr>
                                  <w:rStyle w:val="Hyperlink"/>
                                </w:rPr>
                                <w:t>Baseline Report</w:t>
                              </w:r>
                            </w:hyperlink>
                            <w:r>
                              <w:t xml:space="preserve"> to learn more about the root causes of </w:t>
                            </w:r>
                            <w:r w:rsidR="00B36D1B">
                              <w:t xml:space="preserve">inequality on </w:t>
                            </w:r>
                            <w:r>
                              <w:t>each workplace gender equality indicator</w:t>
                            </w:r>
                            <w:r w:rsidR="00565CF7">
                              <w:t>.</w:t>
                            </w:r>
                          </w:p>
                        </w:txbxContent>
                      </wps:txbx>
                      <wps:bodyPr rot="0" vert="horz" wrap="square" lIns="91440" tIns="45720" rIns="91440" bIns="45720" anchor="t" anchorCtr="0">
                        <a:noAutofit/>
                      </wps:bodyPr>
                    </wps:wsp>
                  </a:graphicData>
                </a:graphic>
              </wp:inline>
            </w:drawing>
          </mc:Choice>
          <mc:Fallback>
            <w:pict>
              <v:shape w14:anchorId="0180809D" id="Text Box 13" o:spid="_x0000_s1032" type="#_x0000_t202" style="width:480.45pt;height:1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">
                <v:textbox>
                  <w:txbxContent>
                    <w:p w14:paraId="1D7E9AAB" w14:textId="252C6ED9" w:rsidR="002E32DB" w:rsidRDefault="002E32DB">
                      <w:r w:rsidRPr="002E32DB">
                        <w:t xml:space="preserve">Use the </w:t>
                      </w:r>
                      <w:r w:rsidRPr="002E32DB">
                        <w:rPr>
                          <w:b/>
                          <w:bCs/>
                        </w:rPr>
                        <w:t>‘but why?’ technique</w:t>
                      </w:r>
                      <w:r w:rsidRPr="002E32DB">
                        <w:t xml:space="preserve"> </w:t>
                      </w:r>
                      <w:r w:rsidRPr="002E32DB">
                        <w:rPr>
                          <w:b/>
                          <w:bCs/>
                        </w:rPr>
                        <w:t>to identify root causes</w:t>
                      </w:r>
                      <w:r w:rsidRPr="002E32DB">
                        <w:t>. Start by examining a problem and ask, ‘But why?’ Repeat asking ‘but why?’</w:t>
                      </w:r>
                      <w:r w:rsidRPr="002E32DB">
                        <w:rPr>
                          <w:rFonts w:ascii="Cambria" w:hAnsi="Cambria" w:cs="Cambria"/>
                        </w:rPr>
                        <w:t> </w:t>
                      </w:r>
                      <w:r w:rsidRPr="002E32DB">
                        <w:t xml:space="preserve">until you uncover the root cause. This is best done through </w:t>
                      </w:r>
                      <w:r w:rsidRPr="002E32DB">
                        <w:rPr>
                          <w:highlight w:val="lightGray"/>
                        </w:rPr>
                        <w:t>consultation</w:t>
                      </w:r>
                      <w:r w:rsidRPr="002E32DB">
                        <w:t xml:space="preserve"> with key stakeholders</w:t>
                      </w:r>
                      <w:r w:rsidR="00677EA7">
                        <w:t xml:space="preserve"> and </w:t>
                      </w:r>
                      <w:r w:rsidR="00E61956">
                        <w:t xml:space="preserve">using </w:t>
                      </w:r>
                      <w:r w:rsidR="005E6E96">
                        <w:t xml:space="preserve">evidence-based </w:t>
                      </w:r>
                      <w:r w:rsidR="005E6E96" w:rsidRPr="00786FE2">
                        <w:rPr>
                          <w:highlight w:val="lightGray"/>
                        </w:rPr>
                        <w:t>research on gender inequality</w:t>
                      </w:r>
                      <w:r w:rsidR="00E61956">
                        <w:t xml:space="preserve"> to understand root causes</w:t>
                      </w:r>
                      <w:r w:rsidR="005E6E96">
                        <w:t>.</w:t>
                      </w:r>
                    </w:p>
                    <w:p w14:paraId="09A41A74" w14:textId="4115571B" w:rsidR="00D11B14" w:rsidRDefault="0002506D" w:rsidP="00786FE2">
                      <w:pPr>
                        <w:pStyle w:val="Bullet1"/>
                      </w:pPr>
                      <w:r>
                        <w:t xml:space="preserve">Visit </w:t>
                      </w:r>
                      <w:hyperlink r:id="rId58" w:history="1">
                        <w:r w:rsidR="00D11B14" w:rsidRPr="00D11B14">
                          <w:rPr>
                            <w:rStyle w:val="Hyperlink"/>
                          </w:rPr>
                          <w:t>The Community Toolbox for further guidance on the ‘but why?’</w:t>
                        </w:r>
                      </w:hyperlink>
                      <w:r w:rsidR="00D11B14">
                        <w:t xml:space="preserve"> technique.</w:t>
                      </w:r>
                    </w:p>
                    <w:p w14:paraId="40BB847F" w14:textId="2BD01A69" w:rsidR="00A95B84" w:rsidRDefault="00A95B84" w:rsidP="00565CF7">
                      <w:pPr>
                        <w:pStyle w:val="Bullet1"/>
                      </w:pPr>
                      <w:r>
                        <w:t xml:space="preserve">Visit our </w:t>
                      </w:r>
                      <w:hyperlink r:id="rId59" w:history="1">
                        <w:r w:rsidRPr="00D55B99">
                          <w:rPr>
                            <w:rStyle w:val="Hyperlink"/>
                          </w:rPr>
                          <w:t>Baseline Report</w:t>
                        </w:r>
                      </w:hyperlink>
                      <w:r>
                        <w:t xml:space="preserve"> to learn more about the root causes of </w:t>
                      </w:r>
                      <w:r w:rsidR="00B36D1B">
                        <w:t xml:space="preserve">inequality on </w:t>
                      </w:r>
                      <w:r>
                        <w:t>each workplace gender equality indicator</w:t>
                      </w:r>
                      <w:r w:rsidR="00565CF7">
                        <w:t>.</w:t>
                      </w:r>
                    </w:p>
                  </w:txbxContent>
                </v:textbox>
                <w10:anchorlock/>
              </v:shape>
            </w:pict>
          </mc:Fallback>
        </mc:AlternateContent>
      </w:r>
    </w:p>
    <w:p w14:paraId="5403A031" w14:textId="77777777" w:rsidR="00347BE2" w:rsidRDefault="00347BE2" w:rsidP="00347BE2">
      <w:pPr>
        <w:pStyle w:val="Bullet1"/>
      </w:pPr>
      <w:r>
        <w:t>If possible, consider w</w:t>
      </w:r>
      <w:r w:rsidRPr="00FD5DB7">
        <w:t xml:space="preserve">hich groups experience the problem more or differently? (e.g. Aboriginal women, </w:t>
      </w:r>
      <w:r>
        <w:t>wo</w:t>
      </w:r>
      <w:r w:rsidRPr="00FD5DB7">
        <w:t>men with disabilities, CALD women</w:t>
      </w:r>
      <w:r>
        <w:t>, trans men etc</w:t>
      </w:r>
      <w:r w:rsidRPr="00FD5DB7">
        <w:t>).</w:t>
      </w:r>
    </w:p>
    <w:p w14:paraId="2A256400" w14:textId="77777777" w:rsidR="00347BE2" w:rsidRDefault="00347BE2" w:rsidP="00347BE2">
      <w:pPr>
        <w:pStyle w:val="Bullet1"/>
      </w:pPr>
      <w:r>
        <w:t>How are people affected by the problem?</w:t>
      </w:r>
    </w:p>
    <w:p w14:paraId="777A1290" w14:textId="77777777" w:rsidR="00347BE2" w:rsidRDefault="00347BE2" w:rsidP="00347BE2">
      <w:pPr>
        <w:pStyle w:val="Bullet1"/>
      </w:pPr>
      <w:r w:rsidRPr="00F63955">
        <w:t>How do existing organi</w:t>
      </w:r>
      <w:r>
        <w:t>s</w:t>
      </w:r>
      <w:r w:rsidRPr="00F63955">
        <w:t>ational policies, practices, and culture contribute to these problems?</w:t>
      </w:r>
    </w:p>
    <w:p w14:paraId="212711DB" w14:textId="0C3535F3" w:rsidR="00347BE2" w:rsidRDefault="00347BE2" w:rsidP="00347BE2">
      <w:pPr>
        <w:pStyle w:val="Bullet1"/>
      </w:pPr>
      <w:r>
        <w:t xml:space="preserve">How do external factors influence these problems? </w:t>
      </w:r>
    </w:p>
    <w:p w14:paraId="72E4B5A1" w14:textId="267CA622" w:rsidR="00347BE2" w:rsidRDefault="00347BE2" w:rsidP="00347BE2">
      <w:pPr>
        <w:pStyle w:val="Bullet1"/>
      </w:pPr>
      <w:r>
        <w:t xml:space="preserve">Why have </w:t>
      </w:r>
      <w:r w:rsidRPr="00F71B31">
        <w:t xml:space="preserve">previous efforts to address these inequalities </w:t>
      </w:r>
      <w:r>
        <w:t xml:space="preserve">not been </w:t>
      </w:r>
      <w:r w:rsidRPr="00F71B31">
        <w:t>successful?</w:t>
      </w:r>
    </w:p>
    <w:p w14:paraId="4B18CEBC" w14:textId="77777777" w:rsidR="00347BE2" w:rsidRDefault="00347BE2" w:rsidP="00347BE2">
      <w:pPr>
        <w:pStyle w:val="Bullet1"/>
      </w:pPr>
      <w:r>
        <w:t xml:space="preserve">What needs to change? </w:t>
      </w:r>
    </w:p>
    <w:p w14:paraId="11BFD5D8" w14:textId="77249166" w:rsidR="00347BE2" w:rsidRDefault="00347BE2" w:rsidP="00347BE2">
      <w:pPr>
        <w:pStyle w:val="Bullet1"/>
      </w:pPr>
      <w:r w:rsidRPr="00164C2A">
        <w:t xml:space="preserve">What additional information or data do we need </w:t>
      </w:r>
      <w:r>
        <w:t>to better understand these problems</w:t>
      </w:r>
      <w:r w:rsidRPr="00164C2A">
        <w:t>?</w:t>
      </w:r>
    </w:p>
    <w:p w14:paraId="077B8741" w14:textId="77777777" w:rsidR="00347BE2" w:rsidRDefault="00347BE2" w:rsidP="00347BE2">
      <w:pPr>
        <w:pStyle w:val="Bullet1"/>
      </w:pPr>
      <w:r w:rsidRPr="00164C2A">
        <w:t xml:space="preserve">How do employee perceptions and experiences align with </w:t>
      </w:r>
      <w:r>
        <w:t>our</w:t>
      </w:r>
      <w:r w:rsidRPr="00164C2A">
        <w:t xml:space="preserve"> dat</w:t>
      </w:r>
      <w:r>
        <w:t>a</w:t>
      </w:r>
      <w:r w:rsidRPr="00164C2A">
        <w:t xml:space="preserve"> collected?</w:t>
      </w:r>
    </w:p>
    <w:p w14:paraId="29007C8A" w14:textId="3AE2A990" w:rsidR="00347BE2" w:rsidRDefault="00347BE2" w:rsidP="00347BE2">
      <w:r w:rsidRPr="00F730DC">
        <w:t xml:space="preserve">Some of these questions are best asked during your consultation (see </w:t>
      </w:r>
      <w:r w:rsidR="003E79B3" w:rsidRPr="00DA0BF7">
        <w:rPr>
          <w:highlight w:val="lightGray"/>
        </w:rPr>
        <w:t xml:space="preserve">step </w:t>
      </w:r>
      <w:r w:rsidR="00DA0BF7" w:rsidRPr="00DA0BF7">
        <w:rPr>
          <w:highlight w:val="lightGray"/>
        </w:rPr>
        <w:t>3</w:t>
      </w:r>
      <w:r w:rsidRPr="00DA0BF7">
        <w:rPr>
          <w:highlight w:val="lightGray"/>
        </w:rPr>
        <w:t>).</w:t>
      </w:r>
      <w:r w:rsidRPr="00F730DC">
        <w:t xml:space="preserve"> But it is helpful to research them firs</w:t>
      </w:r>
      <w:r w:rsidR="00864CEB">
        <w:t xml:space="preserve">t and then </w:t>
      </w:r>
      <w:r w:rsidRPr="00F730DC">
        <w:t>test your findings with staff during consultation.</w:t>
      </w:r>
      <w:r w:rsidR="00AD108F">
        <w:t xml:space="preserve"> </w:t>
      </w:r>
      <w:r w:rsidR="003A5F98">
        <w:t xml:space="preserve">The Commissioner’s </w:t>
      </w:r>
      <w:hyperlink r:id="rId60" w:history="1">
        <w:r w:rsidR="003A5F98" w:rsidRPr="003A5F98">
          <w:rPr>
            <w:rStyle w:val="Hyperlink"/>
          </w:rPr>
          <w:t>Baseline report – 2021 workplace gender audit data analysis</w:t>
        </w:r>
      </w:hyperlink>
      <w:r w:rsidR="00AD108F">
        <w:t xml:space="preserve"> </w:t>
      </w:r>
      <w:r w:rsidR="0031606C">
        <w:t>has further information on each of the indicators.</w:t>
      </w:r>
    </w:p>
    <w:p w14:paraId="7B09AD9B" w14:textId="77777777" w:rsidR="00455C52" w:rsidRDefault="00455C52" w:rsidP="00347BE2"/>
    <w:p w14:paraId="0423E6E4" w14:textId="5EB225E0" w:rsidR="000A3A8F" w:rsidRDefault="000A3A8F" w:rsidP="00724F92">
      <w:pPr>
        <w:pStyle w:val="Heading4"/>
      </w:pPr>
      <w:r w:rsidRPr="00977930">
        <w:t xml:space="preserve">Problem statement </w:t>
      </w:r>
    </w:p>
    <w:p w14:paraId="20C73444" w14:textId="77777777" w:rsidR="00643899" w:rsidRDefault="00371195" w:rsidP="00C87C9D">
      <w:r>
        <w:t>C</w:t>
      </w:r>
      <w:r w:rsidR="007F301C">
        <w:t>reat</w:t>
      </w:r>
      <w:r w:rsidR="00C87C9D">
        <w:t xml:space="preserve">e </w:t>
      </w:r>
      <w:r w:rsidR="007F301C">
        <w:t>a</w:t>
      </w:r>
      <w:r w:rsidR="00337C62">
        <w:t xml:space="preserve"> </w:t>
      </w:r>
      <w:r w:rsidR="007F301C" w:rsidRPr="00977930">
        <w:t>problem statement</w:t>
      </w:r>
      <w:r w:rsidR="0079573C">
        <w:t>(s)</w:t>
      </w:r>
      <w:r w:rsidR="00337C62">
        <w:t xml:space="preserve"> related to each </w:t>
      </w:r>
      <w:r w:rsidR="005C59F0" w:rsidRPr="00977930">
        <w:rPr>
          <w:highlight w:val="lightGray"/>
        </w:rPr>
        <w:t>w</w:t>
      </w:r>
      <w:r w:rsidR="00337C62" w:rsidRPr="00977930">
        <w:rPr>
          <w:highlight w:val="lightGray"/>
        </w:rPr>
        <w:t xml:space="preserve">orkplace gender equality </w:t>
      </w:r>
      <w:r w:rsidR="00D37BED">
        <w:rPr>
          <w:highlight w:val="lightGray"/>
        </w:rPr>
        <w:t>indicator</w:t>
      </w:r>
      <w:r w:rsidR="00337C62">
        <w:t>.</w:t>
      </w:r>
      <w:r w:rsidR="003C0D1C">
        <w:t xml:space="preserve"> </w:t>
      </w:r>
      <w:r w:rsidR="00A8703B">
        <w:t xml:space="preserve">Problem statements </w:t>
      </w:r>
      <w:r w:rsidR="00A8703B" w:rsidRPr="00B560C9">
        <w:t>create</w:t>
      </w:r>
      <w:r w:rsidR="00A8703B">
        <w:t xml:space="preserve"> </w:t>
      </w:r>
      <w:r w:rsidR="00A8703B" w:rsidRPr="00B560C9">
        <w:t>a shared understanding</w:t>
      </w:r>
      <w:r w:rsidR="00A8703B">
        <w:t xml:space="preserve"> </w:t>
      </w:r>
      <w:r w:rsidR="0079573C">
        <w:t xml:space="preserve">of the problems </w:t>
      </w:r>
      <w:r w:rsidR="00A8703B">
        <w:t xml:space="preserve">with key stakeholders in a </w:t>
      </w:r>
      <w:r w:rsidR="008F45A7">
        <w:t>brief way.</w:t>
      </w:r>
      <w:r w:rsidR="00C20EB5">
        <w:t xml:space="preserve"> </w:t>
      </w:r>
    </w:p>
    <w:p w14:paraId="7E98C6B1" w14:textId="32DB018C" w:rsidR="00C303D1" w:rsidRDefault="00864CEB" w:rsidP="00C87C9D">
      <w:r>
        <w:t>I</w:t>
      </w:r>
      <w:r w:rsidR="00C303D1">
        <w:t xml:space="preserve">nclude </w:t>
      </w:r>
      <w:r w:rsidR="00FA316C">
        <w:t>a</w:t>
      </w:r>
      <w:r w:rsidR="00C303D1">
        <w:t xml:space="preserve"> problem statement in the </w:t>
      </w:r>
      <w:r w:rsidR="00FA316C">
        <w:t>GEAP template</w:t>
      </w:r>
      <w:r w:rsidR="00643899">
        <w:t xml:space="preserve"> </w:t>
      </w:r>
      <w:r w:rsidR="00C31CFC">
        <w:t>after analysing your audit data</w:t>
      </w:r>
      <w:r w:rsidR="00643899">
        <w:t xml:space="preserve"> to summarise your analysis.</w:t>
      </w:r>
      <w:r w:rsidR="000515CB">
        <w:t xml:space="preserve"> This is usually one or two sentences long, using plain language.</w:t>
      </w:r>
    </w:p>
    <w:p w14:paraId="4ABF9D9C" w14:textId="32EB1EDF" w:rsidR="00B560C9" w:rsidRDefault="00B51F0B" w:rsidP="00C87C9D">
      <w:r>
        <w:t>Examples of a problem statement:</w:t>
      </w:r>
    </w:p>
    <w:p w14:paraId="5F03009D" w14:textId="292CCED1" w:rsidR="00C06052" w:rsidRDefault="00290E81" w:rsidP="000046F8">
      <w:pPr>
        <w:pStyle w:val="Bullet1"/>
      </w:pPr>
      <w:r>
        <w:t xml:space="preserve">Gender </w:t>
      </w:r>
      <w:proofErr w:type="gramStart"/>
      <w:r>
        <w:t>pay</w:t>
      </w:r>
      <w:proofErr w:type="gramEnd"/>
      <w:r>
        <w:t xml:space="preserve"> equity: </w:t>
      </w:r>
      <w:r w:rsidR="00A208F7" w:rsidRPr="00A208F7">
        <w:t xml:space="preserve">The gender pay gap </w:t>
      </w:r>
      <w:r w:rsidR="00C213C4" w:rsidRPr="00C213C4">
        <w:t>hinders gender equality in our workplace</w:t>
      </w:r>
      <w:r w:rsidR="00A208F7" w:rsidRPr="00A208F7">
        <w:t xml:space="preserve">. </w:t>
      </w:r>
      <w:r w:rsidR="00554777" w:rsidRPr="00554777">
        <w:t>Women earn, on average, $12,000 p</w:t>
      </w:r>
      <w:r w:rsidR="00181F17">
        <w:t xml:space="preserve">er </w:t>
      </w:r>
      <w:r w:rsidR="00E2221B">
        <w:t>annum</w:t>
      </w:r>
      <w:r w:rsidR="00554777" w:rsidRPr="00554777">
        <w:t xml:space="preserve"> less than men</w:t>
      </w:r>
      <w:r w:rsidR="00D74396">
        <w:t>.</w:t>
      </w:r>
      <w:r w:rsidR="00A208F7" w:rsidRPr="00A208F7">
        <w:t xml:space="preserve"> </w:t>
      </w:r>
      <w:r w:rsidR="00C06052" w:rsidRPr="00C06052">
        <w:t xml:space="preserve">This gap is </w:t>
      </w:r>
      <w:r w:rsidR="004C482D">
        <w:t xml:space="preserve">because </w:t>
      </w:r>
      <w:r w:rsidR="002820EC">
        <w:t xml:space="preserve">women </w:t>
      </w:r>
      <w:r w:rsidR="004C482D">
        <w:t xml:space="preserve">are </w:t>
      </w:r>
      <w:r w:rsidR="002820EC">
        <w:t xml:space="preserve">concentrated in lower </w:t>
      </w:r>
      <w:r w:rsidR="00AA3752">
        <w:t xml:space="preserve">levels </w:t>
      </w:r>
      <w:r w:rsidR="00C75DC3">
        <w:t xml:space="preserve">of our organisation and in lower paid </w:t>
      </w:r>
      <w:r w:rsidR="00D9133E">
        <w:t>areas</w:t>
      </w:r>
      <w:r w:rsidR="00797336">
        <w:t xml:space="preserve">. Unconscious </w:t>
      </w:r>
      <w:r w:rsidR="00C06052" w:rsidRPr="00C06052">
        <w:t>bias</w:t>
      </w:r>
      <w:r w:rsidR="00EE1126">
        <w:t xml:space="preserve"> may </w:t>
      </w:r>
      <w:r w:rsidR="00B537A0">
        <w:t xml:space="preserve">also </w:t>
      </w:r>
      <w:r w:rsidR="00EE1126">
        <w:t xml:space="preserve">play </w:t>
      </w:r>
      <w:r w:rsidR="004C482D">
        <w:t xml:space="preserve">a </w:t>
      </w:r>
      <w:r w:rsidR="00EE1126">
        <w:t>role</w:t>
      </w:r>
      <w:r w:rsidR="00B537A0">
        <w:t xml:space="preserve">, as women in our organisation are not </w:t>
      </w:r>
      <w:r w:rsidR="003947A8">
        <w:t xml:space="preserve">being trained and promoted </w:t>
      </w:r>
      <w:r w:rsidR="005B0C33">
        <w:t>equally</w:t>
      </w:r>
      <w:r w:rsidR="00EE1126">
        <w:t xml:space="preserve">. </w:t>
      </w:r>
    </w:p>
    <w:p w14:paraId="3908C779" w14:textId="4E8A246E" w:rsidR="00F9568D" w:rsidRDefault="009760F5" w:rsidP="000046F8">
      <w:pPr>
        <w:pStyle w:val="Bullet1"/>
      </w:pPr>
      <w:r w:rsidRPr="009760F5">
        <w:t>Gendered segregation</w:t>
      </w:r>
      <w:r w:rsidR="000B3BF2">
        <w:t>:</w:t>
      </w:r>
      <w:r w:rsidRPr="009760F5">
        <w:t xml:space="preserve"> Gendered segregation in </w:t>
      </w:r>
      <w:r>
        <w:t>our</w:t>
      </w:r>
      <w:r w:rsidRPr="009760F5">
        <w:t xml:space="preserve"> workplace remains a critical issue</w:t>
      </w:r>
      <w:r w:rsidR="004879A2">
        <w:t xml:space="preserve">. </w:t>
      </w:r>
      <w:r w:rsidR="002F14FB" w:rsidRPr="00F9568D">
        <w:t xml:space="preserve">Women hold 85% of </w:t>
      </w:r>
      <w:r w:rsidR="007D6D78">
        <w:t xml:space="preserve">administrative </w:t>
      </w:r>
      <w:r w:rsidR="002F14FB" w:rsidRPr="00F9568D">
        <w:t xml:space="preserve">roles. Men hold </w:t>
      </w:r>
      <w:r w:rsidR="00673BED">
        <w:t>90</w:t>
      </w:r>
      <w:r w:rsidR="002F14FB" w:rsidRPr="00F9568D">
        <w:t xml:space="preserve">% of </w:t>
      </w:r>
      <w:r w:rsidR="007D6D78">
        <w:t xml:space="preserve">engineering and </w:t>
      </w:r>
      <w:r w:rsidR="002F14FB" w:rsidRPr="00F9568D">
        <w:t xml:space="preserve">maintenance </w:t>
      </w:r>
      <w:r w:rsidR="00B0728F">
        <w:t>roles. This</w:t>
      </w:r>
      <w:r w:rsidR="00007936" w:rsidRPr="00007936">
        <w:t xml:space="preserve"> imbalance reinforces </w:t>
      </w:r>
      <w:r w:rsidR="00C4658F">
        <w:t xml:space="preserve">gendered </w:t>
      </w:r>
      <w:r w:rsidR="00007936" w:rsidRPr="00007936">
        <w:t xml:space="preserve">stereotypes. </w:t>
      </w:r>
      <w:r w:rsidR="00F9568D" w:rsidRPr="00F9568D">
        <w:t xml:space="preserve">This </w:t>
      </w:r>
      <w:r w:rsidR="000215D4">
        <w:t>contributes to our gender pay</w:t>
      </w:r>
      <w:r w:rsidR="00FF0453">
        <w:t xml:space="preserve"> </w:t>
      </w:r>
      <w:r w:rsidR="00F9568D" w:rsidRPr="00F9568D">
        <w:t>gap and limits diversity in decision-making.</w:t>
      </w:r>
    </w:p>
    <w:p w14:paraId="27ECF4B9" w14:textId="77777777" w:rsidR="00455C52" w:rsidRDefault="00455C52" w:rsidP="00455C52"/>
    <w:p w14:paraId="2B67E684" w14:textId="16828C21" w:rsidR="00900E34" w:rsidRPr="00F3104E" w:rsidRDefault="00900E34" w:rsidP="00724F92">
      <w:pPr>
        <w:pStyle w:val="Heading4"/>
      </w:pPr>
      <w:r w:rsidRPr="00977930">
        <w:t>Prioritising problem</w:t>
      </w:r>
      <w:r w:rsidR="0087620A" w:rsidRPr="00977930">
        <w:t>s</w:t>
      </w:r>
      <w:r w:rsidRPr="00977930">
        <w:t xml:space="preserve"> to address</w:t>
      </w:r>
    </w:p>
    <w:p w14:paraId="03E75F2F" w14:textId="6B2EA679" w:rsidR="00151042" w:rsidRDefault="00FA2889" w:rsidP="00B47082">
      <w:r>
        <w:t xml:space="preserve">Your analysis may have revealed lots of problems. </w:t>
      </w:r>
      <w:r w:rsidR="00095973">
        <w:t xml:space="preserve">Prioritise </w:t>
      </w:r>
      <w:r w:rsidR="00536785">
        <w:t>the biggest issues for each</w:t>
      </w:r>
      <w:r w:rsidR="00095973">
        <w:t xml:space="preserve"> </w:t>
      </w:r>
      <w:r w:rsidR="008E7403">
        <w:t xml:space="preserve">of the </w:t>
      </w:r>
      <w:hyperlink r:id="rId61" w:history="1">
        <w:r w:rsidR="00095973" w:rsidRPr="00455DE1">
          <w:rPr>
            <w:rStyle w:val="Hyperlink"/>
          </w:rPr>
          <w:t>workplace gender equality indicators</w:t>
        </w:r>
      </w:hyperlink>
      <w:r w:rsidR="00095973">
        <w:rPr>
          <w:rStyle w:val="Hyperlink"/>
        </w:rPr>
        <w:t xml:space="preserve"> </w:t>
      </w:r>
      <w:r w:rsidR="00095973">
        <w:t>o</w:t>
      </w:r>
      <w:r w:rsidR="00CF1C7F">
        <w:t xml:space="preserve">nce </w:t>
      </w:r>
      <w:r w:rsidR="00685602">
        <w:t>you have</w:t>
      </w:r>
      <w:r w:rsidR="00CF1C7F">
        <w:t xml:space="preserve"> clarified </w:t>
      </w:r>
      <w:r w:rsidR="00151042">
        <w:t xml:space="preserve">and understood </w:t>
      </w:r>
      <w:r w:rsidR="00CF1C7F">
        <w:t xml:space="preserve">the </w:t>
      </w:r>
      <w:r w:rsidR="00C2287A">
        <w:t xml:space="preserve">root causes of the </w:t>
      </w:r>
      <w:r w:rsidR="25C943E2">
        <w:t>problems</w:t>
      </w:r>
      <w:r w:rsidR="00CF1C7F">
        <w:t xml:space="preserve">. </w:t>
      </w:r>
    </w:p>
    <w:p w14:paraId="792EF710" w14:textId="71451FF1" w:rsidR="006C08D3" w:rsidRDefault="00B461D8" w:rsidP="00B47082">
      <w:r>
        <w:t>U</w:t>
      </w:r>
      <w:r w:rsidR="003622A9">
        <w:t xml:space="preserve">nder the Act </w:t>
      </w:r>
      <w:r w:rsidR="00243F20">
        <w:t xml:space="preserve">you must be able to demonstrate reasonable and material progress </w:t>
      </w:r>
      <w:r w:rsidR="00FE1438">
        <w:t>in addressing</w:t>
      </w:r>
      <w:r w:rsidR="00243F20">
        <w:t xml:space="preserve"> at least </w:t>
      </w:r>
      <w:r w:rsidR="003622A9">
        <w:t xml:space="preserve">some aspects of </w:t>
      </w:r>
      <w:r w:rsidR="00FE1438">
        <w:t xml:space="preserve">inequality on </w:t>
      </w:r>
      <w:r w:rsidR="00243F20">
        <w:t>each of the indicators</w:t>
      </w:r>
      <w:r w:rsidR="003622A9">
        <w:t xml:space="preserve"> in each two-year period</w:t>
      </w:r>
      <w:r w:rsidR="00553959">
        <w:t xml:space="preserve"> (if your data shows that inequality exists)</w:t>
      </w:r>
      <w:r w:rsidR="00664E74">
        <w:t xml:space="preserve">. </w:t>
      </w:r>
    </w:p>
    <w:p w14:paraId="7B378969" w14:textId="4BAE9F1D" w:rsidR="0088343A" w:rsidRPr="00513828" w:rsidRDefault="0088343A" w:rsidP="0088343A">
      <w:r>
        <w:t>Some questions to think about</w:t>
      </w:r>
      <w:r w:rsidR="00B47082">
        <w:t xml:space="preserve"> in prioritising</w:t>
      </w:r>
      <w:r w:rsidR="00E71EBC">
        <w:t xml:space="preserve"> problems to address include</w:t>
      </w:r>
      <w:r>
        <w:t>:</w:t>
      </w:r>
    </w:p>
    <w:p w14:paraId="31997046" w14:textId="5E65E61E" w:rsidR="008E4668" w:rsidRDefault="00900E34" w:rsidP="000046F8">
      <w:pPr>
        <w:pStyle w:val="Bullet1"/>
      </w:pPr>
      <w:r>
        <w:t xml:space="preserve">Which problems </w:t>
      </w:r>
      <w:r w:rsidR="008E4668" w:rsidRPr="008E4668">
        <w:t>have the most significant impact on our employees and organisation?</w:t>
      </w:r>
    </w:p>
    <w:p w14:paraId="1D1462BE" w14:textId="4189D9AF" w:rsidR="008E4668" w:rsidRDefault="008E4668" w:rsidP="000046F8">
      <w:pPr>
        <w:pStyle w:val="Bullet1"/>
      </w:pPr>
      <w:r w:rsidRPr="008E4668">
        <w:t xml:space="preserve">What </w:t>
      </w:r>
      <w:r w:rsidR="11D2B40B">
        <w:t>problems</w:t>
      </w:r>
      <w:r w:rsidRPr="008E4668">
        <w:t xml:space="preserve"> are most urgent and require immediate attention?</w:t>
      </w:r>
    </w:p>
    <w:p w14:paraId="19C9304F" w14:textId="673FF398" w:rsidR="00E657DE" w:rsidRDefault="00E657DE" w:rsidP="000046F8">
      <w:pPr>
        <w:pStyle w:val="Bullet1"/>
      </w:pPr>
      <w:r w:rsidRPr="00E657DE">
        <w:t xml:space="preserve">Which </w:t>
      </w:r>
      <w:r w:rsidR="23CCDF16">
        <w:t>problems</w:t>
      </w:r>
      <w:r w:rsidRPr="00E657DE">
        <w:t xml:space="preserve">, if resolved, would lead to the most </w:t>
      </w:r>
      <w:r w:rsidR="009E3F45">
        <w:t xml:space="preserve">impactful </w:t>
      </w:r>
      <w:r w:rsidRPr="00E657DE">
        <w:t>and sustainable change?</w:t>
      </w:r>
    </w:p>
    <w:p w14:paraId="5E9EDBB0" w14:textId="291D31DE" w:rsidR="002E7DDE" w:rsidRDefault="002E7DDE" w:rsidP="000046F8">
      <w:pPr>
        <w:pStyle w:val="Bullet1"/>
      </w:pPr>
      <w:r>
        <w:t xml:space="preserve">How do these </w:t>
      </w:r>
      <w:r w:rsidR="6CF06A9F">
        <w:t>problems</w:t>
      </w:r>
      <w:r>
        <w:t xml:space="preserve"> </w:t>
      </w:r>
      <w:r w:rsidR="00D342D4">
        <w:t xml:space="preserve">intersect </w:t>
      </w:r>
      <w:r>
        <w:t>with our vision, goals, and stakeholders' expectations?</w:t>
      </w:r>
    </w:p>
    <w:p w14:paraId="57621911" w14:textId="68201DF0" w:rsidR="000F5438" w:rsidRDefault="002E7DDE" w:rsidP="00D31F1E">
      <w:pPr>
        <w:pStyle w:val="Bullet1"/>
      </w:pPr>
      <w:r>
        <w:t xml:space="preserve">How do these </w:t>
      </w:r>
      <w:r w:rsidR="3E07D49C">
        <w:t>problems</w:t>
      </w:r>
      <w:r>
        <w:t xml:space="preserve"> </w:t>
      </w:r>
      <w:r w:rsidR="00D342D4">
        <w:t xml:space="preserve">intersect </w:t>
      </w:r>
      <w:r>
        <w:t xml:space="preserve">with the </w:t>
      </w:r>
      <w:r w:rsidRPr="00CA4E6C">
        <w:rPr>
          <w:highlight w:val="lightGray"/>
        </w:rPr>
        <w:t>gender equality principles</w:t>
      </w:r>
      <w:r>
        <w:t xml:space="preserve"> and the </w:t>
      </w:r>
      <w:r w:rsidRPr="00CA4E6C">
        <w:rPr>
          <w:highlight w:val="lightGray"/>
        </w:rPr>
        <w:t>gender pay equity principles</w:t>
      </w:r>
      <w:r>
        <w:t>?</w:t>
      </w:r>
    </w:p>
    <w:p w14:paraId="6AEE9095" w14:textId="42259ACA" w:rsidR="005C7F19" w:rsidRDefault="005C7F19" w:rsidP="00E900D2">
      <w:r>
        <w:rPr>
          <w:noProof/>
        </w:rPr>
        <mc:AlternateContent>
          <mc:Choice Requires="wps">
            <w:drawing>
              <wp:inline distT="0" distB="0" distL="0" distR="0" wp14:anchorId="37B0174B" wp14:editId="149D4F74">
                <wp:extent cx="5903186" cy="672013"/>
                <wp:effectExtent l="19050" t="19050" r="21590" b="1841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186" cy="672013"/>
                        </a:xfrm>
                        <a:prstGeom prst="rect">
                          <a:avLst/>
                        </a:prstGeom>
                        <a:solidFill>
                          <a:srgbClr val="287E84">
                            <a:alpha val="14902"/>
                          </a:srgbClr>
                        </a:solidFill>
                        <a:ln w="28575">
                          <a:solidFill>
                            <a:srgbClr val="287E84"/>
                          </a:solidFill>
                          <a:miter lim="800000"/>
                          <a:headEnd/>
                          <a:tailEnd/>
                        </a:ln>
                      </wps:spPr>
                      <wps:txbx>
                        <w:txbxContent>
                          <w:p w14:paraId="5D2D8755" w14:textId="77777777" w:rsidR="005C7F19" w:rsidRPr="00B379C5" w:rsidRDefault="005C7F19" w:rsidP="003A4705">
                            <w:pPr>
                              <w:pStyle w:val="Heading4"/>
                            </w:pPr>
                            <w:r w:rsidRPr="00B379C5">
                              <w:t>Completing the GEAP template</w:t>
                            </w:r>
                          </w:p>
                          <w:p w14:paraId="76F68597" w14:textId="157841C6" w:rsidR="00DC205D" w:rsidRDefault="00D24A79" w:rsidP="00FD6181">
                            <w:r>
                              <w:t xml:space="preserve">For </w:t>
                            </w:r>
                            <w:r>
                              <w:rPr>
                                <w:b/>
                                <w:bCs/>
                              </w:rPr>
                              <w:t xml:space="preserve">question 11, </w:t>
                            </w:r>
                            <w:r w:rsidR="008E463A">
                              <w:t xml:space="preserve">include </w:t>
                            </w:r>
                            <w:r w:rsidR="004946CA">
                              <w:t>the</w:t>
                            </w:r>
                            <w:r w:rsidR="004D127E">
                              <w:t xml:space="preserve"> findings from analysing your </w:t>
                            </w:r>
                            <w:r w:rsidR="002A3F43">
                              <w:t xml:space="preserve">2025 </w:t>
                            </w:r>
                            <w:r w:rsidR="0070020D">
                              <w:t>workplace gender</w:t>
                            </w:r>
                            <w:r w:rsidR="004D127E">
                              <w:t xml:space="preserve"> audit dat</w:t>
                            </w:r>
                            <w:r w:rsidR="00BD0C96">
                              <w:t>a</w:t>
                            </w:r>
                            <w:r w:rsidR="004D127E">
                              <w:t>.</w:t>
                            </w:r>
                            <w:r w:rsidR="00FD6181">
                              <w:t xml:space="preserve"> </w:t>
                            </w:r>
                            <w:r w:rsidR="005A1007">
                              <w:t xml:space="preserve">Question 11 </w:t>
                            </w:r>
                            <w:r w:rsidR="002679D1">
                              <w:t>is</w:t>
                            </w:r>
                            <w:r w:rsidR="00DA7796">
                              <w:t xml:space="preserve"> organised by the </w:t>
                            </w:r>
                            <w:r w:rsidR="00DA7796" w:rsidRPr="002A3F43">
                              <w:rPr>
                                <w:highlight w:val="lightGray"/>
                              </w:rPr>
                              <w:t>indicators</w:t>
                            </w:r>
                            <w:r w:rsidR="00DC205D">
                              <w:t xml:space="preserve">, with </w:t>
                            </w:r>
                            <w:r w:rsidR="002679D1">
                              <w:t xml:space="preserve">an </w:t>
                            </w:r>
                            <w:r w:rsidR="002A3F43">
                              <w:t>additional</w:t>
                            </w:r>
                            <w:r w:rsidR="001A0D8D">
                              <w:t xml:space="preserve"> table</w:t>
                            </w:r>
                            <w:r w:rsidR="00DC205D">
                              <w:t xml:space="preserve"> for</w:t>
                            </w:r>
                            <w:r w:rsidR="00CB4093">
                              <w:t xml:space="preserve"> </w:t>
                            </w:r>
                            <w:r w:rsidR="007075E5">
                              <w:t>issues</w:t>
                            </w:r>
                            <w:r w:rsidR="00DC205D">
                              <w:t xml:space="preserve"> </w:t>
                            </w:r>
                            <w:r w:rsidR="007075E5">
                              <w:t>outside of</w:t>
                            </w:r>
                            <w:r w:rsidR="00CB4093">
                              <w:t xml:space="preserve"> the indicators.</w:t>
                            </w:r>
                          </w:p>
                          <w:p w14:paraId="6896BBB3" w14:textId="21669223" w:rsidR="007B55E5" w:rsidRDefault="002679D1" w:rsidP="001D27F4">
                            <w:r>
                              <w:t>For</w:t>
                            </w:r>
                            <w:r w:rsidR="001E05F3">
                              <w:t xml:space="preserve"> e</w:t>
                            </w:r>
                            <w:r w:rsidR="001A0D8D">
                              <w:t>ach indicator</w:t>
                            </w:r>
                            <w:r w:rsidR="00E54AE0">
                              <w:t>:</w:t>
                            </w:r>
                          </w:p>
                          <w:p w14:paraId="2AF6F277" w14:textId="22B0CC6F" w:rsidR="004D127E" w:rsidRDefault="007F1D50" w:rsidP="007F1D50">
                            <w:pPr>
                              <w:pStyle w:val="Bullet1"/>
                            </w:pPr>
                            <w:r>
                              <w:t>Describe the key gender inequality issues under</w:t>
                            </w:r>
                            <w:r w:rsidR="001E05F3">
                              <w:t xml:space="preserve"> “analysing audit data”</w:t>
                            </w:r>
                            <w:r>
                              <w:t xml:space="preserve">. </w:t>
                            </w:r>
                            <w:r w:rsidR="00E64B0B">
                              <w:t>In your response</w:t>
                            </w:r>
                            <w:r w:rsidR="00321A1C">
                              <w:t>:</w:t>
                            </w:r>
                          </w:p>
                          <w:p w14:paraId="011942BB" w14:textId="42666F26" w:rsidR="003871A5" w:rsidRPr="001D27F4" w:rsidRDefault="005C19DF" w:rsidP="007F1D50">
                            <w:pPr>
                              <w:pStyle w:val="Bullet2"/>
                            </w:pPr>
                            <w:r w:rsidRPr="001D27F4">
                              <w:t>u</w:t>
                            </w:r>
                            <w:r w:rsidR="00E64B0B" w:rsidRPr="001D27F4">
                              <w:t xml:space="preserve">se </w:t>
                            </w:r>
                            <w:r w:rsidR="002C3D61">
                              <w:t>your audit data</w:t>
                            </w:r>
                            <w:r w:rsidR="00B94FCA">
                              <w:t xml:space="preserve"> </w:t>
                            </w:r>
                            <w:r w:rsidR="00BF7D29">
                              <w:t>against the</w:t>
                            </w:r>
                            <w:r w:rsidR="00507EF5">
                              <w:t xml:space="preserve"> </w:t>
                            </w:r>
                            <w:r w:rsidR="00507EF5" w:rsidRPr="00507EF5">
                              <w:rPr>
                                <w:highlight w:val="lightGray"/>
                              </w:rPr>
                              <w:t>Commissioner’s measures</w:t>
                            </w:r>
                            <w:r w:rsidR="00E64B0B" w:rsidRPr="001D27F4">
                              <w:t xml:space="preserve"> </w:t>
                            </w:r>
                            <w:r w:rsidR="002C1423" w:rsidRPr="001D27F4">
                              <w:t>to</w:t>
                            </w:r>
                            <w:r w:rsidR="00D055DC">
                              <w:t xml:space="preserve"> discuss</w:t>
                            </w:r>
                            <w:r w:rsidR="002C1423" w:rsidRPr="001D27F4">
                              <w:t xml:space="preserve"> the problem</w:t>
                            </w:r>
                            <w:r w:rsidR="00CC04CB">
                              <w:t>(</w:t>
                            </w:r>
                            <w:r w:rsidR="00D055DC">
                              <w:t>s</w:t>
                            </w:r>
                            <w:r w:rsidR="00CC04CB">
                              <w:t>)</w:t>
                            </w:r>
                            <w:r w:rsidR="00D055DC">
                              <w:t xml:space="preserve"> you have identified</w:t>
                            </w:r>
                            <w:r w:rsidR="003871A5" w:rsidRPr="001D27F4">
                              <w:t xml:space="preserve"> and explain why it’s a problem</w:t>
                            </w:r>
                            <w:r w:rsidR="007F1D50">
                              <w:t xml:space="preserve"> </w:t>
                            </w:r>
                            <w:r w:rsidR="007F1D50" w:rsidRPr="001D27F4">
                              <w:t>(</w:t>
                            </w:r>
                            <w:r w:rsidR="007F1D50" w:rsidRPr="00E83DFB">
                              <w:rPr>
                                <w:b/>
                                <w:bCs/>
                              </w:rPr>
                              <w:t>required</w:t>
                            </w:r>
                            <w:r w:rsidR="007F1D50" w:rsidRPr="001D27F4">
                              <w:t>)</w:t>
                            </w:r>
                            <w:r w:rsidR="007F1D50">
                              <w:t>.</w:t>
                            </w:r>
                            <w:r w:rsidR="00F007DF">
                              <w:t xml:space="preserve"> </w:t>
                            </w:r>
                            <w:r w:rsidR="00F007DF" w:rsidRPr="00642015">
                              <w:rPr>
                                <w:highlight w:val="yellow"/>
                              </w:rPr>
                              <w:t xml:space="preserve">[Please note that the Commissioner will be recommending </w:t>
                            </w:r>
                            <w:r w:rsidR="00A30F40" w:rsidRPr="00642015">
                              <w:rPr>
                                <w:highlight w:val="yellow"/>
                              </w:rPr>
                              <w:t xml:space="preserve">minimum data points </w:t>
                            </w:r>
                            <w:r w:rsidR="00642015">
                              <w:rPr>
                                <w:highlight w:val="yellow"/>
                              </w:rPr>
                              <w:t>for duty holders to</w:t>
                            </w:r>
                            <w:r w:rsidR="00A30F40" w:rsidRPr="00642015">
                              <w:rPr>
                                <w:highlight w:val="yellow"/>
                              </w:rPr>
                              <w:t xml:space="preserve"> include from the</w:t>
                            </w:r>
                            <w:r w:rsidR="00642015">
                              <w:rPr>
                                <w:highlight w:val="yellow"/>
                              </w:rPr>
                              <w:t>ir</w:t>
                            </w:r>
                            <w:r w:rsidR="00A30F40" w:rsidRPr="00642015">
                              <w:rPr>
                                <w:highlight w:val="yellow"/>
                              </w:rPr>
                              <w:t xml:space="preserve"> workplace gender audit. </w:t>
                            </w:r>
                            <w:r w:rsidR="00F007DF" w:rsidRPr="00642015">
                              <w:rPr>
                                <w:highlight w:val="yellow"/>
                              </w:rPr>
                              <w:t xml:space="preserve">These are currently being finalised and will be published </w:t>
                            </w:r>
                            <w:r w:rsidR="003B5891" w:rsidRPr="00642015">
                              <w:rPr>
                                <w:highlight w:val="yellow"/>
                              </w:rPr>
                              <w:t>along with the guidance</w:t>
                            </w:r>
                            <w:r w:rsidR="00642015" w:rsidRPr="00642015">
                              <w:rPr>
                                <w:highlight w:val="yellow"/>
                              </w:rPr>
                              <w:t xml:space="preserve"> in May.</w:t>
                            </w:r>
                            <w:r w:rsidR="003B5891" w:rsidRPr="00642015">
                              <w:rPr>
                                <w:highlight w:val="yellow"/>
                              </w:rPr>
                              <w:t>]</w:t>
                            </w:r>
                          </w:p>
                          <w:p w14:paraId="051D3835" w14:textId="4D2F3A11" w:rsidR="001D27F4" w:rsidRDefault="00CC04CB" w:rsidP="007F1D50">
                            <w:pPr>
                              <w:pStyle w:val="Bullet2"/>
                            </w:pPr>
                            <w:r>
                              <w:t>consider discussing</w:t>
                            </w:r>
                            <w:r w:rsidR="000C20B9" w:rsidRPr="001D27F4">
                              <w:t xml:space="preserve"> where you have not </w:t>
                            </w:r>
                            <w:r w:rsidR="00D42FA3" w:rsidRPr="001D27F4">
                              <w:t>made</w:t>
                            </w:r>
                            <w:r w:rsidR="000C20B9" w:rsidRPr="001D27F4">
                              <w:t xml:space="preserve"> progress</w:t>
                            </w:r>
                            <w:r w:rsidR="00D42FA3" w:rsidRPr="001D27F4">
                              <w:t xml:space="preserve"> in your last GEAP (if applicable)</w:t>
                            </w:r>
                            <w:r w:rsidR="000C20B9" w:rsidRPr="001D27F4">
                              <w:t xml:space="preserve"> </w:t>
                            </w:r>
                            <w:r w:rsidR="00D42FA3" w:rsidRPr="001D27F4">
                              <w:t>to</w:t>
                            </w:r>
                            <w:r w:rsidR="000C20B9" w:rsidRPr="001D27F4">
                              <w:t xml:space="preserve"> address in </w:t>
                            </w:r>
                            <w:r w:rsidR="00D42FA3" w:rsidRPr="001D27F4">
                              <w:t>this</w:t>
                            </w:r>
                            <w:r w:rsidR="000C20B9" w:rsidRPr="001D27F4">
                              <w:t xml:space="preserve"> GEAP</w:t>
                            </w:r>
                            <w:r w:rsidR="007F1D50">
                              <w:t>.</w:t>
                            </w:r>
                          </w:p>
                          <w:p w14:paraId="29A15F0D" w14:textId="64E261D2" w:rsidR="00D055DC" w:rsidRDefault="00CC04CB" w:rsidP="00D055DC">
                            <w:pPr>
                              <w:pStyle w:val="Bullet2"/>
                            </w:pPr>
                            <w:r>
                              <w:t>consider including</w:t>
                            </w:r>
                            <w:r w:rsidR="00D055DC">
                              <w:t xml:space="preserve"> a problem statement to summarise your analysis (see </w:t>
                            </w:r>
                            <w:r w:rsidR="00D055DC" w:rsidRPr="00FF329E">
                              <w:rPr>
                                <w:highlight w:val="lightGray"/>
                              </w:rPr>
                              <w:t>step 2.2</w:t>
                            </w:r>
                            <w:r w:rsidR="00D055DC">
                              <w:t>).</w:t>
                            </w:r>
                          </w:p>
                          <w:p w14:paraId="449D3776" w14:textId="1D62C78C" w:rsidR="009B1BB5" w:rsidRDefault="00CC04CB" w:rsidP="001D27F4">
                            <w:pPr>
                              <w:pStyle w:val="Bullet2"/>
                            </w:pPr>
                            <w:r>
                              <w:t>consider describing</w:t>
                            </w:r>
                            <w:r w:rsidR="009B1BB5">
                              <w:t xml:space="preserve"> </w:t>
                            </w:r>
                            <w:r w:rsidR="009B1BB5" w:rsidRPr="00564159">
                              <w:rPr>
                                <w:highlight w:val="lightGray"/>
                              </w:rPr>
                              <w:t>additional data sources</w:t>
                            </w:r>
                            <w:r w:rsidR="009B1BB5">
                              <w:t xml:space="preserve"> used to understand the problem.</w:t>
                            </w:r>
                          </w:p>
                          <w:p w14:paraId="37CF187D" w14:textId="12F33113" w:rsidR="009B1BB5" w:rsidRDefault="00CC04CB" w:rsidP="001D27F4">
                            <w:pPr>
                              <w:pStyle w:val="Bullet2"/>
                            </w:pPr>
                            <w:r>
                              <w:t xml:space="preserve">consider </w:t>
                            </w:r>
                            <w:r w:rsidR="00564159" w:rsidRPr="00564159">
                              <w:rPr>
                                <w:highlight w:val="lightGray"/>
                              </w:rPr>
                              <w:t>highlight</w:t>
                            </w:r>
                            <w:r>
                              <w:rPr>
                                <w:highlight w:val="lightGray"/>
                              </w:rPr>
                              <w:t>ing</w:t>
                            </w:r>
                            <w:r w:rsidR="009B1BB5" w:rsidRPr="00564159">
                              <w:rPr>
                                <w:highlight w:val="lightGray"/>
                              </w:rPr>
                              <w:t xml:space="preserve"> any gaps in your data</w:t>
                            </w:r>
                            <w:r w:rsidR="00564159" w:rsidRPr="00564159">
                              <w:rPr>
                                <w:highlight w:val="lightGray"/>
                              </w:rPr>
                              <w:t xml:space="preserve"> and your plan for building data collection</w:t>
                            </w:r>
                            <w:r w:rsidR="00564159">
                              <w:t>.</w:t>
                            </w:r>
                          </w:p>
                          <w:p w14:paraId="13D84182" w14:textId="704552AA" w:rsidR="005A0672" w:rsidRDefault="00CC04CB" w:rsidP="001D27F4">
                            <w:pPr>
                              <w:pStyle w:val="Bullet2"/>
                            </w:pPr>
                            <w:r>
                              <w:t>consider outlining</w:t>
                            </w:r>
                            <w:r w:rsidR="005A0672">
                              <w:t xml:space="preserve"> </w:t>
                            </w:r>
                            <w:r w:rsidR="005A0672" w:rsidRPr="005A0672">
                              <w:rPr>
                                <w:highlight w:val="lightGray"/>
                              </w:rPr>
                              <w:t>key insights from using intersectional analysis</w:t>
                            </w:r>
                            <w:r w:rsidR="005D33D0">
                              <w:t>.</w:t>
                            </w:r>
                          </w:p>
                          <w:p w14:paraId="764B9379" w14:textId="69474FE3" w:rsidR="005D33D0" w:rsidRDefault="0012539E" w:rsidP="00D31F1E">
                            <w:pPr>
                              <w:pStyle w:val="Bullet1"/>
                            </w:pPr>
                            <w:r>
                              <w:t xml:space="preserve">Describe the underlying causes of inequalities under </w:t>
                            </w:r>
                            <w:r w:rsidR="005D33D0">
                              <w:t>“identifying</w:t>
                            </w:r>
                            <w:r w:rsidR="007B55E5">
                              <w:t xml:space="preserve"> underlying causes of inequality</w:t>
                            </w:r>
                            <w:r w:rsidR="005D33D0">
                              <w:t>”</w:t>
                            </w:r>
                            <w:r>
                              <w:t>.</w:t>
                            </w:r>
                            <w:r w:rsidR="005D33D0">
                              <w:t xml:space="preserve"> In your response:</w:t>
                            </w:r>
                          </w:p>
                          <w:p w14:paraId="26C2950A" w14:textId="66077803" w:rsidR="00A3042D" w:rsidRDefault="00A3042D" w:rsidP="00A3042D">
                            <w:pPr>
                              <w:pStyle w:val="Bullet2"/>
                            </w:pPr>
                            <w:r>
                              <w:t>u</w:t>
                            </w:r>
                            <w:r w:rsidRPr="00C018EE">
                              <w:t>se the ‘but why?’ technique</w:t>
                            </w:r>
                            <w:r>
                              <w:t xml:space="preserve"> to help you uncover the underlying causes related to each workplace gender equality indicator (see </w:t>
                            </w:r>
                            <w:r w:rsidRPr="00FF329E">
                              <w:rPr>
                                <w:highlight w:val="lightGray"/>
                              </w:rPr>
                              <w:t>step 2.2</w:t>
                            </w:r>
                            <w:r>
                              <w:t>)</w:t>
                            </w:r>
                            <w:r w:rsidR="00A76B77">
                              <w:t>.</w:t>
                            </w:r>
                          </w:p>
                          <w:p w14:paraId="4520C212" w14:textId="55AFF9EA" w:rsidR="00A76B77" w:rsidRDefault="00A76B77" w:rsidP="00A3042D">
                            <w:pPr>
                              <w:pStyle w:val="Bullet2"/>
                            </w:pPr>
                            <w:r>
                              <w:t xml:space="preserve">draw </w:t>
                            </w:r>
                            <w:r w:rsidR="00F22A6C">
                              <w:t xml:space="preserve">from </w:t>
                            </w:r>
                            <w:r>
                              <w:t xml:space="preserve">findings from your consultation (see </w:t>
                            </w:r>
                            <w:r w:rsidRPr="00FF329E">
                              <w:rPr>
                                <w:highlight w:val="lightGray"/>
                              </w:rPr>
                              <w:t>step 3</w:t>
                            </w:r>
                            <w:r>
                              <w:t>).</w:t>
                            </w:r>
                          </w:p>
                          <w:p w14:paraId="686142C6" w14:textId="046FF025" w:rsidR="005D33D0" w:rsidRDefault="00A76B77" w:rsidP="00542068">
                            <w:pPr>
                              <w:pStyle w:val="Bullet2"/>
                            </w:pPr>
                            <w:r>
                              <w:t xml:space="preserve">include </w:t>
                            </w:r>
                            <w:r w:rsidR="00542068">
                              <w:t xml:space="preserve">findings from </w:t>
                            </w:r>
                            <w:r w:rsidR="00F22A6C">
                              <w:t xml:space="preserve">further </w:t>
                            </w:r>
                            <w:r w:rsidR="00542068">
                              <w:t>research.</w:t>
                            </w:r>
                          </w:p>
                          <w:p w14:paraId="2E92656A" w14:textId="5F83E356" w:rsidR="00F871FC" w:rsidRDefault="00F40E4B" w:rsidP="00542068">
                            <w:pPr>
                              <w:pStyle w:val="Bullet1"/>
                            </w:pPr>
                            <w:r w:rsidRPr="00542068">
                              <w:t>Your</w:t>
                            </w:r>
                            <w:r>
                              <w:t xml:space="preserve"> answer to these</w:t>
                            </w:r>
                            <w:r w:rsidR="002C19C2">
                              <w:t xml:space="preserve"> questions</w:t>
                            </w:r>
                            <w:r>
                              <w:t xml:space="preserve"> </w:t>
                            </w:r>
                            <w:r w:rsidR="00534D6C">
                              <w:t>aims</w:t>
                            </w:r>
                            <w:r>
                              <w:t xml:space="preserve"> to</w:t>
                            </w:r>
                            <w:r w:rsidR="002C19C2">
                              <w:t xml:space="preserve"> </w:t>
                            </w:r>
                            <w:r w:rsidR="00801927">
                              <w:t xml:space="preserve">demonstrate your understanding of </w:t>
                            </w:r>
                            <w:r w:rsidR="00F22A6C">
                              <w:t xml:space="preserve">the </w:t>
                            </w:r>
                            <w:r>
                              <w:t xml:space="preserve">gender inequality </w:t>
                            </w:r>
                            <w:r w:rsidR="00D76607">
                              <w:t xml:space="preserve">issues </w:t>
                            </w:r>
                            <w:r w:rsidR="00F22A6C">
                              <w:t>in</w:t>
                            </w:r>
                            <w:r>
                              <w:t xml:space="preserve"> your organisation. Using your audit data is </w:t>
                            </w:r>
                            <w:r w:rsidR="00F13930">
                              <w:t>essential as</w:t>
                            </w:r>
                            <w:r w:rsidR="00503BA3">
                              <w:t xml:space="preserve">, over time, </w:t>
                            </w:r>
                            <w:r w:rsidR="00F13930">
                              <w:t>it will help you</w:t>
                            </w:r>
                            <w:r w:rsidR="006D0127">
                              <w:t xml:space="preserve"> to</w:t>
                            </w:r>
                            <w:r w:rsidR="00F13930">
                              <w:t xml:space="preserve"> </w:t>
                            </w:r>
                            <w:r w:rsidR="00503BA3">
                              <w:t xml:space="preserve">understand whether your efforts are </w:t>
                            </w:r>
                            <w:r w:rsidR="004C248D">
                              <w:t>working</w:t>
                            </w:r>
                            <w:r w:rsidR="0092291E">
                              <w:t xml:space="preserve"> (or not).</w:t>
                            </w:r>
                          </w:p>
                        </w:txbxContent>
                      </wps:txbx>
                      <wps:bodyPr rot="0" vert="horz" wrap="square" lIns="91440" tIns="45720" rIns="91440" bIns="45720" anchor="t" anchorCtr="0">
                        <a:spAutoFit/>
                      </wps:bodyPr>
                    </wps:wsp>
                  </a:graphicData>
                </a:graphic>
              </wp:inline>
            </w:drawing>
          </mc:Choice>
          <mc:Fallback>
            <w:pict>
              <v:shape w14:anchorId="37B0174B" id="Text Box 6" o:spid="_x0000_s1033" type="#_x0000_t202" style="width:464.8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" fillcolor="#287e84" strokecolor="#287e84" strokeweight="2.25pt">
                <v:fill opacity="9766f"/>
                <v:textbox style="mso-fit-shape-to-text:t">
                  <w:txbxContent>
                    <w:p w14:paraId="5D2D8755" w14:textId="77777777" w:rsidR="005C7F19" w:rsidRPr="00B379C5" w:rsidRDefault="005C7F19" w:rsidP="003A4705">
                      <w:pPr>
                        <w:pStyle w:val="Heading4"/>
                      </w:pPr>
                      <w:r w:rsidRPr="00B379C5">
                        <w:t>Completing the GEAP template</w:t>
                      </w:r>
                    </w:p>
                    <w:p w14:paraId="76F68597" w14:textId="157841C6" w:rsidR="00DC205D" w:rsidRDefault="00D24A79" w:rsidP="00FD6181">
                      <w:r>
                        <w:t xml:space="preserve">For </w:t>
                      </w:r>
                      <w:r>
                        <w:rPr>
                          <w:b/>
                          <w:bCs/>
                        </w:rPr>
                        <w:t xml:space="preserve">question 11, </w:t>
                      </w:r>
                      <w:r w:rsidR="008E463A">
                        <w:t xml:space="preserve">include </w:t>
                      </w:r>
                      <w:r w:rsidR="004946CA">
                        <w:t>the</w:t>
                      </w:r>
                      <w:r w:rsidR="004D127E">
                        <w:t xml:space="preserve"> findings from analysing your </w:t>
                      </w:r>
                      <w:r w:rsidR="002A3F43">
                        <w:t xml:space="preserve">2025 </w:t>
                      </w:r>
                      <w:r w:rsidR="0070020D">
                        <w:t>workplace gender</w:t>
                      </w:r>
                      <w:r w:rsidR="004D127E">
                        <w:t xml:space="preserve"> audit dat</w:t>
                      </w:r>
                      <w:r w:rsidR="00BD0C96">
                        <w:t>a</w:t>
                      </w:r>
                      <w:r w:rsidR="004D127E">
                        <w:t>.</w:t>
                      </w:r>
                      <w:r w:rsidR="00FD6181">
                        <w:t xml:space="preserve"> </w:t>
                      </w:r>
                      <w:r w:rsidR="005A1007">
                        <w:t xml:space="preserve">Question 11 </w:t>
                      </w:r>
                      <w:r w:rsidR="002679D1">
                        <w:t>is</w:t>
                      </w:r>
                      <w:r w:rsidR="00DA7796">
                        <w:t xml:space="preserve"> organised by the </w:t>
                      </w:r>
                      <w:r w:rsidR="00DA7796" w:rsidRPr="002A3F43">
                        <w:rPr>
                          <w:highlight w:val="lightGray"/>
                        </w:rPr>
                        <w:t>indicators</w:t>
                      </w:r>
                      <w:r w:rsidR="00DC205D">
                        <w:t xml:space="preserve">, with </w:t>
                      </w:r>
                      <w:r w:rsidR="002679D1">
                        <w:t xml:space="preserve">an </w:t>
                      </w:r>
                      <w:r w:rsidR="002A3F43">
                        <w:t>additional</w:t>
                      </w:r>
                      <w:r w:rsidR="001A0D8D">
                        <w:t xml:space="preserve"> table</w:t>
                      </w:r>
                      <w:r w:rsidR="00DC205D">
                        <w:t xml:space="preserve"> for</w:t>
                      </w:r>
                      <w:r w:rsidR="00CB4093">
                        <w:t xml:space="preserve"> </w:t>
                      </w:r>
                      <w:r w:rsidR="007075E5">
                        <w:t>issues</w:t>
                      </w:r>
                      <w:r w:rsidR="00DC205D">
                        <w:t xml:space="preserve"> </w:t>
                      </w:r>
                      <w:r w:rsidR="007075E5">
                        <w:t>outside of</w:t>
                      </w:r>
                      <w:r w:rsidR="00CB4093">
                        <w:t xml:space="preserve"> the indicators.</w:t>
                      </w:r>
                    </w:p>
                    <w:p w14:paraId="6896BBB3" w14:textId="21669223" w:rsidR="007B55E5" w:rsidRDefault="002679D1" w:rsidP="001D27F4">
                      <w:r>
                        <w:t>For</w:t>
                      </w:r>
                      <w:r w:rsidR="001E05F3">
                        <w:t xml:space="preserve"> e</w:t>
                      </w:r>
                      <w:r w:rsidR="001A0D8D">
                        <w:t>ach indicator</w:t>
                      </w:r>
                      <w:r w:rsidR="00E54AE0">
                        <w:t>:</w:t>
                      </w:r>
                    </w:p>
                    <w:p w14:paraId="2AF6F277" w14:textId="22B0CC6F" w:rsidR="004D127E" w:rsidRDefault="007F1D50" w:rsidP="007F1D50">
                      <w:pPr>
                        <w:pStyle w:val="Bullet1"/>
                      </w:pPr>
                      <w:r>
                        <w:t>Describe the key gender inequality issues under</w:t>
                      </w:r>
                      <w:r w:rsidR="001E05F3">
                        <w:t xml:space="preserve"> “analysing audit data”</w:t>
                      </w:r>
                      <w:r>
                        <w:t xml:space="preserve">. </w:t>
                      </w:r>
                      <w:r w:rsidR="00E64B0B">
                        <w:t>In your response</w:t>
                      </w:r>
                      <w:r w:rsidR="00321A1C">
                        <w:t>:</w:t>
                      </w:r>
                    </w:p>
                    <w:p w14:paraId="011942BB" w14:textId="42666F26" w:rsidR="003871A5" w:rsidRPr="001D27F4" w:rsidRDefault="005C19DF" w:rsidP="007F1D50">
                      <w:pPr>
                        <w:pStyle w:val="Bullet2"/>
                      </w:pPr>
                      <w:r w:rsidRPr="001D27F4">
                        <w:t>u</w:t>
                      </w:r>
                      <w:r w:rsidR="00E64B0B" w:rsidRPr="001D27F4">
                        <w:t xml:space="preserve">se </w:t>
                      </w:r>
                      <w:r w:rsidR="002C3D61">
                        <w:t>your audit data</w:t>
                      </w:r>
                      <w:r w:rsidR="00B94FCA">
                        <w:t xml:space="preserve"> </w:t>
                      </w:r>
                      <w:r w:rsidR="00BF7D29">
                        <w:t>against the</w:t>
                      </w:r>
                      <w:r w:rsidR="00507EF5">
                        <w:t xml:space="preserve"> </w:t>
                      </w:r>
                      <w:r w:rsidR="00507EF5" w:rsidRPr="00507EF5">
                        <w:rPr>
                          <w:highlight w:val="lightGray"/>
                        </w:rPr>
                        <w:t>Commissioner’s measures</w:t>
                      </w:r>
                      <w:r w:rsidR="00E64B0B" w:rsidRPr="001D27F4">
                        <w:t xml:space="preserve"> </w:t>
                      </w:r>
                      <w:r w:rsidR="002C1423" w:rsidRPr="001D27F4">
                        <w:t>to</w:t>
                      </w:r>
                      <w:r w:rsidR="00D055DC">
                        <w:t xml:space="preserve"> discuss</w:t>
                      </w:r>
                      <w:r w:rsidR="002C1423" w:rsidRPr="001D27F4">
                        <w:t xml:space="preserve"> the problem</w:t>
                      </w:r>
                      <w:r w:rsidR="00CC04CB">
                        <w:t>(</w:t>
                      </w:r>
                      <w:r w:rsidR="00D055DC">
                        <w:t>s</w:t>
                      </w:r>
                      <w:r w:rsidR="00CC04CB">
                        <w:t>)</w:t>
                      </w:r>
                      <w:r w:rsidR="00D055DC">
                        <w:t xml:space="preserve"> you have identified</w:t>
                      </w:r>
                      <w:r w:rsidR="003871A5" w:rsidRPr="001D27F4">
                        <w:t xml:space="preserve"> and explain why it’s a problem</w:t>
                      </w:r>
                      <w:r w:rsidR="007F1D50">
                        <w:t xml:space="preserve"> </w:t>
                      </w:r>
                      <w:r w:rsidR="007F1D50" w:rsidRPr="001D27F4">
                        <w:t>(</w:t>
                      </w:r>
                      <w:r w:rsidR="007F1D50" w:rsidRPr="00E83DFB">
                        <w:rPr>
                          <w:b/>
                          <w:bCs/>
                        </w:rPr>
                        <w:t>required</w:t>
                      </w:r>
                      <w:r w:rsidR="007F1D50" w:rsidRPr="001D27F4">
                        <w:t>)</w:t>
                      </w:r>
                      <w:r w:rsidR="007F1D50">
                        <w:t>.</w:t>
                      </w:r>
                      <w:r w:rsidR="00F007DF">
                        <w:t xml:space="preserve"> </w:t>
                      </w:r>
                      <w:r w:rsidR="00F007DF" w:rsidRPr="00642015">
                        <w:rPr>
                          <w:highlight w:val="yellow"/>
                        </w:rPr>
                        <w:t xml:space="preserve">[Please note that the Commissioner will be recommending </w:t>
                      </w:r>
                      <w:r w:rsidR="00A30F40" w:rsidRPr="00642015">
                        <w:rPr>
                          <w:highlight w:val="yellow"/>
                        </w:rPr>
                        <w:t xml:space="preserve">minimum data points </w:t>
                      </w:r>
                      <w:r w:rsidR="00642015">
                        <w:rPr>
                          <w:highlight w:val="yellow"/>
                        </w:rPr>
                        <w:t>for duty holders to</w:t>
                      </w:r>
                      <w:r w:rsidR="00A30F40" w:rsidRPr="00642015">
                        <w:rPr>
                          <w:highlight w:val="yellow"/>
                        </w:rPr>
                        <w:t xml:space="preserve"> include from the</w:t>
                      </w:r>
                      <w:r w:rsidR="00642015">
                        <w:rPr>
                          <w:highlight w:val="yellow"/>
                        </w:rPr>
                        <w:t>ir</w:t>
                      </w:r>
                      <w:r w:rsidR="00A30F40" w:rsidRPr="00642015">
                        <w:rPr>
                          <w:highlight w:val="yellow"/>
                        </w:rPr>
                        <w:t xml:space="preserve"> workplace gender audit. </w:t>
                      </w:r>
                      <w:r w:rsidR="00F007DF" w:rsidRPr="00642015">
                        <w:rPr>
                          <w:highlight w:val="yellow"/>
                        </w:rPr>
                        <w:t xml:space="preserve">These are currently being finalised and will be published </w:t>
                      </w:r>
                      <w:r w:rsidR="003B5891" w:rsidRPr="00642015">
                        <w:rPr>
                          <w:highlight w:val="yellow"/>
                        </w:rPr>
                        <w:t>along with the guidance</w:t>
                      </w:r>
                      <w:r w:rsidR="00642015" w:rsidRPr="00642015">
                        <w:rPr>
                          <w:highlight w:val="yellow"/>
                        </w:rPr>
                        <w:t xml:space="preserve"> in May.</w:t>
                      </w:r>
                      <w:r w:rsidR="003B5891" w:rsidRPr="00642015">
                        <w:rPr>
                          <w:highlight w:val="yellow"/>
                        </w:rPr>
                        <w:t>]</w:t>
                      </w:r>
                    </w:p>
                    <w:p w14:paraId="051D3835" w14:textId="4D2F3A11" w:rsidR="001D27F4" w:rsidRDefault="00CC04CB" w:rsidP="007F1D50">
                      <w:pPr>
                        <w:pStyle w:val="Bullet2"/>
                      </w:pPr>
                      <w:r>
                        <w:t>consider discussing</w:t>
                      </w:r>
                      <w:r w:rsidR="000C20B9" w:rsidRPr="001D27F4">
                        <w:t xml:space="preserve"> where you have not </w:t>
                      </w:r>
                      <w:r w:rsidR="00D42FA3" w:rsidRPr="001D27F4">
                        <w:t>made</w:t>
                      </w:r>
                      <w:r w:rsidR="000C20B9" w:rsidRPr="001D27F4">
                        <w:t xml:space="preserve"> progress</w:t>
                      </w:r>
                      <w:r w:rsidR="00D42FA3" w:rsidRPr="001D27F4">
                        <w:t xml:space="preserve"> in your last GEAP (if applicable)</w:t>
                      </w:r>
                      <w:r w:rsidR="000C20B9" w:rsidRPr="001D27F4">
                        <w:t xml:space="preserve"> </w:t>
                      </w:r>
                      <w:r w:rsidR="00D42FA3" w:rsidRPr="001D27F4">
                        <w:t>to</w:t>
                      </w:r>
                      <w:r w:rsidR="000C20B9" w:rsidRPr="001D27F4">
                        <w:t xml:space="preserve"> address in </w:t>
                      </w:r>
                      <w:r w:rsidR="00D42FA3" w:rsidRPr="001D27F4">
                        <w:t>this</w:t>
                      </w:r>
                      <w:r w:rsidR="000C20B9" w:rsidRPr="001D27F4">
                        <w:t xml:space="preserve"> GEAP</w:t>
                      </w:r>
                      <w:r w:rsidR="007F1D50">
                        <w:t>.</w:t>
                      </w:r>
                    </w:p>
                    <w:p w14:paraId="29A15F0D" w14:textId="64E261D2" w:rsidR="00D055DC" w:rsidRDefault="00CC04CB" w:rsidP="00D055DC">
                      <w:pPr>
                        <w:pStyle w:val="Bullet2"/>
                      </w:pPr>
                      <w:r>
                        <w:t>consider including</w:t>
                      </w:r>
                      <w:r w:rsidR="00D055DC">
                        <w:t xml:space="preserve"> a problem statement to summarise your analysis (see </w:t>
                      </w:r>
                      <w:r w:rsidR="00D055DC" w:rsidRPr="00FF329E">
                        <w:rPr>
                          <w:highlight w:val="lightGray"/>
                        </w:rPr>
                        <w:t>step 2.2</w:t>
                      </w:r>
                      <w:r w:rsidR="00D055DC">
                        <w:t>).</w:t>
                      </w:r>
                    </w:p>
                    <w:p w14:paraId="449D3776" w14:textId="1D62C78C" w:rsidR="009B1BB5" w:rsidRDefault="00CC04CB" w:rsidP="001D27F4">
                      <w:pPr>
                        <w:pStyle w:val="Bullet2"/>
                      </w:pPr>
                      <w:r>
                        <w:t>consider describing</w:t>
                      </w:r>
                      <w:r w:rsidR="009B1BB5">
                        <w:t xml:space="preserve"> </w:t>
                      </w:r>
                      <w:r w:rsidR="009B1BB5" w:rsidRPr="00564159">
                        <w:rPr>
                          <w:highlight w:val="lightGray"/>
                        </w:rPr>
                        <w:t>additional data sources</w:t>
                      </w:r>
                      <w:r w:rsidR="009B1BB5">
                        <w:t xml:space="preserve"> used to understand the problem.</w:t>
                      </w:r>
                    </w:p>
                    <w:p w14:paraId="37CF187D" w14:textId="12F33113" w:rsidR="009B1BB5" w:rsidRDefault="00CC04CB" w:rsidP="001D27F4">
                      <w:pPr>
                        <w:pStyle w:val="Bullet2"/>
                      </w:pPr>
                      <w:r>
                        <w:t xml:space="preserve">consider </w:t>
                      </w:r>
                      <w:r w:rsidR="00564159" w:rsidRPr="00564159">
                        <w:rPr>
                          <w:highlight w:val="lightGray"/>
                        </w:rPr>
                        <w:t>highlight</w:t>
                      </w:r>
                      <w:r>
                        <w:rPr>
                          <w:highlight w:val="lightGray"/>
                        </w:rPr>
                        <w:t>ing</w:t>
                      </w:r>
                      <w:r w:rsidR="009B1BB5" w:rsidRPr="00564159">
                        <w:rPr>
                          <w:highlight w:val="lightGray"/>
                        </w:rPr>
                        <w:t xml:space="preserve"> any gaps in your data</w:t>
                      </w:r>
                      <w:r w:rsidR="00564159" w:rsidRPr="00564159">
                        <w:rPr>
                          <w:highlight w:val="lightGray"/>
                        </w:rPr>
                        <w:t xml:space="preserve"> and your plan for building data collection</w:t>
                      </w:r>
                      <w:r w:rsidR="00564159">
                        <w:t>.</w:t>
                      </w:r>
                    </w:p>
                    <w:p w14:paraId="13D84182" w14:textId="704552AA" w:rsidR="005A0672" w:rsidRDefault="00CC04CB" w:rsidP="001D27F4">
                      <w:pPr>
                        <w:pStyle w:val="Bullet2"/>
                      </w:pPr>
                      <w:r>
                        <w:t>consider outlining</w:t>
                      </w:r>
                      <w:r w:rsidR="005A0672">
                        <w:t xml:space="preserve"> </w:t>
                      </w:r>
                      <w:r w:rsidR="005A0672" w:rsidRPr="005A0672">
                        <w:rPr>
                          <w:highlight w:val="lightGray"/>
                        </w:rPr>
                        <w:t>key insights from using intersectional analysis</w:t>
                      </w:r>
                      <w:r w:rsidR="005D33D0">
                        <w:t>.</w:t>
                      </w:r>
                    </w:p>
                    <w:p w14:paraId="764B9379" w14:textId="69474FE3" w:rsidR="005D33D0" w:rsidRDefault="0012539E" w:rsidP="00D31F1E">
                      <w:pPr>
                        <w:pStyle w:val="Bullet1"/>
                      </w:pPr>
                      <w:r>
                        <w:t xml:space="preserve">Describe the underlying causes of inequalities under </w:t>
                      </w:r>
                      <w:r w:rsidR="005D33D0">
                        <w:t>“identifying</w:t>
                      </w:r>
                      <w:r w:rsidR="007B55E5">
                        <w:t xml:space="preserve"> underlying causes of inequality</w:t>
                      </w:r>
                      <w:r w:rsidR="005D33D0">
                        <w:t>”</w:t>
                      </w:r>
                      <w:r>
                        <w:t>.</w:t>
                      </w:r>
                      <w:r w:rsidR="005D33D0">
                        <w:t xml:space="preserve"> In your response:</w:t>
                      </w:r>
                    </w:p>
                    <w:p w14:paraId="26C2950A" w14:textId="66077803" w:rsidR="00A3042D" w:rsidRDefault="00A3042D" w:rsidP="00A3042D">
                      <w:pPr>
                        <w:pStyle w:val="Bullet2"/>
                      </w:pPr>
                      <w:r>
                        <w:t>u</w:t>
                      </w:r>
                      <w:r w:rsidRPr="00C018EE">
                        <w:t>se the ‘but why?’ technique</w:t>
                      </w:r>
                      <w:r>
                        <w:t xml:space="preserve"> to help you uncover the underlying causes related to each workplace gender equality indicator (see </w:t>
                      </w:r>
                      <w:r w:rsidRPr="00FF329E">
                        <w:rPr>
                          <w:highlight w:val="lightGray"/>
                        </w:rPr>
                        <w:t>step 2.2</w:t>
                      </w:r>
                      <w:r>
                        <w:t>)</w:t>
                      </w:r>
                      <w:r w:rsidR="00A76B77">
                        <w:t>.</w:t>
                      </w:r>
                    </w:p>
                    <w:p w14:paraId="4520C212" w14:textId="55AFF9EA" w:rsidR="00A76B77" w:rsidRDefault="00A76B77" w:rsidP="00A3042D">
                      <w:pPr>
                        <w:pStyle w:val="Bullet2"/>
                      </w:pPr>
                      <w:r>
                        <w:t xml:space="preserve">draw </w:t>
                      </w:r>
                      <w:r w:rsidR="00F22A6C">
                        <w:t xml:space="preserve">from </w:t>
                      </w:r>
                      <w:r>
                        <w:t xml:space="preserve">findings from your consultation (see </w:t>
                      </w:r>
                      <w:r w:rsidRPr="00FF329E">
                        <w:rPr>
                          <w:highlight w:val="lightGray"/>
                        </w:rPr>
                        <w:t>step 3</w:t>
                      </w:r>
                      <w:r>
                        <w:t>).</w:t>
                      </w:r>
                    </w:p>
                    <w:p w14:paraId="686142C6" w14:textId="046FF025" w:rsidR="005D33D0" w:rsidRDefault="00A76B77" w:rsidP="00542068">
                      <w:pPr>
                        <w:pStyle w:val="Bullet2"/>
                      </w:pPr>
                      <w:r>
                        <w:t xml:space="preserve">include </w:t>
                      </w:r>
                      <w:r w:rsidR="00542068">
                        <w:t xml:space="preserve">findings from </w:t>
                      </w:r>
                      <w:r w:rsidR="00F22A6C">
                        <w:t xml:space="preserve">further </w:t>
                      </w:r>
                      <w:r w:rsidR="00542068">
                        <w:t>research.</w:t>
                      </w:r>
                    </w:p>
                    <w:p w14:paraId="2E92656A" w14:textId="5F83E356" w:rsidR="00F871FC" w:rsidRDefault="00F40E4B" w:rsidP="00542068">
                      <w:pPr>
                        <w:pStyle w:val="Bullet1"/>
                      </w:pPr>
                      <w:r w:rsidRPr="00542068">
                        <w:t>Your</w:t>
                      </w:r>
                      <w:r>
                        <w:t xml:space="preserve"> answer to these</w:t>
                      </w:r>
                      <w:r w:rsidR="002C19C2">
                        <w:t xml:space="preserve"> questions</w:t>
                      </w:r>
                      <w:r>
                        <w:t xml:space="preserve"> </w:t>
                      </w:r>
                      <w:r w:rsidR="00534D6C">
                        <w:t>aims</w:t>
                      </w:r>
                      <w:r>
                        <w:t xml:space="preserve"> to</w:t>
                      </w:r>
                      <w:r w:rsidR="002C19C2">
                        <w:t xml:space="preserve"> </w:t>
                      </w:r>
                      <w:r w:rsidR="00801927">
                        <w:t xml:space="preserve">demonstrate your understanding of </w:t>
                      </w:r>
                      <w:r w:rsidR="00F22A6C">
                        <w:t xml:space="preserve">the </w:t>
                      </w:r>
                      <w:r>
                        <w:t xml:space="preserve">gender inequality </w:t>
                      </w:r>
                      <w:r w:rsidR="00D76607">
                        <w:t xml:space="preserve">issues </w:t>
                      </w:r>
                      <w:r w:rsidR="00F22A6C">
                        <w:t>in</w:t>
                      </w:r>
                      <w:r>
                        <w:t xml:space="preserve"> your organisation. Using your audit data is </w:t>
                      </w:r>
                      <w:r w:rsidR="00F13930">
                        <w:t>essential as</w:t>
                      </w:r>
                      <w:r w:rsidR="00503BA3">
                        <w:t xml:space="preserve">, over time, </w:t>
                      </w:r>
                      <w:r w:rsidR="00F13930">
                        <w:t>it will help you</w:t>
                      </w:r>
                      <w:r w:rsidR="006D0127">
                        <w:t xml:space="preserve"> to</w:t>
                      </w:r>
                      <w:r w:rsidR="00F13930">
                        <w:t xml:space="preserve"> </w:t>
                      </w:r>
                      <w:r w:rsidR="00503BA3">
                        <w:t xml:space="preserve">understand whether your efforts are </w:t>
                      </w:r>
                      <w:r w:rsidR="004C248D">
                        <w:t>working</w:t>
                      </w:r>
                      <w:r w:rsidR="0092291E">
                        <w:t xml:space="preserve"> (or not).</w:t>
                      </w:r>
                    </w:p>
                  </w:txbxContent>
                </v:textbox>
                <w10:anchorlock/>
              </v:shape>
            </w:pict>
          </mc:Fallback>
        </mc:AlternateContent>
      </w:r>
    </w:p>
    <w:p w14:paraId="679C3F18" w14:textId="48750824" w:rsidR="00E52021" w:rsidRDefault="00430A77" w:rsidP="003A4705">
      <w:pPr>
        <w:pStyle w:val="Heading4"/>
      </w:pPr>
      <w:r>
        <w:t>H</w:t>
      </w:r>
      <w:r w:rsidR="0027173E">
        <w:t>ow-to guides</w:t>
      </w:r>
    </w:p>
    <w:p w14:paraId="1B7C43F8" w14:textId="3035075E" w:rsidR="00E52021" w:rsidRPr="00786FE2" w:rsidRDefault="00E52021" w:rsidP="000046F8">
      <w:pPr>
        <w:pStyle w:val="Bullet1"/>
        <w:rPr>
          <w:highlight w:val="lightGray"/>
        </w:rPr>
      </w:pPr>
      <w:r w:rsidRPr="00786FE2">
        <w:rPr>
          <w:highlight w:val="lightGray"/>
        </w:rPr>
        <w:t>Using a range of data sources</w:t>
      </w:r>
      <w:r w:rsidR="00992705" w:rsidRPr="00786FE2">
        <w:rPr>
          <w:highlight w:val="lightGray"/>
        </w:rPr>
        <w:t xml:space="preserve"> to inform your GEAP development</w:t>
      </w:r>
    </w:p>
    <w:p w14:paraId="09484BF3" w14:textId="10CC18D3" w:rsidR="00E52021" w:rsidRPr="00786FE2" w:rsidRDefault="00E52021" w:rsidP="000046F8">
      <w:pPr>
        <w:pStyle w:val="Bullet1"/>
        <w:rPr>
          <w:highlight w:val="lightGray"/>
        </w:rPr>
      </w:pPr>
      <w:r w:rsidRPr="00786FE2">
        <w:rPr>
          <w:highlight w:val="lightGray"/>
        </w:rPr>
        <w:t>Highlight</w:t>
      </w:r>
      <w:r w:rsidR="00D74A15">
        <w:rPr>
          <w:highlight w:val="lightGray"/>
        </w:rPr>
        <w:t>ing</w:t>
      </w:r>
      <w:r w:rsidRPr="00786FE2">
        <w:rPr>
          <w:highlight w:val="lightGray"/>
        </w:rPr>
        <w:t xml:space="preserve"> where data gaps currently exist and your plan for building data collection </w:t>
      </w:r>
    </w:p>
    <w:p w14:paraId="5BA758C7" w14:textId="0A281029" w:rsidR="00853790" w:rsidRPr="00853790" w:rsidRDefault="00853790" w:rsidP="00853790">
      <w:pPr>
        <w:pStyle w:val="Bullet1"/>
        <w:rPr>
          <w:highlight w:val="lightGray"/>
        </w:rPr>
      </w:pPr>
      <w:r w:rsidRPr="00853790">
        <w:rPr>
          <w:highlight w:val="lightGray"/>
        </w:rPr>
        <w:t xml:space="preserve">Using intersectional analysis to understand data </w:t>
      </w:r>
    </w:p>
    <w:p w14:paraId="35966E5D" w14:textId="18C8C1C0" w:rsidR="00E52021" w:rsidRPr="00786FE2" w:rsidRDefault="00E52021" w:rsidP="000046F8">
      <w:pPr>
        <w:pStyle w:val="Bullet1"/>
        <w:rPr>
          <w:highlight w:val="lightGray"/>
        </w:rPr>
      </w:pPr>
      <w:r w:rsidRPr="00786FE2">
        <w:rPr>
          <w:highlight w:val="lightGray"/>
        </w:rPr>
        <w:t>Outlin</w:t>
      </w:r>
      <w:r w:rsidR="00D74A15">
        <w:rPr>
          <w:highlight w:val="lightGray"/>
        </w:rPr>
        <w:t>ing</w:t>
      </w:r>
      <w:r w:rsidRPr="00786FE2">
        <w:rPr>
          <w:highlight w:val="lightGray"/>
        </w:rPr>
        <w:t xml:space="preserve"> key insights from applying an analysis of intersectional gender inequality </w:t>
      </w:r>
    </w:p>
    <w:p w14:paraId="7BAC621B" w14:textId="051FF2A0" w:rsidR="00C34D2A" w:rsidRPr="00786FE2" w:rsidRDefault="00E52021" w:rsidP="000046F8">
      <w:pPr>
        <w:pStyle w:val="Bullet1"/>
        <w:rPr>
          <w:highlight w:val="lightGray"/>
        </w:rPr>
      </w:pPr>
      <w:r w:rsidRPr="00786FE2">
        <w:rPr>
          <w:highlight w:val="lightGray"/>
        </w:rPr>
        <w:t>Outlin</w:t>
      </w:r>
      <w:r w:rsidR="00D74A15">
        <w:rPr>
          <w:highlight w:val="lightGray"/>
        </w:rPr>
        <w:t>ing</w:t>
      </w:r>
      <w:r w:rsidRPr="00786FE2">
        <w:rPr>
          <w:highlight w:val="lightGray"/>
        </w:rPr>
        <w:t xml:space="preserve"> any other information sources or data that were considered as part of your GEAP development</w:t>
      </w:r>
    </w:p>
    <w:p w14:paraId="3BEE6CF2" w14:textId="225C977B" w:rsidR="000E4513" w:rsidRDefault="002E14AF" w:rsidP="003D0BE6">
      <w:pPr>
        <w:pStyle w:val="Bullet1"/>
      </w:pPr>
      <w:hyperlink r:id="rId62" w:history="1">
        <w:r w:rsidRPr="002E14AF">
          <w:rPr>
            <w:rStyle w:val="Hyperlink"/>
          </w:rPr>
          <w:t>How to maintain employees’ privacy</w:t>
        </w:r>
      </w:hyperlink>
      <w:r>
        <w:t xml:space="preserve"> </w:t>
      </w:r>
    </w:p>
    <w:p w14:paraId="4EEFF201" w14:textId="5B7DF959" w:rsidR="00F27EB8" w:rsidRDefault="00F27EB8" w:rsidP="003A4705">
      <w:pPr>
        <w:pStyle w:val="Heading4"/>
      </w:pPr>
      <w:r>
        <w:t>Further reading</w:t>
      </w:r>
    </w:p>
    <w:p w14:paraId="08EB00B4" w14:textId="7EB73E57" w:rsidR="00C23B6F" w:rsidRDefault="00C23B6F" w:rsidP="000046F8">
      <w:pPr>
        <w:pStyle w:val="Bullet1"/>
      </w:pPr>
      <w:hyperlink r:id="rId63" w:history="1">
        <w:r w:rsidRPr="0045503C">
          <w:rPr>
            <w:rStyle w:val="Hyperlink"/>
          </w:rPr>
          <w:t>Unpacking intersectional approaches to data</w:t>
        </w:r>
      </w:hyperlink>
    </w:p>
    <w:p w14:paraId="1FFC5663" w14:textId="712F8D74" w:rsidR="006B6BC4" w:rsidRPr="00B85B85" w:rsidRDefault="00457008" w:rsidP="00B85B85">
      <w:pPr>
        <w:pStyle w:val="Bullet1"/>
      </w:pPr>
      <w:r>
        <w:t>The ‘but why?’ technique (</w:t>
      </w:r>
      <w:hyperlink r:id="rId64" w:history="1">
        <w:r w:rsidRPr="00D35929">
          <w:rPr>
            <w:rStyle w:val="Hyperlink"/>
          </w:rPr>
          <w:t>https://ctb.ku.edu/en/table-of-contents/analyze/analyze-community-problems-and-solutions/root-causes/main</w:t>
        </w:r>
      </w:hyperlink>
      <w:r>
        <w:t>)</w:t>
      </w:r>
      <w:bookmarkStart w:id="22" w:name="_Step_4:_Consulting"/>
      <w:bookmarkStart w:id="23" w:name="_Step_3:_Consulting"/>
      <w:bookmarkStart w:id="24" w:name="_Step_3:_First"/>
      <w:bookmarkEnd w:id="22"/>
      <w:bookmarkEnd w:id="23"/>
      <w:bookmarkEnd w:id="24"/>
      <w:r w:rsidR="006B6BC4">
        <w:br w:type="page"/>
      </w:r>
    </w:p>
    <w:p w14:paraId="44F9C96C" w14:textId="1EB1A464" w:rsidR="00EA5887" w:rsidRDefault="00EA5887" w:rsidP="004B2F89">
      <w:pPr>
        <w:pStyle w:val="Heading2"/>
      </w:pPr>
      <w:hyperlink w:anchor="_Step_4:_Consulting" w:history="1">
        <w:bookmarkStart w:id="25" w:name="_Toc189563364"/>
        <w:r w:rsidRPr="00EC6F11">
          <w:t xml:space="preserve">Step </w:t>
        </w:r>
        <w:r w:rsidR="008A4F27">
          <w:t>3</w:t>
        </w:r>
        <w:r w:rsidRPr="00EC6F11">
          <w:t xml:space="preserve">: </w:t>
        </w:r>
        <w:r w:rsidR="00145687">
          <w:t>Consulting on</w:t>
        </w:r>
        <w:r w:rsidRPr="00EC6F11">
          <w:t xml:space="preserve"> </w:t>
        </w:r>
        <w:r w:rsidR="00A55358">
          <w:t>your audit results</w:t>
        </w:r>
        <w:bookmarkEnd w:id="25"/>
      </w:hyperlink>
    </w:p>
    <w:p w14:paraId="6CD5156F" w14:textId="16E147BD" w:rsidR="005B3E0F" w:rsidRPr="005B3E0F" w:rsidRDefault="009C18F0" w:rsidP="00724F92">
      <w:pPr>
        <w:pStyle w:val="Heading4"/>
      </w:pPr>
      <w:r>
        <w:t xml:space="preserve">This step includes </w:t>
      </w:r>
      <w:r w:rsidR="00B17CF6">
        <w:t xml:space="preserve">only </w:t>
      </w:r>
      <w:r>
        <w:t>recommended action</w:t>
      </w:r>
      <w:r w:rsidR="00E4427A">
        <w:t>s</w:t>
      </w:r>
      <w:r w:rsidR="00AE525A">
        <w:t>.</w:t>
      </w:r>
    </w:p>
    <w:p w14:paraId="1E73518C" w14:textId="77777777" w:rsidR="00E77FB1" w:rsidRPr="00E4427A" w:rsidRDefault="0D76D7DD" w:rsidP="00A16000">
      <w:pPr>
        <w:rPr>
          <w:b/>
          <w:bCs/>
        </w:rPr>
      </w:pPr>
      <w:r w:rsidRPr="00E4427A">
        <w:rPr>
          <w:b/>
          <w:bCs/>
        </w:rPr>
        <w:t>A</w:t>
      </w:r>
      <w:r w:rsidR="004108A5" w:rsidRPr="00E4427A">
        <w:rPr>
          <w:b/>
          <w:bCs/>
        </w:rPr>
        <w:t>t leas</w:t>
      </w:r>
      <w:r w:rsidR="00AD1ADC" w:rsidRPr="00E4427A">
        <w:rPr>
          <w:b/>
          <w:bCs/>
        </w:rPr>
        <w:t>t</w:t>
      </w:r>
      <w:r w:rsidR="004108A5" w:rsidRPr="00E4427A">
        <w:rPr>
          <w:b/>
          <w:bCs/>
        </w:rPr>
        <w:t xml:space="preserve"> one round of consultation with your </w:t>
      </w:r>
      <w:r w:rsidR="00195D95" w:rsidRPr="00E4427A">
        <w:rPr>
          <w:b/>
          <w:bCs/>
        </w:rPr>
        <w:t xml:space="preserve">employees, employee representatives and governing body is </w:t>
      </w:r>
      <w:r w:rsidR="00195D95" w:rsidRPr="00E4427A">
        <w:rPr>
          <w:b/>
          <w:bCs/>
          <w:i/>
          <w:iCs/>
          <w:u w:val="single"/>
        </w:rPr>
        <w:t>required</w:t>
      </w:r>
      <w:r w:rsidR="00195D95" w:rsidRPr="00E4427A">
        <w:rPr>
          <w:b/>
          <w:bCs/>
        </w:rPr>
        <w:t xml:space="preserve"> under the Act</w:t>
      </w:r>
      <w:r w:rsidR="46F61C64" w:rsidRPr="00E4427A">
        <w:rPr>
          <w:b/>
          <w:bCs/>
        </w:rPr>
        <w:t xml:space="preserve">. </w:t>
      </w:r>
    </w:p>
    <w:p w14:paraId="26BEA1A1" w14:textId="2AA7C85A" w:rsidR="00355C51" w:rsidRDefault="00A42EEF" w:rsidP="00A16000">
      <w:r>
        <w:t xml:space="preserve">How you consult </w:t>
      </w:r>
      <w:r w:rsidR="00DD7F75">
        <w:t>with these stakeholder</w:t>
      </w:r>
      <w:r w:rsidR="00E4427A">
        <w:t>s</w:t>
      </w:r>
      <w:r w:rsidR="00DD7F75">
        <w:t xml:space="preserve"> </w:t>
      </w:r>
      <w:r>
        <w:t>in preparing your GEAP is your choice.</w:t>
      </w:r>
      <w:r w:rsidRPr="00A42EEF">
        <w:t xml:space="preserve"> </w:t>
      </w:r>
      <w:r w:rsidRPr="5967FCD2">
        <w:t>We recommend two rounds of consultation in the development of your GEAP</w:t>
      </w:r>
      <w:r>
        <w:t>, including</w:t>
      </w:r>
      <w:r w:rsidR="00032E91">
        <w:t xml:space="preserve"> consulting on</w:t>
      </w:r>
      <w:r w:rsidR="00032E91" w:rsidRPr="007C0322">
        <w:t xml:space="preserve"> your </w:t>
      </w:r>
      <w:r w:rsidR="00032E91" w:rsidRPr="007C0322">
        <w:rPr>
          <w:highlight w:val="lightGray"/>
        </w:rPr>
        <w:t>audit results</w:t>
      </w:r>
      <w:r w:rsidR="00032E91" w:rsidRPr="007C0322">
        <w:t xml:space="preserve"> and consulting on your </w:t>
      </w:r>
      <w:r w:rsidR="00032E91" w:rsidRPr="007C0322">
        <w:rPr>
          <w:highlight w:val="lightGray"/>
        </w:rPr>
        <w:t xml:space="preserve">strategies </w:t>
      </w:r>
      <w:r w:rsidR="00032E91" w:rsidRPr="007C0322">
        <w:t>(</w:t>
      </w:r>
      <w:r w:rsidRPr="007C0322">
        <w:t xml:space="preserve">see </w:t>
      </w:r>
      <w:r w:rsidRPr="007C0322">
        <w:rPr>
          <w:highlight w:val="lightGray"/>
        </w:rPr>
        <w:t xml:space="preserve">step </w:t>
      </w:r>
      <w:r w:rsidR="00032E91" w:rsidRPr="007C0322">
        <w:rPr>
          <w:highlight w:val="lightGray"/>
        </w:rPr>
        <w:t>7</w:t>
      </w:r>
      <w:r w:rsidRPr="007C0322">
        <w:t>)</w:t>
      </w:r>
      <w:r w:rsidR="00032E91" w:rsidRPr="007C0322">
        <w:t>.</w:t>
      </w:r>
      <w:r w:rsidR="00032E91">
        <w:t xml:space="preserve"> </w:t>
      </w:r>
    </w:p>
    <w:p w14:paraId="412673E7" w14:textId="1B433171" w:rsidR="008474EA" w:rsidRPr="00BE2FEF" w:rsidRDefault="008474EA" w:rsidP="008474EA">
      <w:r>
        <w:t>In this step, you will find guidance on:</w:t>
      </w:r>
    </w:p>
    <w:p w14:paraId="752578EA" w14:textId="5EE84E02" w:rsidR="008474EA" w:rsidRDefault="00690E17" w:rsidP="000046F8">
      <w:pPr>
        <w:pStyle w:val="Bullet1"/>
      </w:pPr>
      <w:r>
        <w:t xml:space="preserve">3.1 </w:t>
      </w:r>
      <w:r w:rsidR="003D2F28">
        <w:t>C</w:t>
      </w:r>
      <w:r w:rsidR="008474EA">
        <w:t>onsult</w:t>
      </w:r>
      <w:r w:rsidR="003D2F28">
        <w:t xml:space="preserve">ing </w:t>
      </w:r>
      <w:r w:rsidR="008474EA">
        <w:t xml:space="preserve">on </w:t>
      </w:r>
      <w:r w:rsidR="00BC7A62">
        <w:t>your audit results</w:t>
      </w:r>
      <w:r w:rsidR="008474EA">
        <w:t xml:space="preserve"> </w:t>
      </w:r>
      <w:r w:rsidR="00590242">
        <w:t>(recommended)</w:t>
      </w:r>
    </w:p>
    <w:p w14:paraId="5E06EBB3" w14:textId="5ED96D3E" w:rsidR="008474EA" w:rsidRDefault="004D704A" w:rsidP="000046F8">
      <w:pPr>
        <w:pStyle w:val="Bullet1"/>
      </w:pPr>
      <w:r>
        <w:t>H</w:t>
      </w:r>
      <w:r w:rsidR="008474EA">
        <w:t>ow-to guides</w:t>
      </w:r>
    </w:p>
    <w:p w14:paraId="2E9B183C" w14:textId="77777777" w:rsidR="00A9222B" w:rsidRDefault="00A9222B" w:rsidP="00A9222B">
      <w:r>
        <w:t>For help with the GEAP template related to this section, see the end of this step.</w:t>
      </w:r>
    </w:p>
    <w:p w14:paraId="1F9ADADB" w14:textId="77777777" w:rsidR="00690E17" w:rsidRDefault="00690E17" w:rsidP="00690E17"/>
    <w:p w14:paraId="22C9CBFF" w14:textId="3B859A0C" w:rsidR="009A510B" w:rsidRDefault="00287CC0" w:rsidP="00724F92">
      <w:pPr>
        <w:pStyle w:val="Heading3"/>
      </w:pPr>
      <w:bookmarkStart w:id="26" w:name="_Toc189563365"/>
      <w:r>
        <w:t xml:space="preserve">3.1 </w:t>
      </w:r>
      <w:r w:rsidR="003D2F28">
        <w:t>C</w:t>
      </w:r>
      <w:r>
        <w:t>onsult</w:t>
      </w:r>
      <w:r w:rsidR="003D2F28">
        <w:t>ing</w:t>
      </w:r>
      <w:r w:rsidR="00363463">
        <w:t xml:space="preserve"> on </w:t>
      </w:r>
      <w:r w:rsidR="00BC7A62">
        <w:t>your audit results</w:t>
      </w:r>
      <w:bookmarkEnd w:id="26"/>
      <w:r>
        <w:t xml:space="preserve"> </w:t>
      </w:r>
    </w:p>
    <w:p w14:paraId="6A04018A" w14:textId="5B377D3A" w:rsidR="00372325" w:rsidRDefault="007D5657" w:rsidP="00866238">
      <w:r w:rsidRPr="007D5657">
        <w:t>Consultation helps make employees and stakeholders aware of your</w:t>
      </w:r>
      <w:r w:rsidR="00A852ED">
        <w:t xml:space="preserve"> workplace</w:t>
      </w:r>
      <w:r w:rsidRPr="007D5657">
        <w:t xml:space="preserve"> gender audit findings</w:t>
      </w:r>
      <w:r w:rsidR="00D17B84">
        <w:t xml:space="preserve">. It also </w:t>
      </w:r>
      <w:r w:rsidR="00467DF6">
        <w:t>provides</w:t>
      </w:r>
      <w:r w:rsidR="002F2680">
        <w:t xml:space="preserve"> the</w:t>
      </w:r>
      <w:r w:rsidR="00D17B84">
        <w:t xml:space="preserve"> opportunity</w:t>
      </w:r>
      <w:r w:rsidR="00D32714">
        <w:t xml:space="preserve"> to </w:t>
      </w:r>
      <w:r w:rsidRPr="007D5657">
        <w:t xml:space="preserve">discuss the </w:t>
      </w:r>
      <w:r w:rsidR="006B1D1D">
        <w:t xml:space="preserve">impact </w:t>
      </w:r>
      <w:r w:rsidR="002F2680">
        <w:t xml:space="preserve">and </w:t>
      </w:r>
      <w:r w:rsidR="00B834B3">
        <w:t>possible</w:t>
      </w:r>
      <w:r w:rsidR="002F2680">
        <w:t xml:space="preserve"> actions for change</w:t>
      </w:r>
      <w:r w:rsidRPr="007D5657">
        <w:t xml:space="preserve">. </w:t>
      </w:r>
      <w:r w:rsidR="00D32714">
        <w:t>This helps you</w:t>
      </w:r>
      <w:r w:rsidRPr="007D5657">
        <w:t xml:space="preserve"> </w:t>
      </w:r>
      <w:r w:rsidR="00757C05">
        <w:t>determine, and prioritise,</w:t>
      </w:r>
      <w:r w:rsidRPr="007D5657">
        <w:t xml:space="preserve"> actions to addres</w:t>
      </w:r>
      <w:r w:rsidR="006B1D1D">
        <w:t>s</w:t>
      </w:r>
      <w:r w:rsidRPr="007D5657">
        <w:t xml:space="preserve"> issues. Employees from diverse backgrounds </w:t>
      </w:r>
      <w:r w:rsidR="00757C05">
        <w:t>may be able to</w:t>
      </w:r>
      <w:r w:rsidR="00757C05" w:rsidRPr="007D5657">
        <w:t xml:space="preserve"> </w:t>
      </w:r>
      <w:r w:rsidRPr="007D5657">
        <w:t>provide valuable insights into barriers to gender equality</w:t>
      </w:r>
      <w:r w:rsidR="00757C05">
        <w:t xml:space="preserve"> they experience</w:t>
      </w:r>
      <w:r w:rsidR="002B0D82">
        <w:t xml:space="preserve">. </w:t>
      </w:r>
    </w:p>
    <w:p w14:paraId="1A621783" w14:textId="09C87382" w:rsidR="00F73048" w:rsidRDefault="00866238" w:rsidP="00866238">
      <w:r w:rsidRPr="00866238">
        <w:t>If there are existing ways to consult under enterprise agreements and other laws (like the Occupational Health and Safety Act 2004), use them in your GEAP consultation process.</w:t>
      </w:r>
      <w:r w:rsidR="00164A28">
        <w:t xml:space="preserve"> </w:t>
      </w:r>
      <w:r w:rsidR="00F73048" w:rsidRPr="00F73048">
        <w:t>Partner with those involved to enhance them if needed (see below).</w:t>
      </w:r>
    </w:p>
    <w:p w14:paraId="20499A0E" w14:textId="5AC12F67" w:rsidR="009D5A09" w:rsidRDefault="00A333AB" w:rsidP="00A13B1F">
      <w:r>
        <w:t>C</w:t>
      </w:r>
      <w:r w:rsidR="008C33E8">
        <w:t xml:space="preserve">onsultation </w:t>
      </w:r>
      <w:r>
        <w:t xml:space="preserve">and engagement </w:t>
      </w:r>
      <w:r w:rsidR="00902692">
        <w:t>require</w:t>
      </w:r>
      <w:r w:rsidR="008C33E8">
        <w:t xml:space="preserve"> careful planning. </w:t>
      </w:r>
      <w:r>
        <w:t>This includes:</w:t>
      </w:r>
    </w:p>
    <w:p w14:paraId="7191C83C" w14:textId="0741D329" w:rsidR="00A333AB" w:rsidRPr="00977930" w:rsidRDefault="00364AA9" w:rsidP="000046F8">
      <w:pPr>
        <w:pStyle w:val="Bullet1"/>
        <w:rPr>
          <w:highlight w:val="lightGray"/>
        </w:rPr>
      </w:pPr>
      <w:r>
        <w:rPr>
          <w:highlight w:val="lightGray"/>
        </w:rPr>
        <w:t>Deciding</w:t>
      </w:r>
      <w:r w:rsidR="00A333AB" w:rsidRPr="00977930">
        <w:rPr>
          <w:highlight w:val="lightGray"/>
        </w:rPr>
        <w:t xml:space="preserve"> the purpose of your consultation</w:t>
      </w:r>
    </w:p>
    <w:p w14:paraId="6F2C31E3" w14:textId="51968582" w:rsidR="00A333AB" w:rsidRDefault="00A333AB" w:rsidP="000046F8">
      <w:pPr>
        <w:pStyle w:val="Bullet1"/>
        <w:rPr>
          <w:highlight w:val="lightGray"/>
        </w:rPr>
      </w:pPr>
      <w:r w:rsidRPr="00977930">
        <w:rPr>
          <w:highlight w:val="lightGray"/>
        </w:rPr>
        <w:t>Identifying who to consult</w:t>
      </w:r>
    </w:p>
    <w:p w14:paraId="34563A78" w14:textId="36763230" w:rsidR="00CE2CD0" w:rsidRPr="00020925" w:rsidRDefault="00CE2CD0" w:rsidP="000046F8">
      <w:pPr>
        <w:pStyle w:val="Bullet1"/>
      </w:pPr>
      <w:r w:rsidRPr="00020925">
        <w:t xml:space="preserve">Advice on </w:t>
      </w:r>
      <w:r w:rsidR="00020925" w:rsidRPr="00020925">
        <w:t>specific stakeholders:</w:t>
      </w:r>
    </w:p>
    <w:p w14:paraId="3BA519E7" w14:textId="4C803501" w:rsidR="00020925" w:rsidRDefault="00020925" w:rsidP="00020925">
      <w:pPr>
        <w:pStyle w:val="Bullet2"/>
        <w:rPr>
          <w:highlight w:val="lightGray"/>
        </w:rPr>
      </w:pPr>
      <w:r>
        <w:rPr>
          <w:highlight w:val="lightGray"/>
        </w:rPr>
        <w:t>Consulting with</w:t>
      </w:r>
      <w:r w:rsidR="00C1630C">
        <w:rPr>
          <w:highlight w:val="lightGray"/>
        </w:rPr>
        <w:t xml:space="preserve"> union representatives</w:t>
      </w:r>
    </w:p>
    <w:p w14:paraId="213EC68E" w14:textId="61B252E7" w:rsidR="00C1630C" w:rsidRDefault="00C1630C" w:rsidP="00020925">
      <w:pPr>
        <w:pStyle w:val="Bullet2"/>
        <w:rPr>
          <w:highlight w:val="lightGray"/>
        </w:rPr>
      </w:pPr>
      <w:r>
        <w:rPr>
          <w:highlight w:val="lightGray"/>
        </w:rPr>
        <w:t>Consulting with your governing body</w:t>
      </w:r>
    </w:p>
    <w:p w14:paraId="130B6538" w14:textId="3F6DD300" w:rsidR="00C1630C" w:rsidRPr="00977930" w:rsidRDefault="00C1630C" w:rsidP="00020925">
      <w:pPr>
        <w:pStyle w:val="Bullet2"/>
        <w:rPr>
          <w:highlight w:val="lightGray"/>
        </w:rPr>
      </w:pPr>
      <w:r>
        <w:rPr>
          <w:highlight w:val="lightGray"/>
        </w:rPr>
        <w:t>Involving senior leaders</w:t>
      </w:r>
    </w:p>
    <w:p w14:paraId="1E373E36" w14:textId="495F80C5" w:rsidR="003E7576" w:rsidRPr="00C2760F" w:rsidRDefault="00DE5AD6" w:rsidP="003E7576">
      <w:pPr>
        <w:pStyle w:val="Bullet1"/>
      </w:pPr>
      <w:r>
        <w:rPr>
          <w:highlight w:val="lightGray"/>
        </w:rPr>
        <w:t>M</w:t>
      </w:r>
      <w:r w:rsidR="00A333AB" w:rsidRPr="00977930">
        <w:rPr>
          <w:highlight w:val="lightGray"/>
        </w:rPr>
        <w:t>anaging effective consultation and engagement</w:t>
      </w:r>
      <w:r w:rsidR="00C2760F">
        <w:t xml:space="preserve">, </w:t>
      </w:r>
      <w:r w:rsidR="003E7576" w:rsidRPr="00C2760F">
        <w:t>includ</w:t>
      </w:r>
      <w:r w:rsidR="00C2760F">
        <w:t>ing</w:t>
      </w:r>
      <w:r w:rsidR="003E7576" w:rsidRPr="00C2760F">
        <w:t>:</w:t>
      </w:r>
    </w:p>
    <w:p w14:paraId="485A7223" w14:textId="77777777" w:rsidR="003E7576" w:rsidRDefault="003E7576" w:rsidP="003E7576">
      <w:pPr>
        <w:pStyle w:val="Bullet2"/>
        <w:rPr>
          <w:highlight w:val="lightGray"/>
        </w:rPr>
      </w:pPr>
      <w:r>
        <w:rPr>
          <w:highlight w:val="lightGray"/>
        </w:rPr>
        <w:t>Consultation methods</w:t>
      </w:r>
    </w:p>
    <w:p w14:paraId="50D97E5B" w14:textId="77777777" w:rsidR="003E7576" w:rsidRDefault="003E7576" w:rsidP="003E7576">
      <w:pPr>
        <w:pStyle w:val="Bullet2"/>
        <w:rPr>
          <w:highlight w:val="lightGray"/>
        </w:rPr>
      </w:pPr>
      <w:r>
        <w:rPr>
          <w:highlight w:val="lightGray"/>
        </w:rPr>
        <w:t>Budget and timeframe</w:t>
      </w:r>
    </w:p>
    <w:p w14:paraId="42D15A80" w14:textId="77777777" w:rsidR="003E7576" w:rsidRDefault="003E7576" w:rsidP="003E7576">
      <w:pPr>
        <w:pStyle w:val="Bullet2"/>
        <w:rPr>
          <w:highlight w:val="lightGray"/>
        </w:rPr>
      </w:pPr>
      <w:r>
        <w:rPr>
          <w:highlight w:val="lightGray"/>
        </w:rPr>
        <w:t>Communication methods</w:t>
      </w:r>
    </w:p>
    <w:p w14:paraId="7489BA7C" w14:textId="77777777" w:rsidR="003E7576" w:rsidRDefault="003E7576" w:rsidP="003E7576">
      <w:pPr>
        <w:pStyle w:val="Bullet2"/>
        <w:rPr>
          <w:highlight w:val="lightGray"/>
        </w:rPr>
      </w:pPr>
      <w:r>
        <w:rPr>
          <w:highlight w:val="lightGray"/>
        </w:rPr>
        <w:t>Choosing who to lead the consultation</w:t>
      </w:r>
    </w:p>
    <w:p w14:paraId="62C42D04" w14:textId="77777777" w:rsidR="003E7576" w:rsidRDefault="003E7576" w:rsidP="003E7576">
      <w:pPr>
        <w:pStyle w:val="Bullet2"/>
        <w:rPr>
          <w:highlight w:val="lightGray"/>
        </w:rPr>
      </w:pPr>
      <w:r>
        <w:rPr>
          <w:highlight w:val="lightGray"/>
        </w:rPr>
        <w:t>Supporting participants to feel safe</w:t>
      </w:r>
    </w:p>
    <w:p w14:paraId="1AFFE9F7" w14:textId="77777777" w:rsidR="003E7576" w:rsidRDefault="003E7576" w:rsidP="003E7576">
      <w:pPr>
        <w:pStyle w:val="Bullet2"/>
        <w:rPr>
          <w:highlight w:val="lightGray"/>
        </w:rPr>
      </w:pPr>
      <w:r>
        <w:rPr>
          <w:highlight w:val="lightGray"/>
        </w:rPr>
        <w:t>Consultation materials</w:t>
      </w:r>
    </w:p>
    <w:p w14:paraId="66BF77B4" w14:textId="77777777" w:rsidR="003E7576" w:rsidRDefault="003E7576" w:rsidP="003E7576">
      <w:pPr>
        <w:pStyle w:val="Bullet2"/>
        <w:rPr>
          <w:highlight w:val="lightGray"/>
        </w:rPr>
      </w:pPr>
      <w:r>
        <w:rPr>
          <w:highlight w:val="lightGray"/>
        </w:rPr>
        <w:t>Documenting and sharing consultation feedback</w:t>
      </w:r>
    </w:p>
    <w:p w14:paraId="5A601F76" w14:textId="77777777" w:rsidR="003E7576" w:rsidRPr="00977930" w:rsidRDefault="003E7576" w:rsidP="003E7576">
      <w:pPr>
        <w:pStyle w:val="Bullet2"/>
        <w:rPr>
          <w:highlight w:val="lightGray"/>
        </w:rPr>
      </w:pPr>
      <w:r>
        <w:rPr>
          <w:highlight w:val="lightGray"/>
        </w:rPr>
        <w:t>Intersectional approach to engagement</w:t>
      </w:r>
    </w:p>
    <w:p w14:paraId="3FE7D2DB" w14:textId="40B955BB" w:rsidR="008E6BF2" w:rsidRDefault="00A333AB" w:rsidP="003E7576">
      <w:pPr>
        <w:pStyle w:val="Bullet1"/>
      </w:pPr>
      <w:r w:rsidRPr="00977930">
        <w:rPr>
          <w:highlight w:val="lightGray"/>
        </w:rPr>
        <w:t xml:space="preserve">Gathering feedback </w:t>
      </w:r>
      <w:r w:rsidRPr="0015273A">
        <w:rPr>
          <w:highlight w:val="lightGray"/>
        </w:rPr>
        <w:t>and reflections</w:t>
      </w:r>
      <w:r w:rsidR="0015273A" w:rsidRPr="0015273A">
        <w:rPr>
          <w:highlight w:val="lightGray"/>
        </w:rPr>
        <w:t xml:space="preserve"> on your consultation process</w:t>
      </w:r>
    </w:p>
    <w:p w14:paraId="087C1107" w14:textId="77777777" w:rsidR="00111EBD" w:rsidRDefault="00111EBD" w:rsidP="00111EBD"/>
    <w:p w14:paraId="47D488EA" w14:textId="2558A192" w:rsidR="00E900D2" w:rsidRDefault="00E900D2" w:rsidP="00E900D2">
      <w:r>
        <w:rPr>
          <w:noProof/>
        </w:rPr>
        <mc:AlternateContent>
          <mc:Choice Requires="wps">
            <w:drawing>
              <wp:inline distT="0" distB="0" distL="0" distR="0" wp14:anchorId="543B3541" wp14:editId="5367F3D6">
                <wp:extent cx="5963006" cy="7625759"/>
                <wp:effectExtent l="19050" t="19050" r="19050" b="1333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006" cy="7625759"/>
                        </a:xfrm>
                        <a:prstGeom prst="rect">
                          <a:avLst/>
                        </a:prstGeom>
                        <a:solidFill>
                          <a:srgbClr val="287E84">
                            <a:alpha val="14902"/>
                          </a:srgbClr>
                        </a:solidFill>
                        <a:ln w="28575">
                          <a:solidFill>
                            <a:srgbClr val="287E84"/>
                          </a:solidFill>
                          <a:miter lim="800000"/>
                          <a:headEnd/>
                          <a:tailEnd/>
                        </a:ln>
                      </wps:spPr>
                      <wps:txbx>
                        <w:txbxContent>
                          <w:p w14:paraId="671C2EE7" w14:textId="77777777" w:rsidR="00E900D2" w:rsidRPr="00E60398" w:rsidRDefault="00E900D2" w:rsidP="003A4705">
                            <w:pPr>
                              <w:pStyle w:val="Heading4"/>
                            </w:pPr>
                            <w:r w:rsidRPr="00E60398">
                              <w:t>Completing the GEAP template</w:t>
                            </w:r>
                          </w:p>
                          <w:p w14:paraId="75AA8790" w14:textId="603EC85D" w:rsidR="00F0717F" w:rsidRDefault="002B519A" w:rsidP="002B519A">
                            <w:pPr>
                              <w:pStyle w:val="Bullet1"/>
                            </w:pPr>
                            <w:r w:rsidRPr="000173DE">
                              <w:t xml:space="preserve">For </w:t>
                            </w:r>
                            <w:r w:rsidRPr="000173DE">
                              <w:rPr>
                                <w:b/>
                                <w:bCs/>
                              </w:rPr>
                              <w:t>question</w:t>
                            </w:r>
                            <w:r w:rsidR="00E748A1">
                              <w:rPr>
                                <w:b/>
                                <w:bCs/>
                              </w:rPr>
                              <w:t xml:space="preserve"> 4</w:t>
                            </w:r>
                            <w:r w:rsidRPr="000173DE">
                              <w:rPr>
                                <w:b/>
                                <w:bCs/>
                              </w:rPr>
                              <w:t xml:space="preserve">, </w:t>
                            </w:r>
                            <w:r w:rsidR="003265B6" w:rsidRPr="000173DE">
                              <w:t>insert</w:t>
                            </w:r>
                            <w:r w:rsidR="00B33937" w:rsidRPr="000173DE">
                              <w:t xml:space="preserve"> </w:t>
                            </w:r>
                            <w:r w:rsidR="00656154" w:rsidRPr="000173DE">
                              <w:t xml:space="preserve">yes or no next to </w:t>
                            </w:r>
                            <w:r w:rsidR="00C57540" w:rsidRPr="000173DE">
                              <w:t>each</w:t>
                            </w:r>
                            <w:r w:rsidR="00656154" w:rsidRPr="000173DE">
                              <w:t xml:space="preserve"> stakeholder group</w:t>
                            </w:r>
                            <w:r w:rsidR="009D693E" w:rsidRPr="000173DE">
                              <w:t xml:space="preserve"> </w:t>
                            </w:r>
                            <w:r w:rsidR="003265B6" w:rsidRPr="000173DE">
                              <w:t>to confirm</w:t>
                            </w:r>
                            <w:r w:rsidR="009D693E" w:rsidRPr="000173DE">
                              <w:t xml:space="preserve"> whether you consulted them. If you did not consult the required stakeholders, please explain why in the third column</w:t>
                            </w:r>
                            <w:r w:rsidR="003265B6" w:rsidRPr="000173DE">
                              <w:t xml:space="preserve"> (note that you must consult with your governing body</w:t>
                            </w:r>
                            <w:r w:rsidR="002B2C12">
                              <w:t>,</w:t>
                            </w:r>
                            <w:r w:rsidR="0026488F">
                              <w:t xml:space="preserve"> if your organisation has one)</w:t>
                            </w:r>
                            <w:r w:rsidR="003265B6" w:rsidRPr="000173DE">
                              <w:t>, employees, and employee representatives, including relevant trade unions</w:t>
                            </w:r>
                            <w:r w:rsidR="00DE21C1">
                              <w:t>,</w:t>
                            </w:r>
                            <w:r w:rsidR="003265B6" w:rsidRPr="000173DE">
                              <w:t xml:space="preserve"> under the Act). </w:t>
                            </w:r>
                            <w:r w:rsidR="00C57540" w:rsidRPr="000173DE">
                              <w:t xml:space="preserve">If you consulted other people and groups, describe this </w:t>
                            </w:r>
                            <w:r w:rsidR="005335EA" w:rsidRPr="000173DE">
                              <w:t>with</w:t>
                            </w:r>
                            <w:r w:rsidR="00C57540" w:rsidRPr="000173DE">
                              <w:t xml:space="preserve"> </w:t>
                            </w:r>
                            <w:r w:rsidR="003265B6" w:rsidRPr="000173DE">
                              <w:t xml:space="preserve">a summary </w:t>
                            </w:r>
                            <w:r w:rsidR="005335EA" w:rsidRPr="000173DE">
                              <w:t xml:space="preserve">of who and their </w:t>
                            </w:r>
                            <w:r w:rsidR="00C57540" w:rsidRPr="000173DE">
                              <w:t>relevance</w:t>
                            </w:r>
                            <w:r w:rsidR="005335EA" w:rsidRPr="000173DE">
                              <w:t xml:space="preserve"> to your GEAP</w:t>
                            </w:r>
                            <w:r w:rsidR="00C57540" w:rsidRPr="000173DE">
                              <w:t xml:space="preserve"> in the </w:t>
                            </w:r>
                            <w:r w:rsidR="003265B6" w:rsidRPr="000173DE">
                              <w:t>last row.</w:t>
                            </w:r>
                            <w:r w:rsidR="00C81CFF">
                              <w:t xml:space="preserve"> </w:t>
                            </w:r>
                          </w:p>
                          <w:p w14:paraId="65B5A81E" w14:textId="77777777" w:rsidR="00660654" w:rsidRDefault="00C81CFF" w:rsidP="00660654">
                            <w:pPr>
                              <w:pStyle w:val="Bullet2"/>
                            </w:pPr>
                            <w:r>
                              <w:t xml:space="preserve">See </w:t>
                            </w:r>
                            <w:r w:rsidRPr="00C81CFF">
                              <w:rPr>
                                <w:highlight w:val="lightGray"/>
                              </w:rPr>
                              <w:t>7.2</w:t>
                            </w:r>
                            <w:r w:rsidR="00F0717F" w:rsidRPr="00F0717F">
                              <w:rPr>
                                <w:rFonts w:eastAsiaTheme="minorHAnsi" w:cstheme="minorBidi"/>
                                <w:sz w:val="22"/>
                                <w:szCs w:val="22"/>
                                <w:highlight w:val="lightGray"/>
                                <w:lang w:eastAsia="en-US"/>
                              </w:rPr>
                              <w:t xml:space="preserve"> </w:t>
                            </w:r>
                            <w:r w:rsidR="00F0717F" w:rsidRPr="00F0717F">
                              <w:rPr>
                                <w:highlight w:val="lightGray"/>
                              </w:rPr>
                              <w:t>Documenting your consultation</w:t>
                            </w:r>
                            <w:r w:rsidR="00F0717F">
                              <w:t xml:space="preserve"> for </w:t>
                            </w:r>
                            <w:r w:rsidR="008B153A">
                              <w:t>further guidance.</w:t>
                            </w:r>
                          </w:p>
                          <w:p w14:paraId="714D8997" w14:textId="5B775A7E" w:rsidR="008C38C0" w:rsidRPr="00660654" w:rsidRDefault="005335EA" w:rsidP="00660654">
                            <w:pPr>
                              <w:pStyle w:val="Bullet1"/>
                            </w:pPr>
                            <w:r w:rsidRPr="00660654">
                              <w:t xml:space="preserve">For </w:t>
                            </w:r>
                            <w:r w:rsidRPr="00660654">
                              <w:rPr>
                                <w:b/>
                                <w:bCs/>
                              </w:rPr>
                              <w:t xml:space="preserve">question </w:t>
                            </w:r>
                            <w:r w:rsidR="00E748A1" w:rsidRPr="00660654">
                              <w:rPr>
                                <w:b/>
                                <w:bCs/>
                              </w:rPr>
                              <w:t>5</w:t>
                            </w:r>
                            <w:r w:rsidR="00F459AB" w:rsidRPr="00660654">
                              <w:rPr>
                                <w:b/>
                                <w:bCs/>
                              </w:rPr>
                              <w:t xml:space="preserve">, </w:t>
                            </w:r>
                            <w:r w:rsidR="00A649B3" w:rsidRPr="00660654">
                              <w:t>describe</w:t>
                            </w:r>
                            <w:r w:rsidR="00F459AB" w:rsidRPr="00660654">
                              <w:t xml:space="preserve"> </w:t>
                            </w:r>
                            <w:r w:rsidR="00224B84" w:rsidRPr="00660654">
                              <w:t>how you</w:t>
                            </w:r>
                            <w:r w:rsidR="007C00F2" w:rsidRPr="00660654">
                              <w:t xml:space="preserve"> consulted</w:t>
                            </w:r>
                            <w:r w:rsidR="00F459AB" w:rsidRPr="00660654">
                              <w:t xml:space="preserve"> with stakeholde</w:t>
                            </w:r>
                            <w:r w:rsidR="00A649B3" w:rsidRPr="00660654">
                              <w:t>rs</w:t>
                            </w:r>
                            <w:r w:rsidR="00F459AB" w:rsidRPr="00660654">
                              <w:t>.</w:t>
                            </w:r>
                            <w:r w:rsidR="00833105" w:rsidRPr="00660654">
                              <w:t xml:space="preserve"> </w:t>
                            </w:r>
                            <w:r w:rsidR="00BB7973" w:rsidRPr="00BB7973">
                              <w:t>At the very least, this must include how many sessions and in what format those sessions were</w:t>
                            </w:r>
                            <w:r w:rsidR="00BB7973">
                              <w:t xml:space="preserve">. </w:t>
                            </w:r>
                            <w:r w:rsidR="00BC48D7">
                              <w:t>You might also</w:t>
                            </w:r>
                            <w:r w:rsidR="008C38C0" w:rsidRPr="00660654">
                              <w:t xml:space="preserve"> include </w:t>
                            </w:r>
                            <w:r w:rsidR="00A649B3" w:rsidRPr="00660654">
                              <w:t>a summary</w:t>
                            </w:r>
                            <w:r w:rsidR="00A649B3">
                              <w:t xml:space="preserve"> of the</w:t>
                            </w:r>
                            <w:r w:rsidR="005C57A8">
                              <w:t xml:space="preserve"> </w:t>
                            </w:r>
                            <w:r w:rsidR="005C57A8" w:rsidRPr="00660654">
                              <w:rPr>
                                <w:highlight w:val="lightGray"/>
                              </w:rPr>
                              <w:t>purpose of your consultation/s,</w:t>
                            </w:r>
                            <w:r w:rsidR="008C38C0">
                              <w:t xml:space="preserve"> </w:t>
                            </w:r>
                            <w:r w:rsidR="008C38C0" w:rsidRPr="00660654">
                              <w:rPr>
                                <w:highlight w:val="lightGray"/>
                              </w:rPr>
                              <w:t>cons</w:t>
                            </w:r>
                            <w:r w:rsidR="00524C38" w:rsidRPr="00660654">
                              <w:rPr>
                                <w:highlight w:val="lightGray"/>
                              </w:rPr>
                              <w:t xml:space="preserve">ultation </w:t>
                            </w:r>
                            <w:r w:rsidR="000E1EA3" w:rsidRPr="00660654">
                              <w:rPr>
                                <w:highlight w:val="lightGray"/>
                              </w:rPr>
                              <w:t>method</w:t>
                            </w:r>
                            <w:r w:rsidR="00A649B3">
                              <w:t>s</w:t>
                            </w:r>
                            <w:r w:rsidR="002632C6">
                              <w:t xml:space="preserve">, </w:t>
                            </w:r>
                            <w:r w:rsidR="00524C38" w:rsidRPr="00660654">
                              <w:rPr>
                                <w:highlight w:val="lightGray"/>
                              </w:rPr>
                              <w:t>communication method</w:t>
                            </w:r>
                            <w:r w:rsidR="00A649B3">
                              <w:t>s</w:t>
                            </w:r>
                            <w:r w:rsidR="00524C38">
                              <w:t>,</w:t>
                            </w:r>
                            <w:r w:rsidR="000E1EA3">
                              <w:t xml:space="preserve"> </w:t>
                            </w:r>
                            <w:r w:rsidR="000E1EA3" w:rsidRPr="00660654">
                              <w:rPr>
                                <w:highlight w:val="lightGray"/>
                              </w:rPr>
                              <w:t>who led the consultations</w:t>
                            </w:r>
                            <w:r w:rsidR="000E1EA3">
                              <w:t xml:space="preserve">, </w:t>
                            </w:r>
                            <w:r w:rsidR="00B62EF3" w:rsidRPr="00660654">
                              <w:rPr>
                                <w:highlight w:val="lightGray"/>
                              </w:rPr>
                              <w:t>how you supported participants to feel safe</w:t>
                            </w:r>
                            <w:r w:rsidR="00B62EF3">
                              <w:t xml:space="preserve">, </w:t>
                            </w:r>
                            <w:r w:rsidR="00255FA5">
                              <w:t>and</w:t>
                            </w:r>
                            <w:r w:rsidR="00D5153F">
                              <w:t>/or</w:t>
                            </w:r>
                            <w:r w:rsidR="00255FA5">
                              <w:t xml:space="preserve"> </w:t>
                            </w:r>
                            <w:r w:rsidR="00255FA5" w:rsidRPr="00660654">
                              <w:rPr>
                                <w:highlight w:val="lightGray"/>
                              </w:rPr>
                              <w:t>reflections on what went well and what could be i</w:t>
                            </w:r>
                            <w:r w:rsidR="00D5153F" w:rsidRPr="00660654">
                              <w:rPr>
                                <w:highlight w:val="lightGray"/>
                              </w:rPr>
                              <w:t>mproved.</w:t>
                            </w:r>
                          </w:p>
                          <w:p w14:paraId="005EFAA0" w14:textId="3632DBB9" w:rsidR="000173DE" w:rsidRPr="000173DE" w:rsidRDefault="000173DE" w:rsidP="000173DE">
                            <w:pPr>
                              <w:pStyle w:val="Bullet2"/>
                            </w:pPr>
                            <w:r w:rsidRPr="000173DE">
                              <w:t xml:space="preserve">See </w:t>
                            </w:r>
                            <w:r w:rsidR="00DB1F61">
                              <w:t>advice</w:t>
                            </w:r>
                            <w:r>
                              <w:t xml:space="preserve"> on </w:t>
                            </w:r>
                            <w:r w:rsidRPr="000173DE">
                              <w:t xml:space="preserve">consulting with </w:t>
                            </w:r>
                            <w:r w:rsidRPr="000173DE">
                              <w:rPr>
                                <w:highlight w:val="lightGray"/>
                              </w:rPr>
                              <w:t>union representatives</w:t>
                            </w:r>
                            <w:r>
                              <w:t xml:space="preserve">, </w:t>
                            </w:r>
                            <w:r w:rsidRPr="000173DE">
                              <w:rPr>
                                <w:highlight w:val="lightGray"/>
                              </w:rPr>
                              <w:t>governing body</w:t>
                            </w:r>
                            <w:r>
                              <w:t xml:space="preserve"> and </w:t>
                            </w:r>
                            <w:r w:rsidRPr="000173DE">
                              <w:rPr>
                                <w:highlight w:val="lightGray"/>
                              </w:rPr>
                              <w:t>engaging with senior leaders</w:t>
                            </w:r>
                            <w:r w:rsidR="00134449">
                              <w:t xml:space="preserve"> in the how-to </w:t>
                            </w:r>
                            <w:r w:rsidR="00133B8D">
                              <w:t>guide</w:t>
                            </w:r>
                            <w:r w:rsidR="00933022">
                              <w:t>s</w:t>
                            </w:r>
                            <w:r w:rsidR="00134449">
                              <w:t>.</w:t>
                            </w:r>
                          </w:p>
                          <w:p w14:paraId="6502B402" w14:textId="51C93233" w:rsidR="00845A00" w:rsidRDefault="00D000A6" w:rsidP="00DB1F61">
                            <w:pPr>
                              <w:pStyle w:val="Bullet1"/>
                            </w:pPr>
                            <w:r>
                              <w:t xml:space="preserve">For </w:t>
                            </w:r>
                            <w:r w:rsidRPr="00B23571">
                              <w:rPr>
                                <w:b/>
                                <w:bCs/>
                              </w:rPr>
                              <w:t xml:space="preserve">question </w:t>
                            </w:r>
                            <w:r w:rsidR="00E748A1">
                              <w:rPr>
                                <w:b/>
                                <w:bCs/>
                              </w:rPr>
                              <w:t>6</w:t>
                            </w:r>
                            <w:r w:rsidR="00B23571">
                              <w:t xml:space="preserve">, </w:t>
                            </w:r>
                            <w:r w:rsidR="002B094F">
                              <w:t xml:space="preserve">summarise the </w:t>
                            </w:r>
                            <w:r w:rsidR="00AF7B8A">
                              <w:t>outcome</w:t>
                            </w:r>
                            <w:r w:rsidR="005925EB">
                              <w:t>s</w:t>
                            </w:r>
                            <w:r w:rsidR="00D00D35">
                              <w:t xml:space="preserve"> and</w:t>
                            </w:r>
                            <w:r w:rsidR="00BA633D">
                              <w:t xml:space="preserve"> </w:t>
                            </w:r>
                            <w:r w:rsidR="00D00D35">
                              <w:t>findings</w:t>
                            </w:r>
                            <w:r w:rsidR="00BA633D">
                              <w:t xml:space="preserve"> </w:t>
                            </w:r>
                            <w:r w:rsidR="005925EB">
                              <w:t>from consulting with your stakeholders on your audit results.</w:t>
                            </w:r>
                            <w:r w:rsidR="001F6E5F">
                              <w:t xml:space="preserve"> </w:t>
                            </w:r>
                            <w:r w:rsidR="00E92A40">
                              <w:t xml:space="preserve">This question aims </w:t>
                            </w:r>
                            <w:r w:rsidR="00BA633D">
                              <w:t>t</w:t>
                            </w:r>
                            <w:r w:rsidR="00D00D35">
                              <w:t>o</w:t>
                            </w:r>
                            <w:r w:rsidR="00147423">
                              <w:t xml:space="preserve"> demonstrate </w:t>
                            </w:r>
                            <w:r w:rsidR="00A51AC5">
                              <w:t xml:space="preserve">what your stakeholders said about your audit results and </w:t>
                            </w:r>
                            <w:r w:rsidR="00FE001D">
                              <w:t>how you have used</w:t>
                            </w:r>
                            <w:r w:rsidR="000125BE">
                              <w:t xml:space="preserve"> </w:t>
                            </w:r>
                            <w:r w:rsidR="00A51AC5">
                              <w:t>their</w:t>
                            </w:r>
                            <w:r w:rsidR="00094E55">
                              <w:t xml:space="preserve"> feedback </w:t>
                            </w:r>
                            <w:r w:rsidR="000125BE">
                              <w:t xml:space="preserve">to </w:t>
                            </w:r>
                            <w:r w:rsidR="00A51AC5">
                              <w:t xml:space="preserve">better </w:t>
                            </w:r>
                            <w:r w:rsidR="000125BE">
                              <w:t xml:space="preserve">understand </w:t>
                            </w:r>
                            <w:r w:rsidR="00B26A9E">
                              <w:t>your audit</w:t>
                            </w:r>
                            <w:r w:rsidR="00177DB9">
                              <w:t xml:space="preserve"> findings</w:t>
                            </w:r>
                            <w:r w:rsidR="005E6FC9">
                              <w:t xml:space="preserve">. </w:t>
                            </w:r>
                            <w:r w:rsidR="00845A00">
                              <w:t xml:space="preserve">See </w:t>
                            </w:r>
                            <w:r w:rsidR="00913BE4" w:rsidRPr="00DB1F61">
                              <w:rPr>
                                <w:highlight w:val="lightGray"/>
                              </w:rPr>
                              <w:t>3.1: Consulting on your audit results</w:t>
                            </w:r>
                            <w:r w:rsidR="00C8060E">
                              <w:t xml:space="preserve"> for further guidance.</w:t>
                            </w:r>
                          </w:p>
                          <w:p w14:paraId="1A6FCAF6" w14:textId="2D9E2319" w:rsidR="00535F82" w:rsidRPr="001E361F" w:rsidRDefault="00A055C3">
                            <w:pPr>
                              <w:pStyle w:val="Bullet2"/>
                            </w:pPr>
                            <w:r w:rsidRPr="00A055C3">
                              <w:t>See</w:t>
                            </w:r>
                            <w:r w:rsidR="00FD7138">
                              <w:t xml:space="preserve"> </w:t>
                            </w:r>
                            <w:r w:rsidR="00FD7138" w:rsidRPr="004B272C">
                              <w:rPr>
                                <w:highlight w:val="lightGray"/>
                              </w:rPr>
                              <w:t>2.2:</w:t>
                            </w:r>
                            <w:r w:rsidRPr="004B272C">
                              <w:rPr>
                                <w:highlight w:val="lightGray"/>
                              </w:rPr>
                              <w:t xml:space="preserve"> </w:t>
                            </w:r>
                            <w:r w:rsidR="008A2FCF" w:rsidRPr="004B272C">
                              <w:rPr>
                                <w:highlight w:val="lightGray"/>
                              </w:rPr>
                              <w:t>I</w:t>
                            </w:r>
                            <w:r w:rsidR="00FA338A" w:rsidRPr="004B272C">
                              <w:rPr>
                                <w:highlight w:val="lightGray"/>
                              </w:rPr>
                              <w:t>dentify</w:t>
                            </w:r>
                            <w:r w:rsidR="00C14D69" w:rsidRPr="004B272C">
                              <w:rPr>
                                <w:highlight w:val="lightGray"/>
                              </w:rPr>
                              <w:t xml:space="preserve"> and understand</w:t>
                            </w:r>
                            <w:r w:rsidR="00FA338A" w:rsidRPr="004B272C">
                              <w:rPr>
                                <w:highlight w:val="lightGray"/>
                              </w:rPr>
                              <w:t xml:space="preserve"> the underlying causes of inequality</w:t>
                            </w:r>
                            <w:r w:rsidR="00FD7138" w:rsidRPr="004B272C">
                              <w:t>,</w:t>
                            </w:r>
                            <w:r w:rsidR="00FD7138">
                              <w:rPr>
                                <w:b/>
                                <w:bCs/>
                              </w:rPr>
                              <w:t xml:space="preserve"> </w:t>
                            </w:r>
                            <w:r w:rsidR="00FD7138">
                              <w:t>which is</w:t>
                            </w:r>
                            <w:r w:rsidR="008A2FCF">
                              <w:t xml:space="preserve"> best done through consulting with key stakeholders.</w:t>
                            </w:r>
                            <w:r w:rsidR="00A74E85">
                              <w:t xml:space="preserve"> </w:t>
                            </w:r>
                            <w:r w:rsidR="00FD7138">
                              <w:t>This could include</w:t>
                            </w:r>
                            <w:r w:rsidR="00A74E85">
                              <w:t xml:space="preserve"> </w:t>
                            </w:r>
                            <w:r w:rsidR="0054167F" w:rsidRPr="001E361F">
                              <w:t xml:space="preserve">clarifying </w:t>
                            </w:r>
                            <w:r w:rsidR="0032418E" w:rsidRPr="001E361F">
                              <w:t>and analysing the</w:t>
                            </w:r>
                            <w:r w:rsidR="0054167F" w:rsidRPr="001E361F">
                              <w:t xml:space="preserve"> problems</w:t>
                            </w:r>
                            <w:r w:rsidR="00677ED8" w:rsidRPr="001E361F">
                              <w:t xml:space="preserve">, </w:t>
                            </w:r>
                            <w:r w:rsidR="000F28DD" w:rsidRPr="001E361F">
                              <w:t>creating problem statements and prioritising problems</w:t>
                            </w:r>
                            <w:r w:rsidR="00BC21BF" w:rsidRPr="001E361F">
                              <w:t xml:space="preserve"> to address</w:t>
                            </w:r>
                            <w:r w:rsidR="008A2FCF" w:rsidRPr="001E361F">
                              <w:t>.</w:t>
                            </w:r>
                          </w:p>
                          <w:p w14:paraId="3FE2D2C4" w14:textId="398E323A" w:rsidR="00BC21BF" w:rsidRDefault="00BC21BF" w:rsidP="00845A00">
                            <w:pPr>
                              <w:pStyle w:val="Bullet2"/>
                            </w:pPr>
                            <w:r>
                              <w:t xml:space="preserve">See </w:t>
                            </w:r>
                            <w:r w:rsidRPr="00BC21BF">
                              <w:rPr>
                                <w:highlight w:val="lightGray"/>
                              </w:rPr>
                              <w:t>Deciding the purpose of your consultation</w:t>
                            </w:r>
                            <w:r>
                              <w:t xml:space="preserve"> for </w:t>
                            </w:r>
                            <w:r w:rsidR="00CD73E0">
                              <w:t>suggestions on what</w:t>
                            </w:r>
                            <w:r w:rsidR="000F1E42">
                              <w:t xml:space="preserve"> topics you might want to focus on in consultation.</w:t>
                            </w:r>
                            <w:r w:rsidR="00CD73E0">
                              <w:t xml:space="preserve"> </w:t>
                            </w:r>
                          </w:p>
                          <w:p w14:paraId="0D745061" w14:textId="04E188CE" w:rsidR="00B11B5D" w:rsidRDefault="00D000A6">
                            <w:pPr>
                              <w:pStyle w:val="Bullet1"/>
                            </w:pPr>
                            <w:r>
                              <w:t xml:space="preserve">For </w:t>
                            </w:r>
                            <w:r w:rsidRPr="006F2DA1">
                              <w:rPr>
                                <w:b/>
                                <w:bCs/>
                              </w:rPr>
                              <w:t xml:space="preserve">question </w:t>
                            </w:r>
                            <w:r w:rsidR="00E748A1">
                              <w:rPr>
                                <w:b/>
                                <w:bCs/>
                              </w:rPr>
                              <w:t>7</w:t>
                            </w:r>
                            <w:r w:rsidR="00B23571">
                              <w:t xml:space="preserve">, </w:t>
                            </w:r>
                            <w:r w:rsidR="00497785">
                              <w:t>summarise the outcomes and findings from consulting with your stakeholders on your proposed strategies.</w:t>
                            </w:r>
                            <w:r w:rsidR="005655AF">
                              <w:t xml:space="preserve"> This question aims to demonstrate </w:t>
                            </w:r>
                            <w:r w:rsidR="00B54F08">
                              <w:t xml:space="preserve">how you have used </w:t>
                            </w:r>
                            <w:r w:rsidR="00BC6A70">
                              <w:t>your stakeholders’</w:t>
                            </w:r>
                            <w:r w:rsidR="00B54F08">
                              <w:t xml:space="preserve"> feedback to </w:t>
                            </w:r>
                            <w:r w:rsidR="00480178">
                              <w:t>shape your strategies</w:t>
                            </w:r>
                            <w:r w:rsidR="00B11B5D">
                              <w:t xml:space="preserve">. See </w:t>
                            </w:r>
                            <w:r w:rsidR="00645AFE" w:rsidRPr="006F2DA1">
                              <w:rPr>
                                <w:highlight w:val="lightGray"/>
                              </w:rPr>
                              <w:t xml:space="preserve">7.1 Consulting on your strategies </w:t>
                            </w:r>
                            <w:r w:rsidR="00C8060E">
                              <w:t>for further guidance.</w:t>
                            </w:r>
                          </w:p>
                          <w:p w14:paraId="1BC76736" w14:textId="65F7CE9A" w:rsidR="009F2CA2" w:rsidRDefault="005B1C17" w:rsidP="006848EB">
                            <w:pPr>
                              <w:pStyle w:val="Bullet2"/>
                            </w:pPr>
                            <w:r>
                              <w:t xml:space="preserve">Use the </w:t>
                            </w:r>
                            <w:r w:rsidRPr="001E361F">
                              <w:t>gender equality principles and gender pay equity principles</w:t>
                            </w:r>
                            <w:r w:rsidR="00B20A0D">
                              <w:t xml:space="preserve"> to </w:t>
                            </w:r>
                            <w:r w:rsidR="006848EB">
                              <w:t>guide discussions</w:t>
                            </w:r>
                            <w:r>
                              <w:t xml:space="preserve"> (s</w:t>
                            </w:r>
                            <w:r w:rsidR="009F2CA2">
                              <w:t xml:space="preserve">ee </w:t>
                            </w:r>
                            <w:r w:rsidR="009F2CA2" w:rsidRPr="009F2CA2">
                              <w:rPr>
                                <w:highlight w:val="lightGray"/>
                              </w:rPr>
                              <w:t>4.1 Considering the gender equality principles</w:t>
                            </w:r>
                            <w:r w:rsidR="009F2CA2">
                              <w:t xml:space="preserve"> </w:t>
                            </w:r>
                            <w:r>
                              <w:t xml:space="preserve">and </w:t>
                            </w:r>
                            <w:r w:rsidRPr="009F2CA2">
                              <w:rPr>
                                <w:highlight w:val="lightGray"/>
                              </w:rPr>
                              <w:t>4.2 Considering the gender pay equity principles</w:t>
                            </w:r>
                            <w:r>
                              <w:t>)</w:t>
                            </w:r>
                            <w:r w:rsidR="006848EB">
                              <w:t>.</w:t>
                            </w:r>
                          </w:p>
                          <w:p w14:paraId="416A05DB" w14:textId="05D1F8D2" w:rsidR="00645AFE" w:rsidRDefault="00797ECB" w:rsidP="00B11B5D">
                            <w:pPr>
                              <w:pStyle w:val="Bullet2"/>
                            </w:pPr>
                            <w:r>
                              <w:t xml:space="preserve">Develop </w:t>
                            </w:r>
                            <w:r w:rsidRPr="001E361F">
                              <w:t xml:space="preserve">a case for change (see </w:t>
                            </w:r>
                            <w:r w:rsidRPr="001E361F">
                              <w:rPr>
                                <w:highlight w:val="lightGray"/>
                              </w:rPr>
                              <w:t>5.1: Developing a case for chan</w:t>
                            </w:r>
                            <w:r w:rsidR="00C8060E" w:rsidRPr="001E361F">
                              <w:rPr>
                                <w:highlight w:val="lightGray"/>
                              </w:rPr>
                              <w:t>ge</w:t>
                            </w:r>
                            <w:r w:rsidRPr="001E361F">
                              <w:t xml:space="preserve">) and </w:t>
                            </w:r>
                            <w:r w:rsidR="00C8060E" w:rsidRPr="001E361F">
                              <w:t xml:space="preserve">a </w:t>
                            </w:r>
                            <w:r w:rsidRPr="001E361F">
                              <w:t>vision</w:t>
                            </w:r>
                            <w:r w:rsidR="00C8060E" w:rsidRPr="001E361F">
                              <w:t xml:space="preserve"> for gender equality</w:t>
                            </w:r>
                            <w:r w:rsidRPr="001E361F">
                              <w:t xml:space="preserve"> (see</w:t>
                            </w:r>
                            <w:r>
                              <w:t xml:space="preserve"> </w:t>
                            </w:r>
                            <w:r w:rsidR="00685D02" w:rsidRPr="00C8060E">
                              <w:rPr>
                                <w:highlight w:val="lightGray"/>
                              </w:rPr>
                              <w:t>5.2</w:t>
                            </w:r>
                            <w:r w:rsidR="00C8060E" w:rsidRPr="00C8060E">
                              <w:rPr>
                                <w:highlight w:val="lightGray"/>
                              </w:rPr>
                              <w:t>: Creating a vision</w:t>
                            </w:r>
                            <w:r>
                              <w:t>)</w:t>
                            </w:r>
                            <w:r w:rsidR="00685D02">
                              <w:t xml:space="preserve"> </w:t>
                            </w:r>
                            <w:r w:rsidR="00C8060E">
                              <w:t>using stakeholder input</w:t>
                            </w:r>
                            <w:r w:rsidR="00E60398">
                              <w:t>.</w:t>
                            </w:r>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543B3541" id="Text Box 8" o:spid="_x0000_s1034" type="#_x0000_t202" style="width:469.55pt;height:60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" fillcolor="#287e84" strokecolor="#287e84" strokeweight="2.25pt">
                <v:fill opacity="9766f"/>
                <v:textbox>
                  <w:txbxContent>
                    <w:p w14:paraId="671C2EE7" w14:textId="77777777" w:rsidR="00E900D2" w:rsidRPr="00E60398" w:rsidRDefault="00E900D2" w:rsidP="003A4705">
                      <w:pPr>
                        <w:pStyle w:val="Heading4"/>
                      </w:pPr>
                      <w:r w:rsidRPr="00E60398">
                        <w:t>Completing the GEAP template</w:t>
                      </w:r>
                    </w:p>
                    <w:p w14:paraId="75AA8790" w14:textId="603EC85D" w:rsidR="00F0717F" w:rsidRDefault="002B519A" w:rsidP="002B519A">
                      <w:pPr>
                        <w:pStyle w:val="Bullet1"/>
                      </w:pPr>
                      <w:r w:rsidRPr="000173DE">
                        <w:t xml:space="preserve">For </w:t>
                      </w:r>
                      <w:r w:rsidRPr="000173DE">
                        <w:rPr>
                          <w:b/>
                          <w:bCs/>
                        </w:rPr>
                        <w:t>question</w:t>
                      </w:r>
                      <w:r w:rsidR="00E748A1">
                        <w:rPr>
                          <w:b/>
                          <w:bCs/>
                        </w:rPr>
                        <w:t xml:space="preserve"> 4</w:t>
                      </w:r>
                      <w:r w:rsidRPr="000173DE">
                        <w:rPr>
                          <w:b/>
                          <w:bCs/>
                        </w:rPr>
                        <w:t xml:space="preserve">, </w:t>
                      </w:r>
                      <w:r w:rsidR="003265B6" w:rsidRPr="000173DE">
                        <w:t>insert</w:t>
                      </w:r>
                      <w:r w:rsidR="00B33937" w:rsidRPr="000173DE">
                        <w:t xml:space="preserve"> </w:t>
                      </w:r>
                      <w:r w:rsidR="00656154" w:rsidRPr="000173DE">
                        <w:t xml:space="preserve">yes or no next to </w:t>
                      </w:r>
                      <w:r w:rsidR="00C57540" w:rsidRPr="000173DE">
                        <w:t>each</w:t>
                      </w:r>
                      <w:r w:rsidR="00656154" w:rsidRPr="000173DE">
                        <w:t xml:space="preserve"> stakeholder group</w:t>
                      </w:r>
                      <w:r w:rsidR="009D693E" w:rsidRPr="000173DE">
                        <w:t xml:space="preserve"> </w:t>
                      </w:r>
                      <w:r w:rsidR="003265B6" w:rsidRPr="000173DE">
                        <w:t>to confirm</w:t>
                      </w:r>
                      <w:r w:rsidR="009D693E" w:rsidRPr="000173DE">
                        <w:t xml:space="preserve"> whether you consulted them. If you did not consult the required stakeholders, please explain why in the third column</w:t>
                      </w:r>
                      <w:r w:rsidR="003265B6" w:rsidRPr="000173DE">
                        <w:t xml:space="preserve"> (note that you must consult with your governing body</w:t>
                      </w:r>
                      <w:r w:rsidR="002B2C12">
                        <w:t>,</w:t>
                      </w:r>
                      <w:r w:rsidR="0026488F">
                        <w:t xml:space="preserve"> if your organisation has one)</w:t>
                      </w:r>
                      <w:r w:rsidR="003265B6" w:rsidRPr="000173DE">
                        <w:t>, employees, and employee representatives, including relevant trade unions</w:t>
                      </w:r>
                      <w:r w:rsidR="00DE21C1">
                        <w:t>,</w:t>
                      </w:r>
                      <w:r w:rsidR="003265B6" w:rsidRPr="000173DE">
                        <w:t xml:space="preserve"> under the Act). </w:t>
                      </w:r>
                      <w:r w:rsidR="00C57540" w:rsidRPr="000173DE">
                        <w:t xml:space="preserve">If you consulted other people and groups, describe this </w:t>
                      </w:r>
                      <w:r w:rsidR="005335EA" w:rsidRPr="000173DE">
                        <w:t>with</w:t>
                      </w:r>
                      <w:r w:rsidR="00C57540" w:rsidRPr="000173DE">
                        <w:t xml:space="preserve"> </w:t>
                      </w:r>
                      <w:r w:rsidR="003265B6" w:rsidRPr="000173DE">
                        <w:t xml:space="preserve">a summary </w:t>
                      </w:r>
                      <w:r w:rsidR="005335EA" w:rsidRPr="000173DE">
                        <w:t xml:space="preserve">of who and their </w:t>
                      </w:r>
                      <w:r w:rsidR="00C57540" w:rsidRPr="000173DE">
                        <w:t>relevance</w:t>
                      </w:r>
                      <w:r w:rsidR="005335EA" w:rsidRPr="000173DE">
                        <w:t xml:space="preserve"> to your GEAP</w:t>
                      </w:r>
                      <w:r w:rsidR="00C57540" w:rsidRPr="000173DE">
                        <w:t xml:space="preserve"> in the </w:t>
                      </w:r>
                      <w:r w:rsidR="003265B6" w:rsidRPr="000173DE">
                        <w:t>last row.</w:t>
                      </w:r>
                      <w:r w:rsidR="00C81CFF">
                        <w:t xml:space="preserve"> </w:t>
                      </w:r>
                    </w:p>
                    <w:p w14:paraId="65B5A81E" w14:textId="77777777" w:rsidR="00660654" w:rsidRDefault="00C81CFF" w:rsidP="00660654">
                      <w:pPr>
                        <w:pStyle w:val="Bullet2"/>
                      </w:pPr>
                      <w:r>
                        <w:t xml:space="preserve">See </w:t>
                      </w:r>
                      <w:r w:rsidRPr="00C81CFF">
                        <w:rPr>
                          <w:highlight w:val="lightGray"/>
                        </w:rPr>
                        <w:t>7.2</w:t>
                      </w:r>
                      <w:r w:rsidR="00F0717F" w:rsidRPr="00F0717F">
                        <w:rPr>
                          <w:rFonts w:eastAsiaTheme="minorHAnsi" w:cstheme="minorBidi"/>
                          <w:sz w:val="22"/>
                          <w:szCs w:val="22"/>
                          <w:highlight w:val="lightGray"/>
                          <w:lang w:eastAsia="en-US"/>
                        </w:rPr>
                        <w:t xml:space="preserve"> </w:t>
                      </w:r>
                      <w:r w:rsidR="00F0717F" w:rsidRPr="00F0717F">
                        <w:rPr>
                          <w:highlight w:val="lightGray"/>
                        </w:rPr>
                        <w:t>Documenting your consultation</w:t>
                      </w:r>
                      <w:r w:rsidR="00F0717F">
                        <w:t xml:space="preserve"> for </w:t>
                      </w:r>
                      <w:r w:rsidR="008B153A">
                        <w:t>further guidance.</w:t>
                      </w:r>
                    </w:p>
                    <w:p w14:paraId="714D8997" w14:textId="5B775A7E" w:rsidR="008C38C0" w:rsidRPr="00660654" w:rsidRDefault="005335EA" w:rsidP="00660654">
                      <w:pPr>
                        <w:pStyle w:val="Bullet1"/>
                      </w:pPr>
                      <w:r w:rsidRPr="00660654">
                        <w:t xml:space="preserve">For </w:t>
                      </w:r>
                      <w:r w:rsidRPr="00660654">
                        <w:rPr>
                          <w:b/>
                          <w:bCs/>
                        </w:rPr>
                        <w:t xml:space="preserve">question </w:t>
                      </w:r>
                      <w:r w:rsidR="00E748A1" w:rsidRPr="00660654">
                        <w:rPr>
                          <w:b/>
                          <w:bCs/>
                        </w:rPr>
                        <w:t>5</w:t>
                      </w:r>
                      <w:r w:rsidR="00F459AB" w:rsidRPr="00660654">
                        <w:rPr>
                          <w:b/>
                          <w:bCs/>
                        </w:rPr>
                        <w:t xml:space="preserve">, </w:t>
                      </w:r>
                      <w:r w:rsidR="00A649B3" w:rsidRPr="00660654">
                        <w:t>describe</w:t>
                      </w:r>
                      <w:r w:rsidR="00F459AB" w:rsidRPr="00660654">
                        <w:t xml:space="preserve"> </w:t>
                      </w:r>
                      <w:r w:rsidR="00224B84" w:rsidRPr="00660654">
                        <w:t>how you</w:t>
                      </w:r>
                      <w:r w:rsidR="007C00F2" w:rsidRPr="00660654">
                        <w:t xml:space="preserve"> consulted</w:t>
                      </w:r>
                      <w:r w:rsidR="00F459AB" w:rsidRPr="00660654">
                        <w:t xml:space="preserve"> with stakeholde</w:t>
                      </w:r>
                      <w:r w:rsidR="00A649B3" w:rsidRPr="00660654">
                        <w:t>rs</w:t>
                      </w:r>
                      <w:r w:rsidR="00F459AB" w:rsidRPr="00660654">
                        <w:t>.</w:t>
                      </w:r>
                      <w:r w:rsidR="00833105" w:rsidRPr="00660654">
                        <w:t xml:space="preserve"> </w:t>
                      </w:r>
                      <w:r w:rsidR="00BB7973" w:rsidRPr="00BB7973">
                        <w:t>At the very least, this must include how many sessions and in what format those sessions were</w:t>
                      </w:r>
                      <w:r w:rsidR="00BB7973">
                        <w:t xml:space="preserve">. </w:t>
                      </w:r>
                      <w:r w:rsidR="00BC48D7">
                        <w:t>You might also</w:t>
                      </w:r>
                      <w:r w:rsidR="008C38C0" w:rsidRPr="00660654">
                        <w:t xml:space="preserve"> include </w:t>
                      </w:r>
                      <w:r w:rsidR="00A649B3" w:rsidRPr="00660654">
                        <w:t>a summary</w:t>
                      </w:r>
                      <w:r w:rsidR="00A649B3">
                        <w:t xml:space="preserve"> of the</w:t>
                      </w:r>
                      <w:r w:rsidR="005C57A8">
                        <w:t xml:space="preserve"> </w:t>
                      </w:r>
                      <w:r w:rsidR="005C57A8" w:rsidRPr="00660654">
                        <w:rPr>
                          <w:highlight w:val="lightGray"/>
                        </w:rPr>
                        <w:t>purpose of your consultation/s,</w:t>
                      </w:r>
                      <w:r w:rsidR="008C38C0">
                        <w:t xml:space="preserve"> </w:t>
                      </w:r>
                      <w:r w:rsidR="008C38C0" w:rsidRPr="00660654">
                        <w:rPr>
                          <w:highlight w:val="lightGray"/>
                        </w:rPr>
                        <w:t>cons</w:t>
                      </w:r>
                      <w:r w:rsidR="00524C38" w:rsidRPr="00660654">
                        <w:rPr>
                          <w:highlight w:val="lightGray"/>
                        </w:rPr>
                        <w:t xml:space="preserve">ultation </w:t>
                      </w:r>
                      <w:r w:rsidR="000E1EA3" w:rsidRPr="00660654">
                        <w:rPr>
                          <w:highlight w:val="lightGray"/>
                        </w:rPr>
                        <w:t>method</w:t>
                      </w:r>
                      <w:r w:rsidR="00A649B3">
                        <w:t>s</w:t>
                      </w:r>
                      <w:r w:rsidR="002632C6">
                        <w:t xml:space="preserve">, </w:t>
                      </w:r>
                      <w:r w:rsidR="00524C38" w:rsidRPr="00660654">
                        <w:rPr>
                          <w:highlight w:val="lightGray"/>
                        </w:rPr>
                        <w:t>communication method</w:t>
                      </w:r>
                      <w:r w:rsidR="00A649B3">
                        <w:t>s</w:t>
                      </w:r>
                      <w:r w:rsidR="00524C38">
                        <w:t>,</w:t>
                      </w:r>
                      <w:r w:rsidR="000E1EA3">
                        <w:t xml:space="preserve"> </w:t>
                      </w:r>
                      <w:r w:rsidR="000E1EA3" w:rsidRPr="00660654">
                        <w:rPr>
                          <w:highlight w:val="lightGray"/>
                        </w:rPr>
                        <w:t>who led the consultations</w:t>
                      </w:r>
                      <w:r w:rsidR="000E1EA3">
                        <w:t xml:space="preserve">, </w:t>
                      </w:r>
                      <w:r w:rsidR="00B62EF3" w:rsidRPr="00660654">
                        <w:rPr>
                          <w:highlight w:val="lightGray"/>
                        </w:rPr>
                        <w:t>how you supported participants to feel safe</w:t>
                      </w:r>
                      <w:r w:rsidR="00B62EF3">
                        <w:t xml:space="preserve">, </w:t>
                      </w:r>
                      <w:r w:rsidR="00255FA5">
                        <w:t>and</w:t>
                      </w:r>
                      <w:r w:rsidR="00D5153F">
                        <w:t>/or</w:t>
                      </w:r>
                      <w:r w:rsidR="00255FA5">
                        <w:t xml:space="preserve"> </w:t>
                      </w:r>
                      <w:r w:rsidR="00255FA5" w:rsidRPr="00660654">
                        <w:rPr>
                          <w:highlight w:val="lightGray"/>
                        </w:rPr>
                        <w:t>reflections on what went well and what could be i</w:t>
                      </w:r>
                      <w:r w:rsidR="00D5153F" w:rsidRPr="00660654">
                        <w:rPr>
                          <w:highlight w:val="lightGray"/>
                        </w:rPr>
                        <w:t>mproved.</w:t>
                      </w:r>
                    </w:p>
                    <w:p w14:paraId="005EFAA0" w14:textId="3632DBB9" w:rsidR="000173DE" w:rsidRPr="000173DE" w:rsidRDefault="000173DE" w:rsidP="000173DE">
                      <w:pPr>
                        <w:pStyle w:val="Bullet2"/>
                      </w:pPr>
                      <w:r w:rsidRPr="000173DE">
                        <w:t xml:space="preserve">See </w:t>
                      </w:r>
                      <w:r w:rsidR="00DB1F61">
                        <w:t>advice</w:t>
                      </w:r>
                      <w:r>
                        <w:t xml:space="preserve"> on </w:t>
                      </w:r>
                      <w:r w:rsidRPr="000173DE">
                        <w:t xml:space="preserve">consulting with </w:t>
                      </w:r>
                      <w:r w:rsidRPr="000173DE">
                        <w:rPr>
                          <w:highlight w:val="lightGray"/>
                        </w:rPr>
                        <w:t>union representatives</w:t>
                      </w:r>
                      <w:r>
                        <w:t xml:space="preserve">, </w:t>
                      </w:r>
                      <w:r w:rsidRPr="000173DE">
                        <w:rPr>
                          <w:highlight w:val="lightGray"/>
                        </w:rPr>
                        <w:t>governing body</w:t>
                      </w:r>
                      <w:r>
                        <w:t xml:space="preserve"> and </w:t>
                      </w:r>
                      <w:r w:rsidRPr="000173DE">
                        <w:rPr>
                          <w:highlight w:val="lightGray"/>
                        </w:rPr>
                        <w:t>engaging with senior leaders</w:t>
                      </w:r>
                      <w:r w:rsidR="00134449">
                        <w:t xml:space="preserve"> in the how-to </w:t>
                      </w:r>
                      <w:r w:rsidR="00133B8D">
                        <w:t>guide</w:t>
                      </w:r>
                      <w:r w:rsidR="00933022">
                        <w:t>s</w:t>
                      </w:r>
                      <w:r w:rsidR="00134449">
                        <w:t>.</w:t>
                      </w:r>
                    </w:p>
                    <w:p w14:paraId="6502B402" w14:textId="51C93233" w:rsidR="00845A00" w:rsidRDefault="00D000A6" w:rsidP="00DB1F61">
                      <w:pPr>
                        <w:pStyle w:val="Bullet1"/>
                      </w:pPr>
                      <w:r>
                        <w:t xml:space="preserve">For </w:t>
                      </w:r>
                      <w:r w:rsidRPr="00B23571">
                        <w:rPr>
                          <w:b/>
                          <w:bCs/>
                        </w:rPr>
                        <w:t xml:space="preserve">question </w:t>
                      </w:r>
                      <w:r w:rsidR="00E748A1">
                        <w:rPr>
                          <w:b/>
                          <w:bCs/>
                        </w:rPr>
                        <w:t>6</w:t>
                      </w:r>
                      <w:r w:rsidR="00B23571">
                        <w:t xml:space="preserve">, </w:t>
                      </w:r>
                      <w:r w:rsidR="002B094F">
                        <w:t xml:space="preserve">summarise the </w:t>
                      </w:r>
                      <w:r w:rsidR="00AF7B8A">
                        <w:t>outcome</w:t>
                      </w:r>
                      <w:r w:rsidR="005925EB">
                        <w:t>s</w:t>
                      </w:r>
                      <w:r w:rsidR="00D00D35">
                        <w:t xml:space="preserve"> and</w:t>
                      </w:r>
                      <w:r w:rsidR="00BA633D">
                        <w:t xml:space="preserve"> </w:t>
                      </w:r>
                      <w:r w:rsidR="00D00D35">
                        <w:t>findings</w:t>
                      </w:r>
                      <w:r w:rsidR="00BA633D">
                        <w:t xml:space="preserve"> </w:t>
                      </w:r>
                      <w:r w:rsidR="005925EB">
                        <w:t>from consulting with your stakeholders on your audit results.</w:t>
                      </w:r>
                      <w:r w:rsidR="001F6E5F">
                        <w:t xml:space="preserve"> </w:t>
                      </w:r>
                      <w:r w:rsidR="00E92A40">
                        <w:t xml:space="preserve">This question aims </w:t>
                      </w:r>
                      <w:r w:rsidR="00BA633D">
                        <w:t>t</w:t>
                      </w:r>
                      <w:r w:rsidR="00D00D35">
                        <w:t>o</w:t>
                      </w:r>
                      <w:r w:rsidR="00147423">
                        <w:t xml:space="preserve"> demonstrate </w:t>
                      </w:r>
                      <w:r w:rsidR="00A51AC5">
                        <w:t xml:space="preserve">what your stakeholders said about your audit results and </w:t>
                      </w:r>
                      <w:r w:rsidR="00FE001D">
                        <w:t>how you have used</w:t>
                      </w:r>
                      <w:r w:rsidR="000125BE">
                        <w:t xml:space="preserve"> </w:t>
                      </w:r>
                      <w:r w:rsidR="00A51AC5">
                        <w:t>their</w:t>
                      </w:r>
                      <w:r w:rsidR="00094E55">
                        <w:t xml:space="preserve"> feedback </w:t>
                      </w:r>
                      <w:r w:rsidR="000125BE">
                        <w:t xml:space="preserve">to </w:t>
                      </w:r>
                      <w:r w:rsidR="00A51AC5">
                        <w:t xml:space="preserve">better </w:t>
                      </w:r>
                      <w:r w:rsidR="000125BE">
                        <w:t xml:space="preserve">understand </w:t>
                      </w:r>
                      <w:r w:rsidR="00B26A9E">
                        <w:t>your audit</w:t>
                      </w:r>
                      <w:r w:rsidR="00177DB9">
                        <w:t xml:space="preserve"> findings</w:t>
                      </w:r>
                      <w:r w:rsidR="005E6FC9">
                        <w:t xml:space="preserve">. </w:t>
                      </w:r>
                      <w:r w:rsidR="00845A00">
                        <w:t xml:space="preserve">See </w:t>
                      </w:r>
                      <w:r w:rsidR="00913BE4" w:rsidRPr="00DB1F61">
                        <w:rPr>
                          <w:highlight w:val="lightGray"/>
                        </w:rPr>
                        <w:t>3.1: Consulting on your audit results</w:t>
                      </w:r>
                      <w:r w:rsidR="00C8060E">
                        <w:t xml:space="preserve"> for further guidance.</w:t>
                      </w:r>
                    </w:p>
                    <w:p w14:paraId="1A6FCAF6" w14:textId="2D9E2319" w:rsidR="00535F82" w:rsidRPr="001E361F" w:rsidRDefault="00A055C3">
                      <w:pPr>
                        <w:pStyle w:val="Bullet2"/>
                      </w:pPr>
                      <w:r w:rsidRPr="00A055C3">
                        <w:t>See</w:t>
                      </w:r>
                      <w:r w:rsidR="00FD7138">
                        <w:t xml:space="preserve"> </w:t>
                      </w:r>
                      <w:r w:rsidR="00FD7138" w:rsidRPr="004B272C">
                        <w:rPr>
                          <w:highlight w:val="lightGray"/>
                        </w:rPr>
                        <w:t>2.2:</w:t>
                      </w:r>
                      <w:r w:rsidRPr="004B272C">
                        <w:rPr>
                          <w:highlight w:val="lightGray"/>
                        </w:rPr>
                        <w:t xml:space="preserve"> </w:t>
                      </w:r>
                      <w:r w:rsidR="008A2FCF" w:rsidRPr="004B272C">
                        <w:rPr>
                          <w:highlight w:val="lightGray"/>
                        </w:rPr>
                        <w:t>I</w:t>
                      </w:r>
                      <w:r w:rsidR="00FA338A" w:rsidRPr="004B272C">
                        <w:rPr>
                          <w:highlight w:val="lightGray"/>
                        </w:rPr>
                        <w:t>dentify</w:t>
                      </w:r>
                      <w:r w:rsidR="00C14D69" w:rsidRPr="004B272C">
                        <w:rPr>
                          <w:highlight w:val="lightGray"/>
                        </w:rPr>
                        <w:t xml:space="preserve"> and understand</w:t>
                      </w:r>
                      <w:r w:rsidR="00FA338A" w:rsidRPr="004B272C">
                        <w:rPr>
                          <w:highlight w:val="lightGray"/>
                        </w:rPr>
                        <w:t xml:space="preserve"> the underlying causes of inequality</w:t>
                      </w:r>
                      <w:r w:rsidR="00FD7138" w:rsidRPr="004B272C">
                        <w:t>,</w:t>
                      </w:r>
                      <w:r w:rsidR="00FD7138">
                        <w:rPr>
                          <w:b/>
                          <w:bCs/>
                        </w:rPr>
                        <w:t xml:space="preserve"> </w:t>
                      </w:r>
                      <w:r w:rsidR="00FD7138">
                        <w:t>which is</w:t>
                      </w:r>
                      <w:r w:rsidR="008A2FCF">
                        <w:t xml:space="preserve"> best done through consulting with key stakeholders.</w:t>
                      </w:r>
                      <w:r w:rsidR="00A74E85">
                        <w:t xml:space="preserve"> </w:t>
                      </w:r>
                      <w:r w:rsidR="00FD7138">
                        <w:t>This could include</w:t>
                      </w:r>
                      <w:r w:rsidR="00A74E85">
                        <w:t xml:space="preserve"> </w:t>
                      </w:r>
                      <w:r w:rsidR="0054167F" w:rsidRPr="001E361F">
                        <w:t xml:space="preserve">clarifying </w:t>
                      </w:r>
                      <w:r w:rsidR="0032418E" w:rsidRPr="001E361F">
                        <w:t>and analysing the</w:t>
                      </w:r>
                      <w:r w:rsidR="0054167F" w:rsidRPr="001E361F">
                        <w:t xml:space="preserve"> problems</w:t>
                      </w:r>
                      <w:r w:rsidR="00677ED8" w:rsidRPr="001E361F">
                        <w:t xml:space="preserve">, </w:t>
                      </w:r>
                      <w:r w:rsidR="000F28DD" w:rsidRPr="001E361F">
                        <w:t xml:space="preserve">creating problem </w:t>
                      </w:r>
                      <w:proofErr w:type="gramStart"/>
                      <w:r w:rsidR="000F28DD" w:rsidRPr="001E361F">
                        <w:t>statements</w:t>
                      </w:r>
                      <w:proofErr w:type="gramEnd"/>
                      <w:r w:rsidR="000F28DD" w:rsidRPr="001E361F">
                        <w:t xml:space="preserve"> and prioritising problems</w:t>
                      </w:r>
                      <w:r w:rsidR="00BC21BF" w:rsidRPr="001E361F">
                        <w:t xml:space="preserve"> to address</w:t>
                      </w:r>
                      <w:r w:rsidR="008A2FCF" w:rsidRPr="001E361F">
                        <w:t>.</w:t>
                      </w:r>
                    </w:p>
                    <w:p w14:paraId="3FE2D2C4" w14:textId="398E323A" w:rsidR="00BC21BF" w:rsidRDefault="00BC21BF" w:rsidP="00845A00">
                      <w:pPr>
                        <w:pStyle w:val="Bullet2"/>
                      </w:pPr>
                      <w:r>
                        <w:t xml:space="preserve">See </w:t>
                      </w:r>
                      <w:r w:rsidRPr="00BC21BF">
                        <w:rPr>
                          <w:highlight w:val="lightGray"/>
                        </w:rPr>
                        <w:t>Deciding the purpose of your consultation</w:t>
                      </w:r>
                      <w:r>
                        <w:t xml:space="preserve"> for </w:t>
                      </w:r>
                      <w:r w:rsidR="00CD73E0">
                        <w:t>suggestions on what</w:t>
                      </w:r>
                      <w:r w:rsidR="000F1E42">
                        <w:t xml:space="preserve"> topics you might want to focus on in consultation.</w:t>
                      </w:r>
                      <w:r w:rsidR="00CD73E0">
                        <w:t xml:space="preserve"> </w:t>
                      </w:r>
                    </w:p>
                    <w:p w14:paraId="0D745061" w14:textId="04E188CE" w:rsidR="00B11B5D" w:rsidRDefault="00D000A6">
                      <w:pPr>
                        <w:pStyle w:val="Bullet1"/>
                      </w:pPr>
                      <w:r>
                        <w:t xml:space="preserve">For </w:t>
                      </w:r>
                      <w:r w:rsidRPr="006F2DA1">
                        <w:rPr>
                          <w:b/>
                          <w:bCs/>
                        </w:rPr>
                        <w:t xml:space="preserve">question </w:t>
                      </w:r>
                      <w:r w:rsidR="00E748A1">
                        <w:rPr>
                          <w:b/>
                          <w:bCs/>
                        </w:rPr>
                        <w:t>7</w:t>
                      </w:r>
                      <w:r w:rsidR="00B23571">
                        <w:t xml:space="preserve">, </w:t>
                      </w:r>
                      <w:r w:rsidR="00497785">
                        <w:t>summarise the outcomes and findings from consulting with your stakeholders on your proposed strategies.</w:t>
                      </w:r>
                      <w:r w:rsidR="005655AF">
                        <w:t xml:space="preserve"> This question aims to demonstrate </w:t>
                      </w:r>
                      <w:r w:rsidR="00B54F08">
                        <w:t xml:space="preserve">how you have used </w:t>
                      </w:r>
                      <w:r w:rsidR="00BC6A70">
                        <w:t>your stakeholders’</w:t>
                      </w:r>
                      <w:r w:rsidR="00B54F08">
                        <w:t xml:space="preserve"> feedback to </w:t>
                      </w:r>
                      <w:r w:rsidR="00480178">
                        <w:t>shape your strategies</w:t>
                      </w:r>
                      <w:r w:rsidR="00B11B5D">
                        <w:t xml:space="preserve">. See </w:t>
                      </w:r>
                      <w:r w:rsidR="00645AFE" w:rsidRPr="006F2DA1">
                        <w:rPr>
                          <w:highlight w:val="lightGray"/>
                        </w:rPr>
                        <w:t xml:space="preserve">7.1 Consulting on your strategies </w:t>
                      </w:r>
                      <w:r w:rsidR="00C8060E">
                        <w:t>for further guidance.</w:t>
                      </w:r>
                    </w:p>
                    <w:p w14:paraId="1BC76736" w14:textId="65F7CE9A" w:rsidR="009F2CA2" w:rsidRDefault="005B1C17" w:rsidP="006848EB">
                      <w:pPr>
                        <w:pStyle w:val="Bullet2"/>
                      </w:pPr>
                      <w:r>
                        <w:t xml:space="preserve">Use the </w:t>
                      </w:r>
                      <w:r w:rsidRPr="001E361F">
                        <w:t>gender equality principles and gender pay equity principles</w:t>
                      </w:r>
                      <w:r w:rsidR="00B20A0D">
                        <w:t xml:space="preserve"> to </w:t>
                      </w:r>
                      <w:r w:rsidR="006848EB">
                        <w:t>guide discussions</w:t>
                      </w:r>
                      <w:r>
                        <w:t xml:space="preserve"> (s</w:t>
                      </w:r>
                      <w:r w:rsidR="009F2CA2">
                        <w:t xml:space="preserve">ee </w:t>
                      </w:r>
                      <w:r w:rsidR="009F2CA2" w:rsidRPr="009F2CA2">
                        <w:rPr>
                          <w:highlight w:val="lightGray"/>
                        </w:rPr>
                        <w:t>4.1 Considering the gender equality principles</w:t>
                      </w:r>
                      <w:r w:rsidR="009F2CA2">
                        <w:t xml:space="preserve"> </w:t>
                      </w:r>
                      <w:r>
                        <w:t xml:space="preserve">and </w:t>
                      </w:r>
                      <w:r w:rsidRPr="009F2CA2">
                        <w:rPr>
                          <w:highlight w:val="lightGray"/>
                        </w:rPr>
                        <w:t>4.2 Considering the gender pay equity principles</w:t>
                      </w:r>
                      <w:r>
                        <w:t>)</w:t>
                      </w:r>
                      <w:r w:rsidR="006848EB">
                        <w:t>.</w:t>
                      </w:r>
                    </w:p>
                    <w:p w14:paraId="416A05DB" w14:textId="05D1F8D2" w:rsidR="00645AFE" w:rsidRDefault="00797ECB" w:rsidP="00B11B5D">
                      <w:pPr>
                        <w:pStyle w:val="Bullet2"/>
                      </w:pPr>
                      <w:r>
                        <w:t xml:space="preserve">Develop </w:t>
                      </w:r>
                      <w:r w:rsidRPr="001E361F">
                        <w:t xml:space="preserve">a case for change (see </w:t>
                      </w:r>
                      <w:r w:rsidRPr="001E361F">
                        <w:rPr>
                          <w:highlight w:val="lightGray"/>
                        </w:rPr>
                        <w:t>5.1: Developing a case for chan</w:t>
                      </w:r>
                      <w:r w:rsidR="00C8060E" w:rsidRPr="001E361F">
                        <w:rPr>
                          <w:highlight w:val="lightGray"/>
                        </w:rPr>
                        <w:t>ge</w:t>
                      </w:r>
                      <w:r w:rsidRPr="001E361F">
                        <w:t xml:space="preserve">) and </w:t>
                      </w:r>
                      <w:r w:rsidR="00C8060E" w:rsidRPr="001E361F">
                        <w:t xml:space="preserve">a </w:t>
                      </w:r>
                      <w:r w:rsidRPr="001E361F">
                        <w:t>vision</w:t>
                      </w:r>
                      <w:r w:rsidR="00C8060E" w:rsidRPr="001E361F">
                        <w:t xml:space="preserve"> for gender equality</w:t>
                      </w:r>
                      <w:r w:rsidRPr="001E361F">
                        <w:t xml:space="preserve"> (see</w:t>
                      </w:r>
                      <w:r>
                        <w:t xml:space="preserve"> </w:t>
                      </w:r>
                      <w:r w:rsidR="00685D02" w:rsidRPr="00C8060E">
                        <w:rPr>
                          <w:highlight w:val="lightGray"/>
                        </w:rPr>
                        <w:t>5.2</w:t>
                      </w:r>
                      <w:r w:rsidR="00C8060E" w:rsidRPr="00C8060E">
                        <w:rPr>
                          <w:highlight w:val="lightGray"/>
                        </w:rPr>
                        <w:t>: Creating a vision</w:t>
                      </w:r>
                      <w:r>
                        <w:t>)</w:t>
                      </w:r>
                      <w:r w:rsidR="00685D02">
                        <w:t xml:space="preserve"> </w:t>
                      </w:r>
                      <w:r w:rsidR="00C8060E">
                        <w:t>using stakeholder input</w:t>
                      </w:r>
                      <w:r w:rsidR="00E60398">
                        <w:t>.</w:t>
                      </w:r>
                    </w:p>
                  </w:txbxContent>
                </v:textbox>
                <w10:anchorlock/>
              </v:shape>
            </w:pict>
          </mc:Fallback>
        </mc:AlternateContent>
      </w:r>
    </w:p>
    <w:p w14:paraId="7BFFE490" w14:textId="77777777" w:rsidR="000D2614" w:rsidRDefault="000D2614">
      <w:pPr>
        <w:rPr>
          <w:rFonts w:ascii="VIC SemiBold" w:eastAsiaTheme="majorEastAsia" w:hAnsi="VIC SemiBold" w:cstheme="minorHAnsi"/>
          <w:color w:val="5C308D"/>
          <w:sz w:val="28"/>
          <w:szCs w:val="28"/>
        </w:rPr>
      </w:pPr>
      <w:r>
        <w:br w:type="page"/>
      </w:r>
    </w:p>
    <w:p w14:paraId="31C221BA" w14:textId="3582F50E" w:rsidR="00707F86" w:rsidRDefault="00EB5E48" w:rsidP="003A4705">
      <w:pPr>
        <w:pStyle w:val="Heading4"/>
      </w:pPr>
      <w:r>
        <w:t>H</w:t>
      </w:r>
      <w:r w:rsidR="00956F29">
        <w:t>ow-to guides</w:t>
      </w:r>
    </w:p>
    <w:p w14:paraId="22691B52" w14:textId="4DEDC79A" w:rsidR="00FA0CF8" w:rsidRPr="00977930" w:rsidRDefault="00A34A21" w:rsidP="000046F8">
      <w:pPr>
        <w:pStyle w:val="Bullet1"/>
        <w:rPr>
          <w:highlight w:val="lightGray"/>
        </w:rPr>
      </w:pPr>
      <w:r>
        <w:rPr>
          <w:highlight w:val="lightGray"/>
        </w:rPr>
        <w:t>C</w:t>
      </w:r>
      <w:r w:rsidR="00FF630A" w:rsidRPr="00977930">
        <w:rPr>
          <w:highlight w:val="lightGray"/>
        </w:rPr>
        <w:t>onsult</w:t>
      </w:r>
      <w:r>
        <w:rPr>
          <w:highlight w:val="lightGray"/>
        </w:rPr>
        <w:t>ing</w:t>
      </w:r>
      <w:r w:rsidR="00FA0CF8" w:rsidRPr="00977930">
        <w:rPr>
          <w:highlight w:val="lightGray"/>
        </w:rPr>
        <w:t xml:space="preserve"> with union representatives</w:t>
      </w:r>
    </w:p>
    <w:p w14:paraId="3549CB11" w14:textId="048BBFF5" w:rsidR="00FA0CF8" w:rsidRPr="00977930" w:rsidRDefault="00A34A21" w:rsidP="000046F8">
      <w:pPr>
        <w:pStyle w:val="Bullet1"/>
        <w:rPr>
          <w:highlight w:val="lightGray"/>
        </w:rPr>
      </w:pPr>
      <w:r>
        <w:rPr>
          <w:highlight w:val="lightGray"/>
        </w:rPr>
        <w:t>C</w:t>
      </w:r>
      <w:r w:rsidR="00FF630A" w:rsidRPr="00977930">
        <w:rPr>
          <w:highlight w:val="lightGray"/>
        </w:rPr>
        <w:t>onsult</w:t>
      </w:r>
      <w:r>
        <w:rPr>
          <w:highlight w:val="lightGray"/>
        </w:rPr>
        <w:t>ing</w:t>
      </w:r>
      <w:r w:rsidR="00FA0CF8" w:rsidRPr="00977930">
        <w:rPr>
          <w:highlight w:val="lightGray"/>
        </w:rPr>
        <w:t xml:space="preserve"> with your governing body</w:t>
      </w:r>
    </w:p>
    <w:p w14:paraId="6153ACA3" w14:textId="5CD2FB23" w:rsidR="00EE2146" w:rsidRPr="00853BF5" w:rsidRDefault="00EE2146" w:rsidP="000046F8">
      <w:pPr>
        <w:pStyle w:val="Bullet1"/>
        <w:rPr>
          <w:rStyle w:val="Hyperlink"/>
          <w:color w:val="auto"/>
          <w:u w:val="none"/>
        </w:rPr>
      </w:pPr>
      <w:hyperlink w:anchor="_Ongoing_engagement_with" w:history="1">
        <w:r w:rsidRPr="00853BF5">
          <w:rPr>
            <w:rStyle w:val="Hyperlink"/>
          </w:rPr>
          <w:t>Ongoing engagement with staff during GEAP implementation (recommended)</w:t>
        </w:r>
      </w:hyperlink>
      <w:r w:rsidR="005806A2" w:rsidRPr="00853BF5">
        <w:rPr>
          <w:rStyle w:val="Hyperlink"/>
        </w:rPr>
        <w:t xml:space="preserve"> (step 10)</w:t>
      </w:r>
    </w:p>
    <w:p w14:paraId="383EC6FD" w14:textId="6A3BFC3C" w:rsidR="00111EBD" w:rsidRDefault="007B1261" w:rsidP="000046F8">
      <w:pPr>
        <w:pStyle w:val="Bullet1"/>
      </w:pPr>
      <w:hyperlink r:id="rId65" w:history="1">
        <w:r w:rsidRPr="003C451E">
          <w:rPr>
            <w:rStyle w:val="Hyperlink"/>
          </w:rPr>
          <w:t>Participatory approaches</w:t>
        </w:r>
      </w:hyperlink>
      <w:r w:rsidR="00C42023">
        <w:t xml:space="preserve"> include guidance on how to plan, design, implement, and evaluate with people affected by your products, policies, services, and systems (this is a toolkit on the Innovation Network, and this requires login)</w:t>
      </w:r>
      <w:r w:rsidR="00DF6EE7">
        <w:t xml:space="preserve">. Accessible for all Victorian </w:t>
      </w:r>
      <w:r w:rsidR="009F6694">
        <w:t>public sector</w:t>
      </w:r>
      <w:r w:rsidR="00DF6EE7">
        <w:t xml:space="preserve"> </w:t>
      </w:r>
      <w:r w:rsidR="003C451E">
        <w:t>employees</w:t>
      </w:r>
      <w:r w:rsidR="00372325">
        <w:t>.</w:t>
      </w:r>
    </w:p>
    <w:p w14:paraId="0CECB6E2" w14:textId="77777777" w:rsidR="00525F57" w:rsidRDefault="00525F57">
      <w:pPr>
        <w:rPr>
          <w:rFonts w:eastAsiaTheme="majorEastAsia" w:cstheme="majorBidi"/>
          <w:color w:val="5C308D"/>
          <w:sz w:val="48"/>
          <w:szCs w:val="32"/>
        </w:rPr>
      </w:pPr>
      <w:r>
        <w:br w:type="page"/>
      </w:r>
    </w:p>
    <w:p w14:paraId="08B5EEAB" w14:textId="77777777" w:rsidR="00525F57" w:rsidRDefault="00525F57" w:rsidP="00525F57">
      <w:pPr>
        <w:pStyle w:val="Body"/>
      </w:pPr>
    </w:p>
    <w:p w14:paraId="0B8E4FFC" w14:textId="77777777" w:rsidR="00525F57" w:rsidRDefault="00525F57" w:rsidP="00525F57">
      <w:pPr>
        <w:pStyle w:val="Body"/>
      </w:pPr>
    </w:p>
    <w:p w14:paraId="0F526BE3" w14:textId="77777777" w:rsidR="00525F57" w:rsidRDefault="00525F57" w:rsidP="00525F57">
      <w:pPr>
        <w:pStyle w:val="Body"/>
      </w:pPr>
    </w:p>
    <w:p w14:paraId="2247535C" w14:textId="77777777" w:rsidR="00525F57" w:rsidRDefault="00525F57" w:rsidP="00525F57">
      <w:pPr>
        <w:pStyle w:val="Body"/>
      </w:pPr>
    </w:p>
    <w:bookmarkStart w:id="27" w:name="_Toc189563366"/>
    <w:p w14:paraId="65293674" w14:textId="78746BDA" w:rsidR="00C85B66" w:rsidRPr="00525F57" w:rsidRDefault="00525F57" w:rsidP="00525F57">
      <w:pPr>
        <w:pStyle w:val="Heading1"/>
      </w:pPr>
      <w:r>
        <w:rPr>
          <w:rFonts w:cstheme="minorHAnsi"/>
          <w:noProof/>
        </w:rPr>
        <mc:AlternateContent>
          <mc:Choice Requires="wps">
            <w:drawing>
              <wp:anchor distT="0" distB="0" distL="114300" distR="114300" simplePos="0" relativeHeight="251658241" behindDoc="1" locked="0" layoutInCell="1" allowOverlap="1" wp14:anchorId="415A791C" wp14:editId="6AF622E8">
                <wp:simplePos x="0" y="0"/>
                <wp:positionH relativeFrom="page">
                  <wp:align>right</wp:align>
                </wp:positionH>
                <wp:positionV relativeFrom="page">
                  <wp:align>top</wp:align>
                </wp:positionV>
                <wp:extent cx="7584830" cy="9762565"/>
                <wp:effectExtent l="0" t="0" r="0" b="0"/>
                <wp:wrapNone/>
                <wp:docPr id="24" name="Rectangle 24"/>
                <wp:cNvGraphicFramePr/>
                <a:graphic xmlns:a="http://schemas.openxmlformats.org/drawingml/2006/main">
                  <a:graphicData uri="http://schemas.microsoft.com/office/word/2010/wordprocessingShape">
                    <wps:wsp>
                      <wps:cNvSpPr/>
                      <wps:spPr>
                        <a:xfrm>
                          <a:off x="0" y="0"/>
                          <a:ext cx="7584830" cy="9762565"/>
                        </a:xfrm>
                        <a:prstGeom prst="rect">
                          <a:avLst/>
                        </a:prstGeom>
                        <a:solidFill>
                          <a:srgbClr val="5C308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rect w14:anchorId="6C659A4E" id="Rectangle 24" o:spid="_x0000_s1026" style="position:absolute;margin-left:546.05pt;margin-top:0;width:597.25pt;height:768.7pt;z-index:-251658239;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" fillcolor="#5c308d" stroked="f" strokeweight="1pt">
                <w10:wrap anchorx="page" anchory="page"/>
              </v:rect>
            </w:pict>
          </mc:Fallback>
        </mc:AlternateContent>
      </w:r>
      <w:hyperlink w:anchor="_Part_2:_developing" w:history="1">
        <w:r w:rsidR="00EA5887" w:rsidRPr="00525F57">
          <w:t>Part 2: Develop</w:t>
        </w:r>
        <w:r w:rsidR="005F6A46" w:rsidRPr="00525F57">
          <w:t>ing</w:t>
        </w:r>
        <w:r w:rsidR="00EA5887" w:rsidRPr="00525F57">
          <w:t xml:space="preserve"> </w:t>
        </w:r>
        <w:r w:rsidR="00BD2F81" w:rsidRPr="00525F57">
          <w:t xml:space="preserve">your </w:t>
        </w:r>
        <w:r w:rsidR="00A71A89" w:rsidRPr="00525F57">
          <w:t>gender equality action plan</w:t>
        </w:r>
        <w:r w:rsidR="00853BF5">
          <w:t xml:space="preserve"> (GEAP)</w:t>
        </w:r>
        <w:bookmarkEnd w:id="27"/>
        <w:r w:rsidR="00A71A89" w:rsidRPr="00525F57">
          <w:t xml:space="preserve"> </w:t>
        </w:r>
      </w:hyperlink>
    </w:p>
    <w:p w14:paraId="5AA1DAA3" w14:textId="77777777" w:rsidR="0042631D" w:rsidRPr="00525F57" w:rsidRDefault="0042631D" w:rsidP="0042631D">
      <w:pPr>
        <w:rPr>
          <w:color w:val="FFFFFF" w:themeColor="background1"/>
        </w:rPr>
      </w:pPr>
    </w:p>
    <w:p w14:paraId="19C3704C" w14:textId="77777777" w:rsidR="00525F57" w:rsidRPr="00525F57" w:rsidRDefault="00525F57">
      <w:pPr>
        <w:rPr>
          <w:rFonts w:eastAsiaTheme="majorEastAsia" w:cstheme="majorBidi"/>
          <w:color w:val="FFFFFF" w:themeColor="background1"/>
          <w:sz w:val="36"/>
          <w:szCs w:val="26"/>
        </w:rPr>
      </w:pPr>
      <w:r w:rsidRPr="00525F57">
        <w:rPr>
          <w:color w:val="FFFFFF" w:themeColor="background1"/>
        </w:rPr>
        <w:br w:type="page"/>
      </w:r>
    </w:p>
    <w:p w14:paraId="4D89B429" w14:textId="22BEDD07" w:rsidR="00EA5887" w:rsidRDefault="00EA5887" w:rsidP="004B2F89">
      <w:pPr>
        <w:pStyle w:val="Heading2"/>
      </w:pPr>
      <w:hyperlink w:anchor="_Step_5:_Developing" w:history="1">
        <w:bookmarkStart w:id="28" w:name="_Toc189563367"/>
        <w:r w:rsidRPr="00EC6F11">
          <w:t xml:space="preserve">Step </w:t>
        </w:r>
        <w:r w:rsidR="008A4F27">
          <w:t>4</w:t>
        </w:r>
        <w:r w:rsidRPr="00EC6F11">
          <w:t xml:space="preserve">: </w:t>
        </w:r>
        <w:r w:rsidR="00E474CA">
          <w:t xml:space="preserve">Considering </w:t>
        </w:r>
        <w:r w:rsidR="006171B6">
          <w:t xml:space="preserve">the gender </w:t>
        </w:r>
        <w:r w:rsidR="00760A22">
          <w:t xml:space="preserve">equality and </w:t>
        </w:r>
        <w:r w:rsidR="00760A22" w:rsidRPr="00F53351">
          <w:t>the gender pay equity principles</w:t>
        </w:r>
      </w:hyperlink>
      <w:r w:rsidR="006F16EF">
        <w:t>, and intersectionality</w:t>
      </w:r>
      <w:bookmarkEnd w:id="28"/>
    </w:p>
    <w:p w14:paraId="02209D25" w14:textId="554414F8" w:rsidR="00B52B15" w:rsidRDefault="009C18F0" w:rsidP="00724F92">
      <w:pPr>
        <w:pStyle w:val="Heading4"/>
      </w:pPr>
      <w:r>
        <w:t>This step includes required and recommended actions.</w:t>
      </w:r>
    </w:p>
    <w:p w14:paraId="4CAA1E6C" w14:textId="2EF9377C" w:rsidR="00AA714C" w:rsidRPr="00977930" w:rsidRDefault="00AA714C" w:rsidP="000A5CC5">
      <w:r w:rsidRPr="00AA714C">
        <w:t xml:space="preserve">You are required to </w:t>
      </w:r>
      <w:proofErr w:type="gramStart"/>
      <w:r w:rsidR="000F5F21">
        <w:t>take</w:t>
      </w:r>
      <w:r w:rsidR="00F41A44">
        <w:t xml:space="preserve"> into account</w:t>
      </w:r>
      <w:proofErr w:type="gramEnd"/>
      <w:r w:rsidR="000F5F21">
        <w:t xml:space="preserve"> </w:t>
      </w:r>
      <w:r w:rsidR="00F4071F">
        <w:t xml:space="preserve">the gender equality principles </w:t>
      </w:r>
      <w:r w:rsidR="002C6108">
        <w:t>(as</w:t>
      </w:r>
      <w:r w:rsidR="0016766D">
        <w:t xml:space="preserve"> required under</w:t>
      </w:r>
      <w:r w:rsidR="00F4071F">
        <w:t xml:space="preserve"> the </w:t>
      </w:r>
      <w:r w:rsidR="002C6108" w:rsidRPr="0016766D">
        <w:rPr>
          <w:i/>
          <w:iCs/>
        </w:rPr>
        <w:t xml:space="preserve">Gender Equality </w:t>
      </w:r>
      <w:r w:rsidR="00F4071F" w:rsidRPr="0016766D">
        <w:rPr>
          <w:i/>
          <w:iCs/>
        </w:rPr>
        <w:t>Act</w:t>
      </w:r>
      <w:r w:rsidR="0016766D" w:rsidRPr="0016766D">
        <w:rPr>
          <w:i/>
          <w:iCs/>
        </w:rPr>
        <w:t xml:space="preserve"> 2020</w:t>
      </w:r>
      <w:r w:rsidR="0016766D">
        <w:t>)</w:t>
      </w:r>
      <w:r w:rsidR="00F4071F">
        <w:t xml:space="preserve"> </w:t>
      </w:r>
      <w:r w:rsidR="007D6884">
        <w:t xml:space="preserve">and the gender pay equity principles </w:t>
      </w:r>
      <w:r w:rsidR="0016766D">
        <w:t xml:space="preserve">(as required under </w:t>
      </w:r>
      <w:r w:rsidR="002C6108">
        <w:t xml:space="preserve">the </w:t>
      </w:r>
      <w:r w:rsidR="002C6108" w:rsidRPr="0016766D">
        <w:rPr>
          <w:i/>
          <w:iCs/>
        </w:rPr>
        <w:t>Gender Equality Regulations</w:t>
      </w:r>
      <w:r w:rsidR="00760A22" w:rsidRPr="0016766D">
        <w:rPr>
          <w:i/>
          <w:iCs/>
        </w:rPr>
        <w:t xml:space="preserve"> </w:t>
      </w:r>
      <w:r w:rsidR="0016766D" w:rsidRPr="0016766D">
        <w:rPr>
          <w:i/>
          <w:iCs/>
        </w:rPr>
        <w:t>2020</w:t>
      </w:r>
      <w:r w:rsidR="0016766D">
        <w:t xml:space="preserve">) </w:t>
      </w:r>
      <w:r w:rsidR="00760A22">
        <w:t>in developing your GEAP</w:t>
      </w:r>
      <w:r w:rsidR="0073191A">
        <w:t>.</w:t>
      </w:r>
      <w:r w:rsidRPr="00AA714C">
        <w:t xml:space="preserve"> </w:t>
      </w:r>
      <w:r w:rsidR="006F16EF">
        <w:t>You are also required to take intersectionality into account, where practicable, in developing your GEAP.</w:t>
      </w:r>
    </w:p>
    <w:p w14:paraId="332F61BA" w14:textId="080607F3" w:rsidR="00926FBF" w:rsidRDefault="009C18F0" w:rsidP="00ED6E8E">
      <w:r>
        <w:t>In this step, you will find guidance on</w:t>
      </w:r>
      <w:r w:rsidR="0087580F">
        <w:t>:</w:t>
      </w:r>
    </w:p>
    <w:p w14:paraId="372E2DE5" w14:textId="76096CC7" w:rsidR="00927F75" w:rsidRPr="009D79AE" w:rsidRDefault="009D79AE" w:rsidP="000046F8">
      <w:pPr>
        <w:pStyle w:val="Bullet1"/>
      </w:pPr>
      <w:r>
        <w:t xml:space="preserve">4.1 </w:t>
      </w:r>
      <w:r w:rsidR="00B16288">
        <w:t>Consider</w:t>
      </w:r>
      <w:r w:rsidR="00EB3A44">
        <w:t>ing</w:t>
      </w:r>
      <w:r w:rsidR="00B16288" w:rsidRPr="002D3F88">
        <w:t xml:space="preserve"> </w:t>
      </w:r>
      <w:r w:rsidR="00927F75" w:rsidRPr="002D3F88">
        <w:t xml:space="preserve">the gender equality </w:t>
      </w:r>
      <w:r w:rsidR="00927F75" w:rsidRPr="009D79AE">
        <w:t>principles (required)</w:t>
      </w:r>
    </w:p>
    <w:p w14:paraId="019F8FAF" w14:textId="77777777" w:rsidR="00927F75" w:rsidRDefault="009D79AE" w:rsidP="000046F8">
      <w:pPr>
        <w:pStyle w:val="Bullet1"/>
      </w:pPr>
      <w:r>
        <w:t xml:space="preserve">4.2 </w:t>
      </w:r>
      <w:r w:rsidR="00B16288" w:rsidRPr="009D79AE">
        <w:t>Consider</w:t>
      </w:r>
      <w:r w:rsidR="00EB3A44" w:rsidRPr="009D79AE">
        <w:t>ing</w:t>
      </w:r>
      <w:r w:rsidR="00B16288" w:rsidRPr="009D79AE">
        <w:t xml:space="preserve"> </w:t>
      </w:r>
      <w:r w:rsidR="00927F75" w:rsidRPr="009D79AE">
        <w:t>the gender pay equity principles (required)</w:t>
      </w:r>
    </w:p>
    <w:p w14:paraId="7D065A7E" w14:textId="57CD90A5" w:rsidR="00AC411C" w:rsidRDefault="00AC411C">
      <w:pPr>
        <w:pStyle w:val="Bullet1"/>
      </w:pPr>
      <w:r>
        <w:t xml:space="preserve">4.3 </w:t>
      </w:r>
      <w:r w:rsidR="00E376D0">
        <w:t>Considering</w:t>
      </w:r>
      <w:r>
        <w:t xml:space="preserve"> intersectional gender equality (</w:t>
      </w:r>
      <w:r w:rsidR="00F512E5">
        <w:t>required</w:t>
      </w:r>
      <w:r>
        <w:t>)</w:t>
      </w:r>
    </w:p>
    <w:p w14:paraId="774ED4A3" w14:textId="77777777" w:rsidR="00221096" w:rsidRDefault="00221096" w:rsidP="00221096">
      <w:r>
        <w:t>For help with the GEAP template related to this section, see the end of this step.</w:t>
      </w:r>
    </w:p>
    <w:p w14:paraId="3C902EE7" w14:textId="77777777" w:rsidR="00923F39" w:rsidRDefault="00923F39" w:rsidP="00EB3A44">
      <w:pPr>
        <w:pStyle w:val="Bullet1"/>
        <w:numPr>
          <w:ilvl w:val="0"/>
          <w:numId w:val="0"/>
        </w:numPr>
      </w:pPr>
    </w:p>
    <w:p w14:paraId="1ED5FEFB" w14:textId="043C344B" w:rsidR="009E59C5" w:rsidRDefault="004C60F5" w:rsidP="00724F92">
      <w:pPr>
        <w:pStyle w:val="Heading3"/>
      </w:pPr>
      <w:bookmarkStart w:id="29" w:name="_Including_the_gender"/>
      <w:bookmarkStart w:id="30" w:name="_Toc189563368"/>
      <w:bookmarkEnd w:id="29"/>
      <w:r>
        <w:t>4.1 Considering</w:t>
      </w:r>
      <w:r w:rsidRPr="002D3F88">
        <w:t xml:space="preserve"> </w:t>
      </w:r>
      <w:r w:rsidR="009E59C5" w:rsidRPr="002D3F88">
        <w:t>the gender equality principles (required)</w:t>
      </w:r>
      <w:bookmarkEnd w:id="30"/>
      <w:r w:rsidR="009A13F5">
        <w:t xml:space="preserve"> </w:t>
      </w:r>
    </w:p>
    <w:tbl>
      <w:tblPr>
        <w:tblStyle w:val="TableGrid"/>
        <w:tblW w:w="0" w:type="auto"/>
        <w:tblLook w:val="04A0" w:firstRow="1" w:lastRow="0" w:firstColumn="1" w:lastColumn="0" w:noHBand="0" w:noVBand="1"/>
      </w:tblPr>
      <w:tblGrid>
        <w:gridCol w:w="9016"/>
      </w:tblGrid>
      <w:tr w:rsidR="00984E7F" w14:paraId="093250BB" w14:textId="77777777" w:rsidTr="00984E7F">
        <w:trPr>
          <w:trHeight w:val="5435"/>
        </w:trPr>
        <w:tc>
          <w:tcPr>
            <w:tcW w:w="9016" w:type="dxa"/>
          </w:tcPr>
          <w:p w14:paraId="02895776" w14:textId="77706B9A" w:rsidR="00984E7F" w:rsidRPr="00FC6D13" w:rsidRDefault="00984E7F" w:rsidP="00724F92">
            <w:pPr>
              <w:pStyle w:val="Heading4"/>
            </w:pPr>
            <w:r w:rsidRPr="00FC6D13">
              <w:t>The gender equality principles</w:t>
            </w:r>
          </w:p>
          <w:p w14:paraId="4CE437CC" w14:textId="77777777" w:rsidR="00984E7F" w:rsidRPr="009473D2" w:rsidRDefault="00984E7F" w:rsidP="00984E7F">
            <w:pPr>
              <w:pStyle w:val="Bullet1"/>
            </w:pPr>
            <w:r w:rsidRPr="009473D2">
              <w:t>All Victorians should live in a safe and equal society, have access to equal power, resources and opportunities and be treated with dignity, respect, and fairness</w:t>
            </w:r>
            <w:r>
              <w:t>.</w:t>
            </w:r>
          </w:p>
          <w:p w14:paraId="6A3D5BDB" w14:textId="77777777" w:rsidR="00984E7F" w:rsidRPr="009473D2" w:rsidRDefault="00984E7F" w:rsidP="00984E7F">
            <w:pPr>
              <w:pStyle w:val="Bullet1"/>
            </w:pPr>
            <w:r w:rsidRPr="009473D2">
              <w:t>Gender equality benefits all Victorians regardless of gender</w:t>
            </w:r>
            <w:r>
              <w:t>.</w:t>
            </w:r>
          </w:p>
          <w:p w14:paraId="4EF9DD17" w14:textId="77777777" w:rsidR="00984E7F" w:rsidRPr="009473D2" w:rsidRDefault="00984E7F" w:rsidP="00984E7F">
            <w:pPr>
              <w:pStyle w:val="Bullet1"/>
            </w:pPr>
            <w:r w:rsidRPr="009473D2">
              <w:t>Gender equality is a human right and precondition to social justice</w:t>
            </w:r>
            <w:r>
              <w:t>.</w:t>
            </w:r>
          </w:p>
          <w:p w14:paraId="62A390D9" w14:textId="77777777" w:rsidR="00984E7F" w:rsidRPr="009473D2" w:rsidRDefault="00984E7F" w:rsidP="00984E7F">
            <w:pPr>
              <w:pStyle w:val="Bullet1"/>
            </w:pPr>
            <w:r w:rsidRPr="009473D2">
              <w:t xml:space="preserve">Gender equality brings significant economic, social and health benefits </w:t>
            </w:r>
            <w:r>
              <w:t>to</w:t>
            </w:r>
            <w:r w:rsidRPr="009473D2">
              <w:t xml:space="preserve"> Victoria</w:t>
            </w:r>
            <w:r>
              <w:t>.</w:t>
            </w:r>
          </w:p>
          <w:p w14:paraId="37F8B856" w14:textId="77777777" w:rsidR="00984E7F" w:rsidRPr="009473D2" w:rsidRDefault="00984E7F" w:rsidP="00984E7F">
            <w:pPr>
              <w:pStyle w:val="Bullet1"/>
            </w:pPr>
            <w:r w:rsidRPr="009473D2">
              <w:t>Gender equality is a precondition for the prevention of family violence and other forms of violence against women and girls</w:t>
            </w:r>
            <w:r>
              <w:t>.</w:t>
            </w:r>
          </w:p>
          <w:p w14:paraId="5BC49D79" w14:textId="77777777" w:rsidR="00984E7F" w:rsidRPr="009473D2" w:rsidRDefault="00984E7F" w:rsidP="00984E7F">
            <w:pPr>
              <w:pStyle w:val="Bullet1"/>
            </w:pPr>
            <w:r w:rsidRPr="009473D2">
              <w:t>Advancing gender equality is a shared responsibility across the Victorian community</w:t>
            </w:r>
            <w:r>
              <w:t>.</w:t>
            </w:r>
          </w:p>
          <w:p w14:paraId="20DA09D2" w14:textId="77777777" w:rsidR="00984E7F" w:rsidRPr="009473D2" w:rsidRDefault="00984E7F" w:rsidP="00984E7F">
            <w:pPr>
              <w:pStyle w:val="Bullet1"/>
            </w:pPr>
            <w:r w:rsidRPr="009473D2">
              <w:t>All human beings, regardless of gender, should be free to develop their abilities, pursue their professional careers and make choices about their lives without being limited by gender stereotypes, gender roles or prejudices</w:t>
            </w:r>
            <w:r>
              <w:t>.</w:t>
            </w:r>
          </w:p>
          <w:p w14:paraId="67B76F1D" w14:textId="77777777" w:rsidR="00984E7F" w:rsidRPr="009473D2" w:rsidRDefault="00984E7F" w:rsidP="00984E7F">
            <w:pPr>
              <w:pStyle w:val="Bullet1"/>
            </w:pPr>
            <w:r w:rsidRPr="009473D2">
              <w:t>Gender inequality may be compounded by other forms of disadvantage or discrimination based on Aboriginality, age, disability, ethnicity, gender identity, race, religion, sexual orientation, and other attributes</w:t>
            </w:r>
            <w:r>
              <w:t>.</w:t>
            </w:r>
          </w:p>
          <w:p w14:paraId="032EA3B9" w14:textId="77777777" w:rsidR="00984E7F" w:rsidRPr="009473D2" w:rsidRDefault="00984E7F" w:rsidP="00984E7F">
            <w:pPr>
              <w:pStyle w:val="Bullet1"/>
            </w:pPr>
            <w:r w:rsidRPr="009473D2">
              <w:t>Women have historically experienced discrimination and disadvantage based on</w:t>
            </w:r>
            <w:r>
              <w:t xml:space="preserve"> </w:t>
            </w:r>
            <w:r w:rsidRPr="009473D2">
              <w:t>sex and gender</w:t>
            </w:r>
            <w:r>
              <w:t>.</w:t>
            </w:r>
          </w:p>
          <w:p w14:paraId="7264342B" w14:textId="284BF239" w:rsidR="00984E7F" w:rsidRPr="00984E7F" w:rsidRDefault="00984E7F" w:rsidP="00984E7F">
            <w:pPr>
              <w:pStyle w:val="Bullet1"/>
            </w:pPr>
            <w:r w:rsidRPr="009473D2">
              <w:t>Special measures may be necessary to achieve gender equality.</w:t>
            </w:r>
          </w:p>
        </w:tc>
      </w:tr>
    </w:tbl>
    <w:p w14:paraId="08A4DE1C" w14:textId="77777777" w:rsidR="00FC6D13" w:rsidRDefault="00FC6D13" w:rsidP="00FC6D13">
      <w:bookmarkStart w:id="31" w:name="_Hlk183347249"/>
    </w:p>
    <w:p w14:paraId="194E2859" w14:textId="4B5A4FFB" w:rsidR="0061133F" w:rsidRPr="00977930" w:rsidRDefault="00FC6D13" w:rsidP="00FC6D13">
      <w:r>
        <w:t>You must explain how you have taken the gender equality principles into account in preparing your GEAP</w:t>
      </w:r>
      <w:r w:rsidR="00EB3ECC">
        <w:t xml:space="preserve"> (please note that simply listing them in your GEAP </w:t>
      </w:r>
      <w:r w:rsidR="004525CA">
        <w:t xml:space="preserve">and stating that you have taken them into account will not be acceptable </w:t>
      </w:r>
      <w:r w:rsidR="000D0009">
        <w:t>for demonstrating compliance)</w:t>
      </w:r>
      <w:r>
        <w:t xml:space="preserve">. </w:t>
      </w:r>
      <w:r w:rsidR="0048154B" w:rsidRPr="00977930">
        <w:t xml:space="preserve">Some ways you can use </w:t>
      </w:r>
      <w:r w:rsidR="00893F2B">
        <w:t>the gender equality</w:t>
      </w:r>
      <w:r w:rsidR="00AC1E9C">
        <w:t xml:space="preserve"> principles</w:t>
      </w:r>
      <w:r w:rsidR="0048154B" w:rsidRPr="00977930">
        <w:t xml:space="preserve"> </w:t>
      </w:r>
      <w:r>
        <w:t>are:</w:t>
      </w:r>
    </w:p>
    <w:bookmarkEnd w:id="31"/>
    <w:p w14:paraId="73492E15" w14:textId="52BE2FAC" w:rsidR="005F547A" w:rsidRPr="004C5732" w:rsidRDefault="005F547A" w:rsidP="003D0BE6">
      <w:pPr>
        <w:pStyle w:val="Bullet1"/>
      </w:pPr>
      <w:r w:rsidRPr="00CD2659">
        <w:rPr>
          <w:rStyle w:val="Strong"/>
        </w:rPr>
        <w:t>Build</w:t>
      </w:r>
      <w:r w:rsidR="00893F2B">
        <w:rPr>
          <w:rStyle w:val="Strong"/>
        </w:rPr>
        <w:t>ing</w:t>
      </w:r>
      <w:r w:rsidRPr="00CD2659">
        <w:rPr>
          <w:rStyle w:val="Strong"/>
        </w:rPr>
        <w:t xml:space="preserve"> your case for </w:t>
      </w:r>
      <w:r w:rsidR="00AC1E9C" w:rsidRPr="00CD2659">
        <w:rPr>
          <w:rStyle w:val="Strong"/>
        </w:rPr>
        <w:t>change</w:t>
      </w:r>
      <w:r w:rsidR="00CD2659" w:rsidRPr="00CD2659">
        <w:rPr>
          <w:rStyle w:val="Strong"/>
        </w:rPr>
        <w:t>:</w:t>
      </w:r>
      <w:r w:rsidR="00CD2659">
        <w:t xml:space="preserve"> </w:t>
      </w:r>
      <w:r w:rsidRPr="004C5732">
        <w:t xml:space="preserve">Use the principles to explain why gender equality </w:t>
      </w:r>
      <w:r w:rsidR="00FD7AD0">
        <w:t>matters</w:t>
      </w:r>
      <w:r w:rsidRPr="004C5732">
        <w:t xml:space="preserve"> for your organisation, the sector, and the community. </w:t>
      </w:r>
      <w:r w:rsidR="00FD310F">
        <w:t>Show</w:t>
      </w:r>
      <w:r w:rsidR="00FD310F" w:rsidRPr="004C5732">
        <w:t xml:space="preserve"> </w:t>
      </w:r>
      <w:r w:rsidRPr="004C5732">
        <w:t xml:space="preserve">how </w:t>
      </w:r>
      <w:r w:rsidR="00FD310F">
        <w:t xml:space="preserve">they </w:t>
      </w:r>
      <w:r w:rsidRPr="004C5732">
        <w:t>relate to your workplace and provide evidence.</w:t>
      </w:r>
    </w:p>
    <w:p w14:paraId="36FD0428" w14:textId="1C1641F6" w:rsidR="004C5732" w:rsidRPr="004C5732" w:rsidRDefault="004C5732" w:rsidP="003D0BE6">
      <w:pPr>
        <w:pStyle w:val="Bullet1"/>
      </w:pPr>
      <w:r w:rsidRPr="00CD2659">
        <w:rPr>
          <w:rStyle w:val="Strong"/>
        </w:rPr>
        <w:t>Defin</w:t>
      </w:r>
      <w:r w:rsidR="00893F2B">
        <w:rPr>
          <w:rStyle w:val="Strong"/>
        </w:rPr>
        <w:t>ing</w:t>
      </w:r>
      <w:r w:rsidRPr="00CD2659">
        <w:rPr>
          <w:rStyle w:val="Strong"/>
        </w:rPr>
        <w:t xml:space="preserve"> your GEAP vision and objectives</w:t>
      </w:r>
      <w:r w:rsidR="00CD2659">
        <w:t xml:space="preserve">: </w:t>
      </w:r>
      <w:r w:rsidRPr="004C5732">
        <w:t xml:space="preserve">Use the principles to help </w:t>
      </w:r>
      <w:r w:rsidR="002237B4">
        <w:t>staff</w:t>
      </w:r>
      <w:r w:rsidR="002237B4" w:rsidRPr="004C5732">
        <w:t xml:space="preserve"> </w:t>
      </w:r>
      <w:r w:rsidRPr="004C5732">
        <w:t xml:space="preserve">discuss your </w:t>
      </w:r>
      <w:r w:rsidR="002237B4">
        <w:t>GEAP’s</w:t>
      </w:r>
      <w:r w:rsidRPr="004C5732">
        <w:t xml:space="preserve"> vision and </w:t>
      </w:r>
      <w:r w:rsidR="002237B4">
        <w:t>goals</w:t>
      </w:r>
      <w:r w:rsidRPr="004C5732">
        <w:t xml:space="preserve">. </w:t>
      </w:r>
      <w:r w:rsidR="00377118">
        <w:t>Draw</w:t>
      </w:r>
      <w:r w:rsidRPr="004C5732">
        <w:t xml:space="preserve"> on the</w:t>
      </w:r>
      <w:r w:rsidR="00377118">
        <w:t xml:space="preserve"> principles for</w:t>
      </w:r>
      <w:r w:rsidRPr="004C5732">
        <w:t xml:space="preserve"> language or inspiration.</w:t>
      </w:r>
    </w:p>
    <w:p w14:paraId="63B8E8DF" w14:textId="1E03F0A4" w:rsidR="004C5732" w:rsidRPr="004C5732" w:rsidRDefault="004C5732" w:rsidP="003D0BE6">
      <w:pPr>
        <w:pStyle w:val="Bullet1"/>
      </w:pPr>
      <w:r w:rsidRPr="00CD2659">
        <w:rPr>
          <w:rStyle w:val="Strong"/>
        </w:rPr>
        <w:t>Guid</w:t>
      </w:r>
      <w:r w:rsidR="00893F2B">
        <w:rPr>
          <w:rStyle w:val="Strong"/>
        </w:rPr>
        <w:t xml:space="preserve">ing </w:t>
      </w:r>
      <w:r w:rsidRPr="00CD2659">
        <w:rPr>
          <w:rStyle w:val="Strong"/>
        </w:rPr>
        <w:t>consultation discussions</w:t>
      </w:r>
      <w:r w:rsidR="00CD2659">
        <w:t xml:space="preserve">: </w:t>
      </w:r>
      <w:r w:rsidRPr="004C5732">
        <w:t xml:space="preserve">Use </w:t>
      </w:r>
      <w:r w:rsidR="00275B85">
        <w:t xml:space="preserve">the </w:t>
      </w:r>
      <w:r w:rsidRPr="004C5732">
        <w:t xml:space="preserve">principles </w:t>
      </w:r>
      <w:r w:rsidR="00275B85">
        <w:t>to start</w:t>
      </w:r>
      <w:r w:rsidRPr="004C5732">
        <w:t xml:space="preserve"> discussions during consultations. Ask staff what </w:t>
      </w:r>
      <w:r w:rsidR="00275B85">
        <w:t>they</w:t>
      </w:r>
      <w:r w:rsidRPr="004C5732">
        <w:t xml:space="preserve"> mean to them</w:t>
      </w:r>
      <w:r w:rsidR="00204351">
        <w:t>,</w:t>
      </w:r>
      <w:r w:rsidRPr="004C5732">
        <w:t xml:space="preserve"> and </w:t>
      </w:r>
      <w:r w:rsidR="00204351">
        <w:t xml:space="preserve">use them to </w:t>
      </w:r>
      <w:r w:rsidRPr="004C5732">
        <w:t xml:space="preserve">guide </w:t>
      </w:r>
      <w:r w:rsidR="00275B85">
        <w:t>talks</w:t>
      </w:r>
      <w:r w:rsidR="00F37513" w:rsidRPr="004C5732">
        <w:t xml:space="preserve"> </w:t>
      </w:r>
      <w:r w:rsidRPr="004C5732">
        <w:t>about audit data, issues, or strategies.</w:t>
      </w:r>
    </w:p>
    <w:p w14:paraId="0F59B987" w14:textId="77777777" w:rsidR="00542B84" w:rsidRDefault="00542B84" w:rsidP="00542B84">
      <w:pPr>
        <w:pStyle w:val="Bullet1"/>
      </w:pPr>
      <w:r w:rsidRPr="00CD2659">
        <w:rPr>
          <w:rStyle w:val="Strong"/>
        </w:rPr>
        <w:t>Inform</w:t>
      </w:r>
      <w:r>
        <w:rPr>
          <w:rStyle w:val="Strong"/>
        </w:rPr>
        <w:t xml:space="preserve">ing </w:t>
      </w:r>
      <w:r w:rsidRPr="00CD2659">
        <w:rPr>
          <w:rStyle w:val="Strong"/>
        </w:rPr>
        <w:t xml:space="preserve">decision-making during </w:t>
      </w:r>
      <w:r>
        <w:rPr>
          <w:rStyle w:val="Strong"/>
        </w:rPr>
        <w:t>strategy</w:t>
      </w:r>
      <w:r w:rsidRPr="00CD2659">
        <w:rPr>
          <w:rStyle w:val="Strong"/>
        </w:rPr>
        <w:t xml:space="preserve"> development</w:t>
      </w:r>
      <w:r>
        <w:t xml:space="preserve">: </w:t>
      </w:r>
      <w:r w:rsidRPr="004C5732">
        <w:t xml:space="preserve">Use the principles to </w:t>
      </w:r>
      <w:r>
        <w:t>choose</w:t>
      </w:r>
      <w:r w:rsidRPr="004C5732">
        <w:t xml:space="preserve"> and prioritise strategies. </w:t>
      </w:r>
    </w:p>
    <w:p w14:paraId="07F244AF" w14:textId="556B0927" w:rsidR="00DA6B6B" w:rsidRPr="00DA6B6B" w:rsidRDefault="00DA6B6B" w:rsidP="003D0BE6">
      <w:pPr>
        <w:pStyle w:val="Bullet1"/>
      </w:pPr>
      <w:r w:rsidRPr="00CD2659">
        <w:rPr>
          <w:rStyle w:val="Strong"/>
        </w:rPr>
        <w:t>Engag</w:t>
      </w:r>
      <w:r w:rsidR="00893F2B">
        <w:rPr>
          <w:rStyle w:val="Strong"/>
        </w:rPr>
        <w:t xml:space="preserve">ing </w:t>
      </w:r>
      <w:r w:rsidRPr="00CD2659">
        <w:rPr>
          <w:rStyle w:val="Strong"/>
        </w:rPr>
        <w:t>your leadership team</w:t>
      </w:r>
      <w:r w:rsidR="00CD2659" w:rsidRPr="00CD2659">
        <w:rPr>
          <w:rStyle w:val="Strong"/>
        </w:rPr>
        <w:t>:</w:t>
      </w:r>
      <w:r w:rsidR="00CD2659">
        <w:t xml:space="preserve"> </w:t>
      </w:r>
      <w:r w:rsidRPr="00DA6B6B">
        <w:t>Use the principles to educate leaders</w:t>
      </w:r>
      <w:r w:rsidR="00B53684">
        <w:t xml:space="preserve"> </w:t>
      </w:r>
      <w:r w:rsidRPr="00DA6B6B">
        <w:t xml:space="preserve">on gender equality and </w:t>
      </w:r>
      <w:r w:rsidR="00DD1D02">
        <w:t xml:space="preserve">the </w:t>
      </w:r>
      <w:r w:rsidR="00F95AE3">
        <w:t>importance of the GEAP</w:t>
      </w:r>
      <w:r w:rsidRPr="00DA6B6B">
        <w:t>.</w:t>
      </w:r>
    </w:p>
    <w:p w14:paraId="4D36651C" w14:textId="72CB0118" w:rsidR="004C5732" w:rsidRPr="004C5732" w:rsidRDefault="004C5732" w:rsidP="003D0BE6">
      <w:pPr>
        <w:pStyle w:val="Bullet1"/>
      </w:pPr>
      <w:r w:rsidRPr="00CD2659">
        <w:rPr>
          <w:rStyle w:val="Strong"/>
        </w:rPr>
        <w:t>Develop</w:t>
      </w:r>
      <w:r w:rsidR="00893F2B">
        <w:rPr>
          <w:rStyle w:val="Strong"/>
        </w:rPr>
        <w:t>ing</w:t>
      </w:r>
      <w:r w:rsidRPr="00CD2659">
        <w:rPr>
          <w:rStyle w:val="Strong"/>
        </w:rPr>
        <w:t xml:space="preserve"> a</w:t>
      </w:r>
      <w:r w:rsidR="00C41A5F">
        <w:rPr>
          <w:rStyle w:val="Strong"/>
        </w:rPr>
        <w:t xml:space="preserve"> monitoring and</w:t>
      </w:r>
      <w:r w:rsidRPr="00CD2659">
        <w:rPr>
          <w:rStyle w:val="Strong"/>
        </w:rPr>
        <w:t xml:space="preserve"> evaluation framework</w:t>
      </w:r>
      <w:r w:rsidR="00CD2659">
        <w:t xml:space="preserve">: </w:t>
      </w:r>
      <w:r w:rsidR="000A2808">
        <w:t>M</w:t>
      </w:r>
      <w:r w:rsidRPr="004C5732">
        <w:t>easure progress against your strategies and measures, using the principles as goals.</w:t>
      </w:r>
    </w:p>
    <w:p w14:paraId="6ECBD9AE" w14:textId="6BD94996" w:rsidR="004C5732" w:rsidRDefault="004C5732" w:rsidP="003D0BE6">
      <w:pPr>
        <w:pStyle w:val="Bullet1"/>
      </w:pPr>
      <w:r w:rsidRPr="00CD2659">
        <w:rPr>
          <w:rStyle w:val="Strong"/>
        </w:rPr>
        <w:t>Collaborat</w:t>
      </w:r>
      <w:r w:rsidR="00893F2B">
        <w:rPr>
          <w:rStyle w:val="Strong"/>
        </w:rPr>
        <w:t>ing</w:t>
      </w:r>
      <w:r w:rsidRPr="00CD2659">
        <w:rPr>
          <w:rStyle w:val="Strong"/>
        </w:rPr>
        <w:t xml:space="preserve"> with like-minded organisations</w:t>
      </w:r>
      <w:r w:rsidR="00CD2659">
        <w:t xml:space="preserve">: </w:t>
      </w:r>
      <w:r w:rsidR="000A2808">
        <w:t>Work</w:t>
      </w:r>
      <w:r w:rsidRPr="004C5732">
        <w:t xml:space="preserve"> with other organisations </w:t>
      </w:r>
      <w:r w:rsidR="000A2808">
        <w:t>that share these</w:t>
      </w:r>
      <w:r w:rsidRPr="004C5732">
        <w:t xml:space="preserve"> principles to deliver </w:t>
      </w:r>
      <w:r w:rsidR="001967A7">
        <w:t>initiatives</w:t>
      </w:r>
      <w:r w:rsidRPr="004C5732">
        <w:t>.</w:t>
      </w:r>
    </w:p>
    <w:p w14:paraId="0D40C58C" w14:textId="77777777" w:rsidR="002E23A4" w:rsidRDefault="002E23A4" w:rsidP="00977930"/>
    <w:p w14:paraId="7CB8D3F6" w14:textId="77AC529B" w:rsidR="00FB5234" w:rsidRDefault="004C60F5" w:rsidP="00724F92">
      <w:pPr>
        <w:pStyle w:val="Heading3"/>
      </w:pPr>
      <w:bookmarkStart w:id="32" w:name="_Toc189563369"/>
      <w:r>
        <w:t xml:space="preserve">4.2 Considering </w:t>
      </w:r>
      <w:r w:rsidR="00FB5234">
        <w:t xml:space="preserve">the gender pay </w:t>
      </w:r>
      <w:r w:rsidR="00C95B1B">
        <w:t>equity principles (required)</w:t>
      </w:r>
      <w:bookmarkEnd w:id="32"/>
    </w:p>
    <w:tbl>
      <w:tblPr>
        <w:tblStyle w:val="TableGrid"/>
        <w:tblpPr w:leftFromText="180" w:rightFromText="180" w:vertAnchor="text" w:horzAnchor="margin" w:tblpY="100"/>
        <w:tblW w:w="0" w:type="auto"/>
        <w:tblLook w:val="04A0" w:firstRow="1" w:lastRow="0" w:firstColumn="1" w:lastColumn="0" w:noHBand="0" w:noVBand="1"/>
      </w:tblPr>
      <w:tblGrid>
        <w:gridCol w:w="9016"/>
      </w:tblGrid>
      <w:tr w:rsidR="00FC6D13" w14:paraId="58B9A825" w14:textId="77777777" w:rsidTr="00FC6D13">
        <w:tc>
          <w:tcPr>
            <w:tcW w:w="9016" w:type="dxa"/>
          </w:tcPr>
          <w:p w14:paraId="06317C2D" w14:textId="38ED32A7" w:rsidR="00FC6D13" w:rsidRDefault="00FC6D13" w:rsidP="00724F92">
            <w:pPr>
              <w:pStyle w:val="Heading4"/>
            </w:pPr>
            <w:r w:rsidRPr="009D52F8">
              <w:t xml:space="preserve">The </w:t>
            </w:r>
            <w:r>
              <w:t xml:space="preserve">pay equity </w:t>
            </w:r>
            <w:r w:rsidRPr="009D52F8">
              <w:t>principles</w:t>
            </w:r>
          </w:p>
          <w:p w14:paraId="33757C8D" w14:textId="77777777" w:rsidR="00FC6D13" w:rsidRPr="009D52F8" w:rsidRDefault="00FC6D13" w:rsidP="00FC6D13">
            <w:pPr>
              <w:rPr>
                <w:b/>
                <w:bCs/>
              </w:rPr>
            </w:pPr>
          </w:p>
          <w:p w14:paraId="3D37FB86" w14:textId="77777777" w:rsidR="00FC6D13" w:rsidRPr="00716677" w:rsidRDefault="00FC6D13" w:rsidP="00FC6D13">
            <w:pPr>
              <w:pStyle w:val="Bullet1"/>
              <w:numPr>
                <w:ilvl w:val="0"/>
                <w:numId w:val="3"/>
              </w:numPr>
              <w:rPr>
                <w:bCs/>
              </w:rPr>
            </w:pPr>
            <w:r w:rsidRPr="00716677">
              <w:rPr>
                <w:bCs/>
              </w:rPr>
              <w:t>equal pay for work of equal or comparable value, which refers to work valued as equal or similar in terms of skill, effort, responsibility and working conditions, including different types of work</w:t>
            </w:r>
          </w:p>
          <w:p w14:paraId="27B91667" w14:textId="77777777" w:rsidR="00FC6D13" w:rsidRPr="00716677" w:rsidRDefault="00FC6D13" w:rsidP="00FC6D13">
            <w:pPr>
              <w:pStyle w:val="Bullet1"/>
              <w:numPr>
                <w:ilvl w:val="0"/>
                <w:numId w:val="3"/>
              </w:numPr>
              <w:rPr>
                <w:bCs/>
              </w:rPr>
            </w:pPr>
            <w:r w:rsidRPr="00716677">
              <w:rPr>
                <w:bCs/>
              </w:rPr>
              <w:t xml:space="preserve">employment and pay practices are free from bias and discrimination, including the effects of unconscious bias and assumptions based on gender </w:t>
            </w:r>
          </w:p>
          <w:p w14:paraId="029D3547" w14:textId="77777777" w:rsidR="00FC6D13" w:rsidRPr="00C95B1B" w:rsidRDefault="00FC6D13" w:rsidP="00FC6D13">
            <w:pPr>
              <w:pStyle w:val="Bullet1"/>
              <w:numPr>
                <w:ilvl w:val="0"/>
                <w:numId w:val="3"/>
              </w:numPr>
            </w:pPr>
            <w:r w:rsidRPr="00716677">
              <w:rPr>
                <w:bCs/>
              </w:rPr>
              <w:t>employment and pay practices, pay rates and systems are transparent, and</w:t>
            </w:r>
            <w:r w:rsidRPr="00C95B1B">
              <w:t xml:space="preserve"> information about these matters is readily accessible and understandable</w:t>
            </w:r>
          </w:p>
          <w:p w14:paraId="64119FAF" w14:textId="77777777" w:rsidR="00FC6D13" w:rsidRPr="00C95B1B" w:rsidRDefault="00FC6D13" w:rsidP="00FC6D13">
            <w:pPr>
              <w:pStyle w:val="Bullet1"/>
              <w:numPr>
                <w:ilvl w:val="0"/>
                <w:numId w:val="3"/>
              </w:numPr>
            </w:pPr>
            <w:r w:rsidRPr="00977930">
              <w:t>employment and pay practices recognise and account for different patterns of labour force participation</w:t>
            </w:r>
            <w:r w:rsidRPr="00C95B1B">
              <w:t xml:space="preserve"> by employees who undertake unpaid or caring work</w:t>
            </w:r>
          </w:p>
          <w:p w14:paraId="1327F3F1" w14:textId="77777777" w:rsidR="00FC6D13" w:rsidRPr="00C95B1B" w:rsidRDefault="00FC6D13" w:rsidP="00FC6D13">
            <w:pPr>
              <w:pStyle w:val="Bullet1"/>
              <w:numPr>
                <w:ilvl w:val="0"/>
                <w:numId w:val="3"/>
              </w:numPr>
            </w:pPr>
            <w:r w:rsidRPr="00C95B1B">
              <w:t xml:space="preserve">interventions and solutions are collectively developed and agreed to, sustainable and </w:t>
            </w:r>
            <w:proofErr w:type="gramStart"/>
            <w:r w:rsidRPr="00C95B1B">
              <w:t>enduring;</w:t>
            </w:r>
            <w:proofErr w:type="gramEnd"/>
            <w:r w:rsidRPr="00C95B1B">
              <w:t xml:space="preserve"> </w:t>
            </w:r>
          </w:p>
          <w:p w14:paraId="7EC6163A" w14:textId="77777777" w:rsidR="00FC6D13" w:rsidRPr="00C95B1B" w:rsidRDefault="00FC6D13" w:rsidP="00FC6D13">
            <w:pPr>
              <w:pStyle w:val="Bullet1"/>
              <w:numPr>
                <w:ilvl w:val="0"/>
                <w:numId w:val="3"/>
              </w:numPr>
            </w:pPr>
            <w:r w:rsidRPr="00977930">
              <w:t xml:space="preserve">employees, </w:t>
            </w:r>
            <w:r w:rsidRPr="003A2395">
              <w:t>unions,</w:t>
            </w:r>
            <w:r w:rsidRPr="00977930">
              <w:t xml:space="preserve"> and employers work collaboratively</w:t>
            </w:r>
            <w:r w:rsidRPr="00C95B1B">
              <w:t xml:space="preserve"> to achieve mutually agreed outcomes. </w:t>
            </w:r>
          </w:p>
          <w:p w14:paraId="104F9952" w14:textId="77777777" w:rsidR="00FC6D13" w:rsidRDefault="00FC6D13" w:rsidP="00FC6D13">
            <w:r w:rsidRPr="00B250FD">
              <w:t>For the Act, pay means remuneration. It includes but is not limited to, salary, bonuses, overtime, allowances, and superannuation.</w:t>
            </w:r>
          </w:p>
        </w:tc>
      </w:tr>
    </w:tbl>
    <w:p w14:paraId="34297BD5" w14:textId="77777777" w:rsidR="00FC6D13" w:rsidRDefault="00FC6D13" w:rsidP="00FB5234"/>
    <w:p w14:paraId="72A76E7A" w14:textId="697B2F0C" w:rsidR="00633675" w:rsidRDefault="0038157F" w:rsidP="00FB5234">
      <w:r>
        <w:t>Organisations must consider</w:t>
      </w:r>
      <w:r w:rsidRPr="0032281F">
        <w:rPr>
          <w:rFonts w:ascii="Cambria" w:hAnsi="Cambria" w:cs="Cambria"/>
        </w:rPr>
        <w:t> </w:t>
      </w:r>
      <w:r w:rsidR="0032281F" w:rsidRPr="0032281F">
        <w:t>the</w:t>
      </w:r>
      <w:r w:rsidR="0032281F">
        <w:rPr>
          <w:rFonts w:ascii="Cambria" w:hAnsi="Cambria" w:cs="Cambria"/>
        </w:rPr>
        <w:t xml:space="preserve"> </w:t>
      </w:r>
      <w:r w:rsidR="00FB5234">
        <w:t xml:space="preserve">gender pay equity principles when preparing a GEAP. This is a </w:t>
      </w:r>
      <w:hyperlink r:id="rId66" w:history="1">
        <w:r w:rsidR="00FB5234" w:rsidRPr="0038157F">
          <w:rPr>
            <w:rStyle w:val="Hyperlink"/>
          </w:rPr>
          <w:t xml:space="preserve">new </w:t>
        </w:r>
        <w:r w:rsidR="00D710C7">
          <w:rPr>
            <w:rStyle w:val="Hyperlink"/>
          </w:rPr>
          <w:t xml:space="preserve">requirement under the </w:t>
        </w:r>
        <w:r w:rsidR="00D710C7" w:rsidRPr="00D710C7">
          <w:rPr>
            <w:rStyle w:val="Hyperlink"/>
            <w:i/>
            <w:iCs/>
          </w:rPr>
          <w:t>Gender Equality Regulations 2020</w:t>
        </w:r>
      </w:hyperlink>
      <w:r w:rsidR="00FB5234">
        <w:t xml:space="preserve">. </w:t>
      </w:r>
      <w:r w:rsidR="00633675" w:rsidRPr="00633675">
        <w:t xml:space="preserve">You must explain how you have taken the gender </w:t>
      </w:r>
      <w:r w:rsidR="00EF5826">
        <w:t xml:space="preserve">pay </w:t>
      </w:r>
      <w:r w:rsidR="00633675" w:rsidRPr="00633675">
        <w:t>equ</w:t>
      </w:r>
      <w:r w:rsidR="00EF5826">
        <w:t>i</w:t>
      </w:r>
      <w:r w:rsidR="00633675" w:rsidRPr="00633675">
        <w:t>ty principles into account in preparing your GEAP</w:t>
      </w:r>
      <w:r w:rsidR="000D0009">
        <w:t xml:space="preserve"> </w:t>
      </w:r>
      <w:r w:rsidR="000D0009" w:rsidRPr="000D0009">
        <w:t>(please note that simply listing them in your GEAP and stating that you have taken them into account will not be acceptable for demonstrating compliance).</w:t>
      </w:r>
    </w:p>
    <w:p w14:paraId="34AD6439" w14:textId="11FD8CF5" w:rsidR="009F0746" w:rsidRPr="00C80AE0" w:rsidRDefault="006435ED" w:rsidP="00FB5234">
      <w:r>
        <w:t>To learn more about the gender pay gap</w:t>
      </w:r>
      <w:r w:rsidR="000574F6">
        <w:t xml:space="preserve">, visit </w:t>
      </w:r>
      <w:hyperlink r:id="rId67" w:history="1">
        <w:r w:rsidR="00113215" w:rsidRPr="008F2F64">
          <w:rPr>
            <w:rStyle w:val="Hyperlink"/>
          </w:rPr>
          <w:t>KPMG’s</w:t>
        </w:r>
        <w:r w:rsidR="00C80AE0" w:rsidRPr="008F2F64">
          <w:rPr>
            <w:rStyle w:val="Hyperlink"/>
          </w:rPr>
          <w:t xml:space="preserve"> </w:t>
        </w:r>
        <w:r w:rsidR="00C80AE0" w:rsidRPr="008F2F64">
          <w:rPr>
            <w:rStyle w:val="Hyperlink"/>
            <w:i/>
            <w:iCs/>
          </w:rPr>
          <w:t xml:space="preserve">She’s Price(d)less </w:t>
        </w:r>
        <w:r w:rsidR="00901229" w:rsidRPr="008F2F64">
          <w:rPr>
            <w:rStyle w:val="Hyperlink"/>
            <w:i/>
            <w:iCs/>
          </w:rPr>
          <w:t xml:space="preserve">2022 </w:t>
        </w:r>
        <w:r w:rsidR="00C80AE0" w:rsidRPr="008F2F64">
          <w:rPr>
            <w:rStyle w:val="Hyperlink"/>
          </w:rPr>
          <w:t>report</w:t>
        </w:r>
      </w:hyperlink>
      <w:r w:rsidR="00A93840">
        <w:t xml:space="preserve">, which </w:t>
      </w:r>
      <w:r w:rsidR="00713EEF">
        <w:t>analyses the contributing drivers of the gender pay gap to explain why it exists</w:t>
      </w:r>
      <w:r w:rsidR="00E20AAF">
        <w:t>, and where it needs to be addressed the most.</w:t>
      </w:r>
    </w:p>
    <w:p w14:paraId="3626580C" w14:textId="1939D2F7" w:rsidR="00FB5234" w:rsidRDefault="00421A37" w:rsidP="00FC6D13">
      <w:r>
        <w:rPr>
          <w:rFonts w:cstheme="minorHAnsi"/>
        </w:rPr>
        <w:t xml:space="preserve">You </w:t>
      </w:r>
      <w:r w:rsidR="00445F01">
        <w:rPr>
          <w:rFonts w:cstheme="minorHAnsi"/>
        </w:rPr>
        <w:t>must</w:t>
      </w:r>
      <w:r w:rsidR="00FB5234">
        <w:rPr>
          <w:rFonts w:cstheme="minorHAnsi"/>
        </w:rPr>
        <w:t xml:space="preserve"> </w:t>
      </w:r>
      <w:r w:rsidR="00445F01">
        <w:rPr>
          <w:rFonts w:cstheme="minorHAnsi"/>
        </w:rPr>
        <w:t xml:space="preserve">describe </w:t>
      </w:r>
      <w:r w:rsidR="00FB5234">
        <w:rPr>
          <w:rFonts w:cstheme="minorHAnsi"/>
        </w:rPr>
        <w:t xml:space="preserve">how </w:t>
      </w:r>
      <w:r w:rsidR="0028230B">
        <w:rPr>
          <w:rFonts w:cstheme="minorHAnsi"/>
        </w:rPr>
        <w:t>the</w:t>
      </w:r>
      <w:r w:rsidR="00F06FA4">
        <w:rPr>
          <w:rFonts w:cstheme="minorHAnsi"/>
        </w:rPr>
        <w:t xml:space="preserve"> </w:t>
      </w:r>
      <w:r w:rsidR="00A6287A">
        <w:rPr>
          <w:rFonts w:cstheme="minorHAnsi"/>
        </w:rPr>
        <w:t xml:space="preserve">pay equity principles </w:t>
      </w:r>
      <w:r w:rsidR="00445F01">
        <w:rPr>
          <w:rFonts w:cstheme="minorHAnsi"/>
        </w:rPr>
        <w:t xml:space="preserve">have been </w:t>
      </w:r>
      <w:proofErr w:type="gramStart"/>
      <w:r w:rsidR="00445F01">
        <w:rPr>
          <w:rFonts w:cstheme="minorHAnsi"/>
        </w:rPr>
        <w:t>taken into account</w:t>
      </w:r>
      <w:proofErr w:type="gramEnd"/>
      <w:r w:rsidR="002026BE">
        <w:rPr>
          <w:rFonts w:cstheme="minorHAnsi"/>
        </w:rPr>
        <w:t xml:space="preserve"> in the development of your</w:t>
      </w:r>
      <w:r w:rsidR="00FB5234">
        <w:rPr>
          <w:rFonts w:cstheme="minorHAnsi"/>
        </w:rPr>
        <w:t xml:space="preserve"> GEAP</w:t>
      </w:r>
      <w:r w:rsidR="002026BE">
        <w:rPr>
          <w:rFonts w:cstheme="minorHAnsi"/>
        </w:rPr>
        <w:t xml:space="preserve">. </w:t>
      </w:r>
      <w:r w:rsidR="00663C14" w:rsidRPr="00663C14">
        <w:t xml:space="preserve">Some ways you can use </w:t>
      </w:r>
      <w:r w:rsidR="00493AF5">
        <w:t>the gender pay principles</w:t>
      </w:r>
      <w:r w:rsidR="00663C14" w:rsidRPr="00663C14">
        <w:t xml:space="preserve"> </w:t>
      </w:r>
      <w:r w:rsidR="0028230B">
        <w:t>in the development of your GEAP</w:t>
      </w:r>
      <w:r w:rsidR="00D4346B">
        <w:t xml:space="preserve"> </w:t>
      </w:r>
      <w:r w:rsidR="00FC6D13">
        <w:t>are</w:t>
      </w:r>
      <w:r w:rsidR="00D4346B">
        <w:t>:</w:t>
      </w:r>
    </w:p>
    <w:p w14:paraId="7CDF0FA3" w14:textId="04054E02" w:rsidR="0050450B" w:rsidRDefault="005B3D43" w:rsidP="00724F92">
      <w:pPr>
        <w:pStyle w:val="Heading4"/>
      </w:pPr>
      <w:r w:rsidRPr="005B3D43">
        <w:t>Analys</w:t>
      </w:r>
      <w:r w:rsidR="00D4346B">
        <w:t>ing</w:t>
      </w:r>
      <w:r w:rsidRPr="005B3D43">
        <w:t xml:space="preserve"> your audit data</w:t>
      </w:r>
    </w:p>
    <w:p w14:paraId="03404919" w14:textId="1C95388B" w:rsidR="00A43D8B" w:rsidRDefault="00283F2D" w:rsidP="000046F8">
      <w:pPr>
        <w:pStyle w:val="Bullet1"/>
      </w:pPr>
      <w:r w:rsidRPr="00283F2D">
        <w:t xml:space="preserve">Look </w:t>
      </w:r>
      <w:r>
        <w:t xml:space="preserve">at </w:t>
      </w:r>
      <w:r w:rsidRPr="00283F2D">
        <w:t>pay differences among employees, broken down by gender. Where available</w:t>
      </w:r>
      <w:r w:rsidR="005B3D43" w:rsidRPr="005B3D43">
        <w:t xml:space="preserve">, </w:t>
      </w:r>
      <w:r w:rsidR="005670BA">
        <w:t xml:space="preserve">consider </w:t>
      </w:r>
      <w:r w:rsidR="00E119EC" w:rsidRPr="00AC2285">
        <w:rPr>
          <w:rFonts w:eastAsiaTheme="minorHAnsi" w:cstheme="minorBidi"/>
          <w:lang w:eastAsia="en-US"/>
        </w:rPr>
        <w:t>intersectiona</w:t>
      </w:r>
      <w:r w:rsidR="00AC2285" w:rsidRPr="00AC2285">
        <w:rPr>
          <w:rFonts w:eastAsiaTheme="minorHAnsi" w:cstheme="minorBidi"/>
          <w:lang w:eastAsia="en-US"/>
        </w:rPr>
        <w:t>lity.</w:t>
      </w:r>
      <w:r w:rsidR="005B3D43" w:rsidRPr="005B3D43">
        <w:t xml:space="preserve"> </w:t>
      </w:r>
    </w:p>
    <w:p w14:paraId="1BC2FC2F" w14:textId="739A2B67" w:rsidR="00ED5471" w:rsidRDefault="0090785B" w:rsidP="000046F8">
      <w:pPr>
        <w:pStyle w:val="Bullet1"/>
      </w:pPr>
      <w:r>
        <w:t xml:space="preserve">Compare </w:t>
      </w:r>
      <w:r w:rsidR="0028230B">
        <w:t xml:space="preserve">the </w:t>
      </w:r>
      <w:r w:rsidR="00F30949">
        <w:t xml:space="preserve">pay of </w:t>
      </w:r>
      <w:r>
        <w:t xml:space="preserve">people </w:t>
      </w:r>
      <w:r w:rsidR="00F30949">
        <w:t xml:space="preserve">of different genders </w:t>
      </w:r>
      <w:r>
        <w:t xml:space="preserve">at the same level, </w:t>
      </w:r>
      <w:r w:rsidR="00AC2285">
        <w:t>such as</w:t>
      </w:r>
      <w:r>
        <w:t xml:space="preserve"> managers or professionals. </w:t>
      </w:r>
    </w:p>
    <w:p w14:paraId="5142EB26" w14:textId="37A882F4" w:rsidR="00D44DB5" w:rsidRDefault="00D44DB5" w:rsidP="000046F8">
      <w:pPr>
        <w:pStyle w:val="Bullet1"/>
        <w:rPr>
          <w:rFonts w:ascii="Times New Roman" w:hAnsi="Times New Roman"/>
        </w:rPr>
      </w:pPr>
      <w:r>
        <w:t>Analyse</w:t>
      </w:r>
      <w:r w:rsidR="00C9092F">
        <w:t xml:space="preserve"> gendered</w:t>
      </w:r>
      <w:r w:rsidR="00237E51">
        <w:t xml:space="preserve"> and other demographic</w:t>
      </w:r>
      <w:r>
        <w:t xml:space="preserve"> trends in </w:t>
      </w:r>
      <w:r w:rsidR="00BD57CA">
        <w:t>which employees use</w:t>
      </w:r>
      <w:r>
        <w:t xml:space="preserve"> alternative working arrangements</w:t>
      </w:r>
      <w:r w:rsidR="00F30949">
        <w:t>, s</w:t>
      </w:r>
      <w:r>
        <w:t>uch as unpaid and caring work.</w:t>
      </w:r>
    </w:p>
    <w:p w14:paraId="440AA37B" w14:textId="247FE68B" w:rsidR="005B3D43" w:rsidRDefault="00A26E68" w:rsidP="000046F8">
      <w:pPr>
        <w:pStyle w:val="Bullet1"/>
      </w:pPr>
      <w:r>
        <w:t>Examine</w:t>
      </w:r>
      <w:r w:rsidR="005B3D43" w:rsidRPr="005B3D43">
        <w:t xml:space="preserve"> how your organisation </w:t>
      </w:r>
      <w:r w:rsidR="00DF6DFC">
        <w:t xml:space="preserve">considers or </w:t>
      </w:r>
      <w:r w:rsidR="005B3D43" w:rsidRPr="005B3D43">
        <w:t xml:space="preserve">responds to </w:t>
      </w:r>
      <w:r w:rsidR="00C436F7">
        <w:t xml:space="preserve">requests </w:t>
      </w:r>
      <w:r w:rsidR="00DF6DFC">
        <w:t>for</w:t>
      </w:r>
      <w:r w:rsidR="00C436F7">
        <w:t xml:space="preserve"> </w:t>
      </w:r>
      <w:r w:rsidR="005B3D43" w:rsidRPr="005B3D43">
        <w:t xml:space="preserve">different </w:t>
      </w:r>
      <w:r w:rsidR="00BC4C15">
        <w:t xml:space="preserve">part-time and flexible </w:t>
      </w:r>
      <w:r w:rsidR="005B3D43" w:rsidRPr="005B3D43">
        <w:t xml:space="preserve">work </w:t>
      </w:r>
      <w:r w:rsidR="00FD1AC7">
        <w:t>arrangements</w:t>
      </w:r>
      <w:r w:rsidR="00FD1AC7" w:rsidRPr="005B3D43">
        <w:t xml:space="preserve"> </w:t>
      </w:r>
      <w:r w:rsidR="00A12AEC">
        <w:t xml:space="preserve">at </w:t>
      </w:r>
      <w:r w:rsidR="005B3D43" w:rsidRPr="005B3D43">
        <w:t>senior levels.</w:t>
      </w:r>
    </w:p>
    <w:p w14:paraId="19BC886C" w14:textId="4B3775B3" w:rsidR="0050450B" w:rsidRDefault="00B23855" w:rsidP="00724F92">
      <w:pPr>
        <w:pStyle w:val="Heading4"/>
      </w:pPr>
      <w:r w:rsidRPr="00B23855">
        <w:t>Plan</w:t>
      </w:r>
      <w:r w:rsidR="00D4346B">
        <w:t>ning</w:t>
      </w:r>
      <w:r w:rsidRPr="00B23855">
        <w:t xml:space="preserve"> your consultation process</w:t>
      </w:r>
    </w:p>
    <w:p w14:paraId="2AE3D1D2" w14:textId="2C1AF269" w:rsidR="00D23C56" w:rsidRDefault="00D14B0B" w:rsidP="000046F8">
      <w:pPr>
        <w:pStyle w:val="Bullet1"/>
      </w:pPr>
      <w:r>
        <w:t>Share</w:t>
      </w:r>
      <w:r w:rsidR="00A12AEC">
        <w:t xml:space="preserve"> </w:t>
      </w:r>
      <w:r w:rsidR="00F977E2">
        <w:t xml:space="preserve">your </w:t>
      </w:r>
      <w:r w:rsidR="00B23855" w:rsidRPr="00B23855">
        <w:t xml:space="preserve">gender pay gap </w:t>
      </w:r>
      <w:r w:rsidR="00D23C56">
        <w:t xml:space="preserve">data </w:t>
      </w:r>
      <w:r>
        <w:t>with your employees</w:t>
      </w:r>
      <w:r w:rsidR="002850E9">
        <w:t>. Include intersectional</w:t>
      </w:r>
      <w:r w:rsidR="00D23C56">
        <w:t xml:space="preserve"> data if available.</w:t>
      </w:r>
    </w:p>
    <w:p w14:paraId="56251578" w14:textId="3622ED91" w:rsidR="00B23855" w:rsidRPr="00B23855" w:rsidRDefault="00B23855" w:rsidP="000046F8">
      <w:pPr>
        <w:pStyle w:val="Bullet1"/>
      </w:pPr>
      <w:r w:rsidRPr="00B23855">
        <w:t>During consultation, discuss:</w:t>
      </w:r>
    </w:p>
    <w:p w14:paraId="67B56E57" w14:textId="26950C61" w:rsidR="00B23855" w:rsidRPr="00B23855" w:rsidRDefault="00944491" w:rsidP="002936C5">
      <w:pPr>
        <w:pStyle w:val="Bullet2"/>
      </w:pPr>
      <w:r>
        <w:t>R</w:t>
      </w:r>
      <w:r w:rsidR="00B23855" w:rsidRPr="00B23855">
        <w:t>ecruitment, promotion, and training processes</w:t>
      </w:r>
    </w:p>
    <w:p w14:paraId="3656DFF7" w14:textId="3377E64A" w:rsidR="00B23855" w:rsidRPr="00B23855" w:rsidRDefault="00B23855" w:rsidP="002936C5">
      <w:pPr>
        <w:pStyle w:val="Bullet2"/>
      </w:pPr>
      <w:r w:rsidRPr="00B23855">
        <w:t xml:space="preserve">Pay practices </w:t>
      </w:r>
      <w:r w:rsidR="00944491">
        <w:t>like</w:t>
      </w:r>
      <w:r w:rsidRPr="00B23855">
        <w:t xml:space="preserve"> base salaries, salary packages, bonus</w:t>
      </w:r>
      <w:r w:rsidR="005F3BB2">
        <w:t>es</w:t>
      </w:r>
      <w:r w:rsidRPr="00B23855">
        <w:t>, and loadings</w:t>
      </w:r>
    </w:p>
    <w:p w14:paraId="3DDAD0D6" w14:textId="44402EA7" w:rsidR="00B23855" w:rsidRPr="00B23855" w:rsidRDefault="005F3BB2" w:rsidP="002936C5">
      <w:pPr>
        <w:pStyle w:val="Bullet2"/>
      </w:pPr>
      <w:r>
        <w:t>How</w:t>
      </w:r>
      <w:r w:rsidR="00C14FF6">
        <w:t xml:space="preserve"> do</w:t>
      </w:r>
      <w:r>
        <w:t xml:space="preserve"> these practices affect different</w:t>
      </w:r>
      <w:r w:rsidR="00B23855" w:rsidRPr="00B23855">
        <w:t xml:space="preserve"> groups</w:t>
      </w:r>
    </w:p>
    <w:p w14:paraId="0E8A6DDF" w14:textId="25D6C163" w:rsidR="00B23855" w:rsidRPr="00B23855" w:rsidRDefault="005F3BB2" w:rsidP="002936C5">
      <w:pPr>
        <w:pStyle w:val="Bullet2"/>
      </w:pPr>
      <w:r>
        <w:t>Ways to make these processes</w:t>
      </w:r>
      <w:r w:rsidR="00481C15">
        <w:t xml:space="preserve"> </w:t>
      </w:r>
      <w:r>
        <w:t>fair</w:t>
      </w:r>
      <w:r w:rsidR="00E37B42">
        <w:t>er</w:t>
      </w:r>
      <w:r w:rsidR="00B23855" w:rsidRPr="00B23855">
        <w:t>.</w:t>
      </w:r>
    </w:p>
    <w:p w14:paraId="1DEC212F" w14:textId="77777777" w:rsidR="00F977E2" w:rsidRDefault="00F977E2" w:rsidP="000046F8">
      <w:pPr>
        <w:pStyle w:val="Bullet1"/>
      </w:pPr>
      <w:r>
        <w:t>D</w:t>
      </w:r>
      <w:r w:rsidR="00B23855" w:rsidRPr="00B23855">
        <w:t xml:space="preserve">escribe how your consultation </w:t>
      </w:r>
      <w:r w:rsidR="00927500">
        <w:t xml:space="preserve">collectively </w:t>
      </w:r>
      <w:r w:rsidR="00B23855" w:rsidRPr="00B23855">
        <w:t>designed pay equity solutions (</w:t>
      </w:r>
      <w:proofErr w:type="gramStart"/>
      <w:r w:rsidR="00B23855" w:rsidRPr="00B23855">
        <w:t>principle</w:t>
      </w:r>
      <w:proofErr w:type="gramEnd"/>
      <w:r w:rsidR="00B23855" w:rsidRPr="00B23855">
        <w:t xml:space="preserve"> </w:t>
      </w:r>
      <w:r w:rsidR="005E75A7">
        <w:t>E</w:t>
      </w:r>
      <w:r w:rsidR="00B23855" w:rsidRPr="00B23855">
        <w:t>).</w:t>
      </w:r>
      <w:r>
        <w:t xml:space="preserve"> </w:t>
      </w:r>
    </w:p>
    <w:p w14:paraId="6FA5CC77" w14:textId="47F81B61" w:rsidR="00B23855" w:rsidRDefault="00F977E2" w:rsidP="000046F8">
      <w:pPr>
        <w:pStyle w:val="Bullet1"/>
      </w:pPr>
      <w:r>
        <w:t>Describe</w:t>
      </w:r>
      <w:r w:rsidR="00B23855" w:rsidRPr="00B23855">
        <w:t xml:space="preserve"> </w:t>
      </w:r>
      <w:r>
        <w:t>how including the gender pay equity principles in consultation</w:t>
      </w:r>
      <w:r w:rsidR="00B23855" w:rsidRPr="00B23855">
        <w:t xml:space="preserve"> </w:t>
      </w:r>
      <w:r>
        <w:t>supported</w:t>
      </w:r>
      <w:r w:rsidR="00B23855" w:rsidRPr="00B23855">
        <w:t xml:space="preserve"> collaboration among employees, union</w:t>
      </w:r>
      <w:r w:rsidR="00296E17">
        <w:t>s</w:t>
      </w:r>
      <w:r w:rsidR="00B23855" w:rsidRPr="00B23855">
        <w:t>, and your organisation (</w:t>
      </w:r>
      <w:proofErr w:type="gramStart"/>
      <w:r w:rsidR="00B23855" w:rsidRPr="00B23855">
        <w:t>principle</w:t>
      </w:r>
      <w:proofErr w:type="gramEnd"/>
      <w:r w:rsidR="00B23855" w:rsidRPr="00B23855">
        <w:t xml:space="preserve"> </w:t>
      </w:r>
      <w:r w:rsidR="005E75A7">
        <w:t>F</w:t>
      </w:r>
      <w:r w:rsidR="00B23855" w:rsidRPr="00B23855">
        <w:t>).</w:t>
      </w:r>
    </w:p>
    <w:p w14:paraId="7ACEE7A3" w14:textId="35F33AD9" w:rsidR="00BE7288" w:rsidRDefault="00BE7288" w:rsidP="00724F92">
      <w:pPr>
        <w:pStyle w:val="Heading4"/>
        <w:rPr>
          <w:lang w:eastAsia="en-AU"/>
        </w:rPr>
      </w:pPr>
      <w:r w:rsidRPr="00BE7288">
        <w:rPr>
          <w:lang w:eastAsia="en-AU"/>
        </w:rPr>
        <w:t>Consider</w:t>
      </w:r>
      <w:r w:rsidR="00D4346B">
        <w:rPr>
          <w:lang w:eastAsia="en-AU"/>
        </w:rPr>
        <w:t>ing</w:t>
      </w:r>
      <w:r w:rsidRPr="00BE7288">
        <w:rPr>
          <w:lang w:eastAsia="en-AU"/>
        </w:rPr>
        <w:t xml:space="preserve"> your organisational values</w:t>
      </w:r>
    </w:p>
    <w:p w14:paraId="301BF11C" w14:textId="7161E125" w:rsidR="002E52C7" w:rsidRDefault="00BE7288" w:rsidP="000046F8">
      <w:pPr>
        <w:pStyle w:val="Bullet1"/>
      </w:pPr>
      <w:r w:rsidRPr="00BE7288">
        <w:t xml:space="preserve">Discuss how the pay equity principles </w:t>
      </w:r>
      <w:r w:rsidR="002E52C7">
        <w:t>align with</w:t>
      </w:r>
      <w:r w:rsidR="00A417ED">
        <w:t xml:space="preserve"> your</w:t>
      </w:r>
      <w:r w:rsidR="002E52C7">
        <w:t xml:space="preserve"> </w:t>
      </w:r>
      <w:r w:rsidRPr="00BE7288">
        <w:t>organisational values</w:t>
      </w:r>
      <w:r w:rsidR="002E52C7">
        <w:t xml:space="preserve">. </w:t>
      </w:r>
      <w:r w:rsidR="00E4251A">
        <w:t>These might include</w:t>
      </w:r>
      <w:r w:rsidR="00E4251A" w:rsidRPr="00BE7288">
        <w:t xml:space="preserve"> </w:t>
      </w:r>
      <w:r w:rsidRPr="00BE7288">
        <w:t xml:space="preserve">transparency, collaboration, and freedom from bias and discrimination. </w:t>
      </w:r>
    </w:p>
    <w:p w14:paraId="46FE7653" w14:textId="42C69086" w:rsidR="00BE7288" w:rsidRDefault="00BE7288" w:rsidP="000046F8">
      <w:pPr>
        <w:pStyle w:val="Bullet1"/>
      </w:pPr>
      <w:r w:rsidRPr="00BE7288">
        <w:t xml:space="preserve">Refer to any pay equity principles in your </w:t>
      </w:r>
      <w:r w:rsidR="00F977E2" w:rsidRPr="00BE7288">
        <w:t>enterprise a</w:t>
      </w:r>
      <w:r w:rsidRPr="00BE7288">
        <w:t xml:space="preserve">greement, if applicable. </w:t>
      </w:r>
    </w:p>
    <w:p w14:paraId="1A754000" w14:textId="6C0BD110" w:rsidR="00BE7288" w:rsidRPr="00114CDE" w:rsidRDefault="00BE7288" w:rsidP="00724F92">
      <w:pPr>
        <w:pStyle w:val="Heading4"/>
        <w:rPr>
          <w:lang w:eastAsia="en-AU"/>
        </w:rPr>
      </w:pPr>
      <w:r w:rsidRPr="00114CDE">
        <w:rPr>
          <w:lang w:eastAsia="en-AU"/>
        </w:rPr>
        <w:t>Develop</w:t>
      </w:r>
      <w:r w:rsidR="00D4346B" w:rsidRPr="00114CDE">
        <w:rPr>
          <w:lang w:eastAsia="en-AU"/>
        </w:rPr>
        <w:t xml:space="preserve">ing </w:t>
      </w:r>
      <w:r w:rsidRPr="00114CDE">
        <w:rPr>
          <w:lang w:eastAsia="en-AU"/>
        </w:rPr>
        <w:t xml:space="preserve">strategies on </w:t>
      </w:r>
      <w:r w:rsidR="00E3071D">
        <w:rPr>
          <w:lang w:eastAsia="en-AU"/>
        </w:rPr>
        <w:t xml:space="preserve">gender </w:t>
      </w:r>
      <w:r w:rsidRPr="00114CDE">
        <w:rPr>
          <w:lang w:eastAsia="en-AU"/>
        </w:rPr>
        <w:t>pay equity</w:t>
      </w:r>
    </w:p>
    <w:p w14:paraId="4FF9C534" w14:textId="1FB22B4D" w:rsidR="00544772" w:rsidRPr="00114CDE" w:rsidRDefault="00BE7288" w:rsidP="000046F8">
      <w:pPr>
        <w:pStyle w:val="Bullet1"/>
      </w:pPr>
      <w:r w:rsidRPr="00114CDE">
        <w:t>Use the principles</w:t>
      </w:r>
      <w:r w:rsidR="0006135C" w:rsidRPr="00114CDE">
        <w:t xml:space="preserve">, audit </w:t>
      </w:r>
      <w:r w:rsidR="00544772" w:rsidRPr="00114CDE">
        <w:t xml:space="preserve">findings </w:t>
      </w:r>
      <w:r w:rsidRPr="00114CDE">
        <w:t>and consultations to inform your strategies</w:t>
      </w:r>
      <w:r w:rsidR="00EC69C2">
        <w:t xml:space="preserve"> across multiple relevant indicators. These include </w:t>
      </w:r>
      <w:r w:rsidR="00EC69C2" w:rsidRPr="00114CDE">
        <w:t>flexible work, leave, recruitment, promotion, and development</w:t>
      </w:r>
      <w:r w:rsidR="00F3403C">
        <w:t>.</w:t>
      </w:r>
    </w:p>
    <w:p w14:paraId="0DC089C0" w14:textId="5D079B43" w:rsidR="00EC69C2" w:rsidRPr="00114CDE" w:rsidRDefault="00EC69C2" w:rsidP="00EC69C2">
      <w:pPr>
        <w:pStyle w:val="Bullet2"/>
      </w:pPr>
      <w:r w:rsidRPr="00114CDE">
        <w:t>For example, more women than men work part-time. This can limit their access to senior roles, which are usually full-time. This can widen the gender pay gap. Policies that support part-time/job-share at senior levels can help pay equity</w:t>
      </w:r>
    </w:p>
    <w:p w14:paraId="043AF06C" w14:textId="5B8F2458" w:rsidR="00544772" w:rsidRPr="00114CDE" w:rsidRDefault="00F977E2" w:rsidP="000046F8">
      <w:pPr>
        <w:pStyle w:val="Bullet1"/>
      </w:pPr>
      <w:r>
        <w:t>A</w:t>
      </w:r>
      <w:r w:rsidR="00BE7288" w:rsidRPr="00114CDE">
        <w:t xml:space="preserve">ddress as many </w:t>
      </w:r>
      <w:r w:rsidR="00F72BEC" w:rsidRPr="00114CDE">
        <w:t xml:space="preserve">principles </w:t>
      </w:r>
      <w:r>
        <w:t xml:space="preserve">in your strategies </w:t>
      </w:r>
      <w:r w:rsidR="00F72BEC" w:rsidRPr="00114CDE">
        <w:t>as</w:t>
      </w:r>
      <w:r w:rsidR="00F72BEC" w:rsidRPr="00114CDE">
        <w:rPr>
          <w:rFonts w:ascii="Cambria" w:hAnsi="Cambria" w:cs="Cambria"/>
        </w:rPr>
        <w:t> </w:t>
      </w:r>
      <w:r w:rsidR="00BE7288" w:rsidRPr="00114CDE">
        <w:t xml:space="preserve">possible. </w:t>
      </w:r>
    </w:p>
    <w:p w14:paraId="5C53AC14" w14:textId="77777777" w:rsidR="00D31CAD" w:rsidRDefault="00F977E2">
      <w:pPr>
        <w:pStyle w:val="Bullet1"/>
      </w:pPr>
      <w:r>
        <w:t>Review</w:t>
      </w:r>
      <w:r w:rsidR="002D1D20" w:rsidRPr="00114CDE">
        <w:t xml:space="preserve"> your pay and promotion policies</w:t>
      </w:r>
      <w:r>
        <w:t xml:space="preserve"> </w:t>
      </w:r>
      <w:r w:rsidR="00447B78">
        <w:t xml:space="preserve">to see </w:t>
      </w:r>
      <w:r>
        <w:t xml:space="preserve">whether they </w:t>
      </w:r>
      <w:r w:rsidR="002D1D20" w:rsidRPr="00114CDE">
        <w:t xml:space="preserve">reflect </w:t>
      </w:r>
      <w:r>
        <w:t xml:space="preserve">the gender </w:t>
      </w:r>
      <w:r w:rsidR="002D1D20" w:rsidRPr="00114CDE">
        <w:t>pay equity principles</w:t>
      </w:r>
      <w:r w:rsidR="00BE7288" w:rsidRPr="00114CDE">
        <w:t xml:space="preserve">. </w:t>
      </w:r>
    </w:p>
    <w:p w14:paraId="36C6B94B" w14:textId="51BDBC58" w:rsidR="004A5171" w:rsidRDefault="004A5171" w:rsidP="006C2F80">
      <w:r>
        <w:t xml:space="preserve">Visit the </w:t>
      </w:r>
      <w:r w:rsidR="00E90F18">
        <w:rPr>
          <w:highlight w:val="lightGray"/>
        </w:rPr>
        <w:t>s</w:t>
      </w:r>
      <w:r w:rsidRPr="00B94441">
        <w:rPr>
          <w:highlight w:val="lightGray"/>
        </w:rPr>
        <w:t>trategies on the pay equity principles</w:t>
      </w:r>
      <w:r>
        <w:t xml:space="preserve"> for further </w:t>
      </w:r>
      <w:r w:rsidR="008D2B36">
        <w:t>guides</w:t>
      </w:r>
      <w:r w:rsidR="006E5289">
        <w:t xml:space="preserve"> on how to</w:t>
      </w:r>
      <w:r w:rsidR="00B94441">
        <w:t xml:space="preserve"> develop strategies using </w:t>
      </w:r>
      <w:r w:rsidR="006E5289">
        <w:t>the pay equity principles</w:t>
      </w:r>
      <w:r w:rsidR="00B94441">
        <w:t>.</w:t>
      </w:r>
    </w:p>
    <w:tbl>
      <w:tblPr>
        <w:tblStyle w:val="TableGrid"/>
        <w:tblW w:w="0" w:type="auto"/>
        <w:tblLook w:val="04A0" w:firstRow="1" w:lastRow="0" w:firstColumn="1" w:lastColumn="0" w:noHBand="0" w:noVBand="1"/>
      </w:tblPr>
      <w:tblGrid>
        <w:gridCol w:w="9016"/>
      </w:tblGrid>
      <w:tr w:rsidR="00FB5234" w:rsidRPr="00C02C5C" w14:paraId="407A4AD2" w14:textId="77777777" w:rsidTr="005C754D">
        <w:trPr>
          <w:trHeight w:val="797"/>
        </w:trPr>
        <w:tc>
          <w:tcPr>
            <w:tcW w:w="9016" w:type="dxa"/>
            <w:vAlign w:val="center"/>
          </w:tcPr>
          <w:p w14:paraId="3516A30F" w14:textId="15599C35" w:rsidR="00FB5234" w:rsidRPr="00BA4EFC" w:rsidRDefault="00FB5234" w:rsidP="005C754D">
            <w:pPr>
              <w:rPr>
                <w:rFonts w:cstheme="minorHAnsi"/>
                <w:b/>
                <w:bCs/>
              </w:rPr>
            </w:pPr>
            <w:r w:rsidRPr="00977930">
              <w:rPr>
                <w:rFonts w:cstheme="minorHAnsi"/>
                <w:b/>
              </w:rPr>
              <w:t>TIP:</w:t>
            </w:r>
            <w:r w:rsidRPr="00C02C5C">
              <w:rPr>
                <w:rFonts w:cstheme="minorHAnsi"/>
              </w:rPr>
              <w:t xml:space="preserve"> </w:t>
            </w:r>
            <w:r w:rsidR="00BA4EFC">
              <w:t>T</w:t>
            </w:r>
            <w:r w:rsidR="00E04C40">
              <w:rPr>
                <w:rFonts w:cstheme="minorHAnsi"/>
              </w:rPr>
              <w:t xml:space="preserve">he </w:t>
            </w:r>
            <w:hyperlink r:id="rId68" w:history="1">
              <w:r w:rsidR="00E04C40" w:rsidRPr="00E40139">
                <w:rPr>
                  <w:rStyle w:val="Hyperlink"/>
                  <w:rFonts w:eastAsiaTheme="minorHAnsi" w:cstheme="minorHAnsi"/>
                  <w:lang w:eastAsia="en-US"/>
                </w:rPr>
                <w:t xml:space="preserve">Workplace Gender </w:t>
              </w:r>
              <w:r w:rsidR="00E04C40" w:rsidRPr="00E40139">
                <w:rPr>
                  <w:rStyle w:val="Hyperlink"/>
                  <w:rFonts w:cstheme="minorHAnsi"/>
                </w:rPr>
                <w:t>Equality Agency</w:t>
              </w:r>
            </w:hyperlink>
            <w:r w:rsidR="00BA4EFC">
              <w:rPr>
                <w:rFonts w:cstheme="minorHAnsi"/>
              </w:rPr>
              <w:t xml:space="preserve"> has a practical</w:t>
            </w:r>
            <w:r w:rsidR="00E04C40">
              <w:rPr>
                <w:rFonts w:cstheme="minorHAnsi"/>
              </w:rPr>
              <w:t xml:space="preserve"> </w:t>
            </w:r>
            <w:hyperlink r:id="rId69" w:history="1">
              <w:r w:rsidR="00576252">
                <w:rPr>
                  <w:rStyle w:val="Hyperlink"/>
                  <w:rFonts w:cstheme="minorHAnsi"/>
                </w:rPr>
                <w:t>G</w:t>
              </w:r>
              <w:r w:rsidRPr="00C02C5C">
                <w:rPr>
                  <w:rStyle w:val="Hyperlink"/>
                  <w:rFonts w:cstheme="minorHAnsi"/>
                </w:rPr>
                <w:t>uide to gender pay equity</w:t>
              </w:r>
            </w:hyperlink>
            <w:r w:rsidR="00BA4EFC">
              <w:t xml:space="preserve"> to improve pay equity between women and men at your organisation.</w:t>
            </w:r>
          </w:p>
        </w:tc>
      </w:tr>
    </w:tbl>
    <w:p w14:paraId="2E9521FF" w14:textId="77777777" w:rsidR="00FB5234" w:rsidRDefault="00FB5234" w:rsidP="00FB5234">
      <w:pPr>
        <w:autoSpaceDE w:val="0"/>
        <w:autoSpaceDN w:val="0"/>
        <w:adjustRightInd w:val="0"/>
        <w:spacing w:after="0" w:line="240" w:lineRule="auto"/>
        <w:rPr>
          <w:rFonts w:ascii="CircularProTT-Book" w:hAnsi="CircularProTT-Book" w:cs="CircularProTT-Book"/>
          <w:b/>
          <w:bCs/>
          <w:color w:val="000000" w:themeColor="text1"/>
          <w:sz w:val="16"/>
          <w:szCs w:val="16"/>
        </w:rPr>
      </w:pPr>
    </w:p>
    <w:p w14:paraId="2A4606F5" w14:textId="77777777" w:rsidR="00FB5234" w:rsidRDefault="00FB5234" w:rsidP="00FB5234">
      <w:pPr>
        <w:autoSpaceDE w:val="0"/>
        <w:autoSpaceDN w:val="0"/>
        <w:adjustRightInd w:val="0"/>
        <w:spacing w:after="0" w:line="240" w:lineRule="auto"/>
        <w:rPr>
          <w:rFonts w:ascii="CircularProTT-Book" w:hAnsi="CircularProTT-Book" w:cs="CircularProTT-Book"/>
          <w:b/>
          <w:bCs/>
          <w:color w:val="000000" w:themeColor="text1"/>
          <w:sz w:val="16"/>
          <w:szCs w:val="16"/>
        </w:rPr>
      </w:pPr>
    </w:p>
    <w:tbl>
      <w:tblPr>
        <w:tblStyle w:val="TableGrid"/>
        <w:tblW w:w="0" w:type="auto"/>
        <w:tblLook w:val="04A0" w:firstRow="1" w:lastRow="0" w:firstColumn="1" w:lastColumn="0" w:noHBand="0" w:noVBand="1"/>
      </w:tblPr>
      <w:tblGrid>
        <w:gridCol w:w="9016"/>
      </w:tblGrid>
      <w:tr w:rsidR="00FB5234" w14:paraId="3528F543" w14:textId="77777777" w:rsidTr="007F4BC2">
        <w:trPr>
          <w:trHeight w:val="2825"/>
        </w:trPr>
        <w:tc>
          <w:tcPr>
            <w:tcW w:w="9016" w:type="dxa"/>
            <w:shd w:val="clear" w:color="auto" w:fill="auto"/>
            <w:vAlign w:val="center"/>
          </w:tcPr>
          <w:p w14:paraId="5B85BE3E" w14:textId="27BDDF46" w:rsidR="00FB5234" w:rsidRPr="00977930" w:rsidRDefault="00FB5234" w:rsidP="005C754D">
            <w:pPr>
              <w:autoSpaceDE w:val="0"/>
              <w:autoSpaceDN w:val="0"/>
              <w:adjustRightInd w:val="0"/>
              <w:rPr>
                <w:rFonts w:cstheme="minorHAnsi"/>
                <w:b/>
                <w:color w:val="000000" w:themeColor="text1"/>
              </w:rPr>
            </w:pPr>
            <w:r w:rsidRPr="00977930">
              <w:rPr>
                <w:rFonts w:cstheme="minorHAnsi"/>
                <w:b/>
                <w:color w:val="000000" w:themeColor="text1"/>
              </w:rPr>
              <w:t xml:space="preserve">Applying </w:t>
            </w:r>
            <w:hyperlink w:anchor="_4.3_Working_towards" w:history="1">
              <w:r w:rsidRPr="006807CB">
                <w:rPr>
                  <w:rStyle w:val="Hyperlink"/>
                  <w:rFonts w:eastAsiaTheme="minorHAnsi" w:cstheme="minorHAnsi"/>
                  <w:b/>
                  <w:lang w:eastAsia="en-US"/>
                </w:rPr>
                <w:t>intersectionality</w:t>
              </w:r>
            </w:hyperlink>
            <w:r w:rsidRPr="00977930">
              <w:rPr>
                <w:rFonts w:cstheme="minorHAnsi"/>
                <w:b/>
                <w:color w:val="000000" w:themeColor="text1"/>
              </w:rPr>
              <w:t xml:space="preserve"> to the gender pay equity </w:t>
            </w:r>
            <w:r w:rsidR="00C06757" w:rsidRPr="00977930">
              <w:rPr>
                <w:rFonts w:cstheme="minorHAnsi"/>
                <w:b/>
                <w:color w:val="000000" w:themeColor="text1"/>
              </w:rPr>
              <w:t>principles</w:t>
            </w:r>
          </w:p>
          <w:p w14:paraId="34E0372D" w14:textId="77777777" w:rsidR="00FB5234" w:rsidRDefault="00FB5234" w:rsidP="005C754D">
            <w:pPr>
              <w:autoSpaceDE w:val="0"/>
              <w:autoSpaceDN w:val="0"/>
              <w:adjustRightInd w:val="0"/>
              <w:rPr>
                <w:rFonts w:cstheme="minorHAnsi"/>
                <w:color w:val="000000" w:themeColor="text1"/>
              </w:rPr>
            </w:pPr>
          </w:p>
          <w:p w14:paraId="50C47018" w14:textId="33F0E6BC" w:rsidR="005E45CF" w:rsidRDefault="00FB5234" w:rsidP="005C754D">
            <w:r w:rsidRPr="00F068D7">
              <w:t xml:space="preserve">Some </w:t>
            </w:r>
            <w:r w:rsidR="000A65B3" w:rsidRPr="00F068D7">
              <w:t>employee</w:t>
            </w:r>
            <w:r w:rsidR="004B6BBE" w:rsidRPr="00F068D7">
              <w:t xml:space="preserve"> groups</w:t>
            </w:r>
            <w:r w:rsidRPr="00F068D7">
              <w:t xml:space="preserve"> </w:t>
            </w:r>
            <w:r w:rsidR="003B4309" w:rsidRPr="00F068D7">
              <w:t>may</w:t>
            </w:r>
            <w:r w:rsidRPr="00F068D7">
              <w:t xml:space="preserve"> face </w:t>
            </w:r>
            <w:r w:rsidR="006A0CDF" w:rsidRPr="00F068D7">
              <w:t xml:space="preserve">extra </w:t>
            </w:r>
            <w:r w:rsidRPr="00F068D7">
              <w:t xml:space="preserve">barriers to promotion and pay equity. </w:t>
            </w:r>
            <w:r w:rsidR="00AF4563" w:rsidRPr="00F068D7">
              <w:t>Consider how</w:t>
            </w:r>
            <w:r w:rsidR="00AF4563" w:rsidRPr="00E710BC">
              <w:t xml:space="preserve"> </w:t>
            </w:r>
            <w:r w:rsidR="00AF4563">
              <w:t>to apply an</w:t>
            </w:r>
            <w:r w:rsidR="00AF4563" w:rsidRPr="00E710BC">
              <w:t xml:space="preserve"> intersectional lens to each of the pay equity principles. </w:t>
            </w:r>
            <w:r w:rsidR="007806F3">
              <w:t xml:space="preserve">For instance, </w:t>
            </w:r>
            <w:r w:rsidR="005E45CF">
              <w:t>the Commission</w:t>
            </w:r>
            <w:r w:rsidR="00EE46C9">
              <w:t>er</w:t>
            </w:r>
            <w:r w:rsidR="005E45CF">
              <w:t xml:space="preserve">’s </w:t>
            </w:r>
            <w:hyperlink r:id="rId70" w:history="1">
              <w:r w:rsidR="005E45CF" w:rsidRPr="00876EFA">
                <w:rPr>
                  <w:rStyle w:val="Hyperlink"/>
                  <w:rFonts w:eastAsiaTheme="minorHAnsi" w:cstheme="minorBidi"/>
                  <w:lang w:eastAsia="en-US"/>
                </w:rPr>
                <w:t>Intersectionality at Work</w:t>
              </w:r>
            </w:hyperlink>
            <w:r w:rsidR="005E45CF">
              <w:t xml:space="preserve"> report found that:</w:t>
            </w:r>
          </w:p>
          <w:p w14:paraId="47A5645E" w14:textId="77777777" w:rsidR="007F4BC2" w:rsidRDefault="007F4BC2" w:rsidP="007F4BC2"/>
          <w:p w14:paraId="54E961B7" w14:textId="77777777" w:rsidR="00554508" w:rsidRDefault="007806F3" w:rsidP="005C754D">
            <w:pPr>
              <w:pStyle w:val="Bullet1"/>
            </w:pPr>
            <w:r>
              <w:t>p</w:t>
            </w:r>
            <w:r w:rsidRPr="007806F3">
              <w:t>ay gaps were largest between First Nations women when compared with non-Indigenous men, at 21% across all industries</w:t>
            </w:r>
            <w:r>
              <w:t>.</w:t>
            </w:r>
            <w:r w:rsidR="00CD5C11">
              <w:t xml:space="preserve"> </w:t>
            </w:r>
            <w:r w:rsidR="008975A4">
              <w:t>This is compared to the pay gap between</w:t>
            </w:r>
            <w:r w:rsidR="00554508">
              <w:t>:</w:t>
            </w:r>
          </w:p>
          <w:p w14:paraId="06DE5BBD" w14:textId="77777777" w:rsidR="00554508" w:rsidRDefault="008975A4" w:rsidP="005C754D">
            <w:pPr>
              <w:pStyle w:val="Bullet2"/>
            </w:pPr>
            <w:r>
              <w:t xml:space="preserve">First Nations women and First Nations men </w:t>
            </w:r>
            <w:r w:rsidR="00550BEA">
              <w:t>at</w:t>
            </w:r>
            <w:r>
              <w:t xml:space="preserve"> 11%</w:t>
            </w:r>
            <w:r w:rsidR="00550BEA">
              <w:t xml:space="preserve"> </w:t>
            </w:r>
          </w:p>
          <w:p w14:paraId="7E487A38" w14:textId="11D00BDE" w:rsidR="005E45CF" w:rsidRDefault="008975A4" w:rsidP="005C754D">
            <w:pPr>
              <w:pStyle w:val="Bullet2"/>
            </w:pPr>
            <w:r>
              <w:t xml:space="preserve">First Nations women and non-indigenous women </w:t>
            </w:r>
            <w:r w:rsidR="00550BEA">
              <w:t>at</w:t>
            </w:r>
            <w:r>
              <w:t xml:space="preserve"> 7%.</w:t>
            </w:r>
          </w:p>
          <w:p w14:paraId="76CB341F" w14:textId="77777777" w:rsidR="00554508" w:rsidRPr="00554508" w:rsidRDefault="005E45CF" w:rsidP="005C754D">
            <w:pPr>
              <w:pStyle w:val="Bullet1"/>
            </w:pPr>
            <w:r w:rsidRPr="005E45CF">
              <w:rPr>
                <w:rFonts w:eastAsiaTheme="minorHAnsi" w:cstheme="minorBidi"/>
                <w:color w:val="1A1A1A"/>
                <w:spacing w:val="5"/>
                <w:shd w:val="clear" w:color="auto" w:fill="FFFFFF"/>
                <w:lang w:eastAsia="en-US"/>
              </w:rPr>
              <w:t>women with disabilities experienced large pay gaps when compared with men without disabilities, at 19% across all industries</w:t>
            </w:r>
            <w:r w:rsidR="008E53E7">
              <w:rPr>
                <w:rFonts w:eastAsiaTheme="minorHAnsi" w:cstheme="minorBidi"/>
                <w:color w:val="1A1A1A"/>
                <w:spacing w:val="5"/>
                <w:shd w:val="clear" w:color="auto" w:fill="FFFFFF"/>
                <w:lang w:eastAsia="en-US"/>
              </w:rPr>
              <w:t xml:space="preserve">. This is compared to </w:t>
            </w:r>
            <w:r w:rsidR="006973B7">
              <w:rPr>
                <w:rFonts w:eastAsiaTheme="minorHAnsi" w:cstheme="minorBidi"/>
                <w:color w:val="1A1A1A"/>
                <w:spacing w:val="5"/>
                <w:shd w:val="clear" w:color="auto" w:fill="FFFFFF"/>
                <w:lang w:eastAsia="en-US"/>
              </w:rPr>
              <w:t>the pay gap between</w:t>
            </w:r>
            <w:r w:rsidR="00554508">
              <w:rPr>
                <w:rFonts w:eastAsiaTheme="minorHAnsi" w:cstheme="minorBidi"/>
                <w:color w:val="1A1A1A"/>
                <w:spacing w:val="5"/>
                <w:shd w:val="clear" w:color="auto" w:fill="FFFFFF"/>
                <w:lang w:eastAsia="en-US"/>
              </w:rPr>
              <w:t>:</w:t>
            </w:r>
          </w:p>
          <w:p w14:paraId="6013A8BC" w14:textId="70393F52" w:rsidR="00554508" w:rsidRDefault="004D0599" w:rsidP="005C754D">
            <w:pPr>
              <w:pStyle w:val="Bullet2"/>
            </w:pPr>
            <w:r>
              <w:t>women with disabilities and men with disabilities at 10%</w:t>
            </w:r>
          </w:p>
          <w:p w14:paraId="27379B95" w14:textId="77777777" w:rsidR="003632C9" w:rsidRPr="00893DDE" w:rsidRDefault="003632C9" w:rsidP="005C754D">
            <w:pPr>
              <w:pStyle w:val="Bullet2"/>
            </w:pPr>
            <w:r>
              <w:t>women with disabilities and women without disabilities at 7%</w:t>
            </w:r>
          </w:p>
          <w:p w14:paraId="4E35FE6F" w14:textId="5B4D8CDB" w:rsidR="00A7249D" w:rsidRDefault="00893DDE" w:rsidP="005C754D">
            <w:pPr>
              <w:pStyle w:val="Bullet1"/>
            </w:pPr>
            <w:r>
              <w:t>p</w:t>
            </w:r>
            <w:r w:rsidRPr="00893DDE">
              <w:t xml:space="preserve">ay gaps between culturally and racially marginalised (CARM) women and non-CARM men </w:t>
            </w:r>
            <w:r w:rsidR="00A7249D">
              <w:t xml:space="preserve">was </w:t>
            </w:r>
            <w:r w:rsidRPr="00893DDE">
              <w:t>19%</w:t>
            </w:r>
            <w:r w:rsidR="00A7249D">
              <w:t xml:space="preserve">. </w:t>
            </w:r>
            <w:r w:rsidR="008425AF">
              <w:t>This is compared to the pay gap between:</w:t>
            </w:r>
          </w:p>
          <w:p w14:paraId="40708A55" w14:textId="629A4C9F" w:rsidR="008425AF" w:rsidRDefault="008918DF" w:rsidP="005C754D">
            <w:pPr>
              <w:pStyle w:val="Bullet2"/>
            </w:pPr>
            <w:r>
              <w:t xml:space="preserve">CARM women </w:t>
            </w:r>
            <w:r w:rsidR="00CC5949">
              <w:t xml:space="preserve">and </w:t>
            </w:r>
            <w:r w:rsidR="00B32269">
              <w:t>CARM men at</w:t>
            </w:r>
            <w:r w:rsidR="00234945">
              <w:t xml:space="preserve"> 10%</w:t>
            </w:r>
          </w:p>
          <w:p w14:paraId="45B13916" w14:textId="378325BB" w:rsidR="00B32269" w:rsidRDefault="00B32269" w:rsidP="005C754D">
            <w:pPr>
              <w:pStyle w:val="Bullet2"/>
            </w:pPr>
            <w:r>
              <w:t>C</w:t>
            </w:r>
            <w:r w:rsidR="00E23B22">
              <w:t>ARM women and non-CARM women at</w:t>
            </w:r>
            <w:r w:rsidR="00234945">
              <w:t xml:space="preserve"> 7%</w:t>
            </w:r>
          </w:p>
          <w:p w14:paraId="53CF66B9" w14:textId="2D1FDE58" w:rsidR="00893DDE" w:rsidRDefault="00A7249D" w:rsidP="005C754D">
            <w:pPr>
              <w:pStyle w:val="Bullet1"/>
            </w:pPr>
            <w:r>
              <w:t xml:space="preserve">pay gaps </w:t>
            </w:r>
            <w:r w:rsidR="00893DDE" w:rsidRPr="00893DDE">
              <w:t>between trans, non-binary and other gender diverse employees and cisgender men</w:t>
            </w:r>
            <w:r w:rsidR="000B6D9D">
              <w:t xml:space="preserve"> were </w:t>
            </w:r>
            <w:r w:rsidR="00893DDE" w:rsidRPr="00893DDE">
              <w:t>18%</w:t>
            </w:r>
            <w:r w:rsidR="000B6D9D">
              <w:t>.</w:t>
            </w:r>
            <w:r w:rsidR="00522924">
              <w:t xml:space="preserve"> This is compared to the pay gap between</w:t>
            </w:r>
          </w:p>
          <w:p w14:paraId="21725791" w14:textId="130A85F3" w:rsidR="00522924" w:rsidRDefault="00522924" w:rsidP="005C754D">
            <w:pPr>
              <w:pStyle w:val="Bullet2"/>
            </w:pPr>
            <w:r>
              <w:t xml:space="preserve">Trans, non-binary or gender diverse people </w:t>
            </w:r>
            <w:r w:rsidR="005714B1">
              <w:t xml:space="preserve">and </w:t>
            </w:r>
            <w:r w:rsidR="00E17D0E">
              <w:t xml:space="preserve">cisgender women at </w:t>
            </w:r>
            <w:r w:rsidR="00A32090">
              <w:t>3%</w:t>
            </w:r>
          </w:p>
          <w:p w14:paraId="72171C5B" w14:textId="58E2B85E" w:rsidR="00AC517E" w:rsidRPr="00F068D7" w:rsidRDefault="00AC517E" w:rsidP="005C754D">
            <w:pPr>
              <w:pStyle w:val="Bullet2"/>
            </w:pPr>
            <w:r>
              <w:t>Cisgender women and cisgender men at 15%</w:t>
            </w:r>
          </w:p>
          <w:p w14:paraId="34870A0D" w14:textId="4AB7031D" w:rsidR="00FB5234" w:rsidRPr="00E710BC" w:rsidRDefault="008E0D0E" w:rsidP="005C754D">
            <w:pPr>
              <w:autoSpaceDE w:val="0"/>
              <w:autoSpaceDN w:val="0"/>
              <w:adjustRightInd w:val="0"/>
              <w:rPr>
                <w:rFonts w:cstheme="minorHAnsi"/>
                <w:b/>
                <w:bCs/>
                <w:color w:val="000000" w:themeColor="text1"/>
              </w:rPr>
            </w:pPr>
            <w:r>
              <w:rPr>
                <w:rFonts w:cstheme="minorHAnsi"/>
                <w:color w:val="000000" w:themeColor="text1"/>
              </w:rPr>
              <w:t xml:space="preserve">To </w:t>
            </w:r>
            <w:r w:rsidR="00284B1B">
              <w:rPr>
                <w:rFonts w:cstheme="minorHAnsi"/>
                <w:color w:val="000000" w:themeColor="text1"/>
              </w:rPr>
              <w:t xml:space="preserve">bring </w:t>
            </w:r>
            <w:r>
              <w:rPr>
                <w:rFonts w:cstheme="minorHAnsi"/>
                <w:color w:val="000000" w:themeColor="text1"/>
              </w:rPr>
              <w:t>an intersectional lens to the pay gap, you could</w:t>
            </w:r>
            <w:r w:rsidR="00FB5234" w:rsidRPr="00E710BC">
              <w:rPr>
                <w:rFonts w:cstheme="minorHAnsi"/>
                <w:color w:val="000000" w:themeColor="text1"/>
              </w:rPr>
              <w:t>:</w:t>
            </w:r>
          </w:p>
          <w:p w14:paraId="05F195FC" w14:textId="6564A357" w:rsidR="00FB5234" w:rsidRPr="00E710BC" w:rsidRDefault="00FB5234" w:rsidP="005C754D">
            <w:pPr>
              <w:pStyle w:val="Bullet1"/>
            </w:pPr>
            <w:r w:rsidRPr="00E710BC">
              <w:t xml:space="preserve">Analyse </w:t>
            </w:r>
            <w:proofErr w:type="gramStart"/>
            <w:r w:rsidRPr="00E710BC">
              <w:t>pay</w:t>
            </w:r>
            <w:proofErr w:type="gramEnd"/>
            <w:r w:rsidRPr="00E710BC">
              <w:t xml:space="preserve"> gap data by </w:t>
            </w:r>
            <w:r w:rsidR="00284B1B">
              <w:t xml:space="preserve">demographic </w:t>
            </w:r>
            <w:r w:rsidRPr="00E710BC">
              <w:t>attributes as part of your annua</w:t>
            </w:r>
            <w:r w:rsidR="00E8616B">
              <w:t>l</w:t>
            </w:r>
            <w:r w:rsidRPr="00E710BC">
              <w:t xml:space="preserve"> review. </w:t>
            </w:r>
          </w:p>
          <w:p w14:paraId="201387EA" w14:textId="2568BCDD" w:rsidR="00FB5234" w:rsidRPr="00E710BC" w:rsidRDefault="00FB5234" w:rsidP="005C754D">
            <w:pPr>
              <w:pStyle w:val="Bullet1"/>
            </w:pPr>
            <w:r w:rsidRPr="00E710BC">
              <w:t xml:space="preserve">Consider </w:t>
            </w:r>
            <w:r w:rsidR="00E8616B">
              <w:t>how different</w:t>
            </w:r>
            <w:r w:rsidRPr="00E710BC">
              <w:t xml:space="preserve"> employment types </w:t>
            </w:r>
            <w:r w:rsidR="007B2C1B">
              <w:t xml:space="preserve">affect </w:t>
            </w:r>
            <w:r w:rsidRPr="00E710BC">
              <w:t xml:space="preserve">pay and promotion in your review. </w:t>
            </w:r>
            <w:r w:rsidR="007B2C1B">
              <w:t>Like</w:t>
            </w:r>
            <w:r w:rsidRPr="00E710BC">
              <w:t xml:space="preserve"> part-time and job share arrangements.</w:t>
            </w:r>
          </w:p>
          <w:p w14:paraId="3EAB4479" w14:textId="52331822" w:rsidR="00AE2716" w:rsidRPr="00977930" w:rsidRDefault="00AE2716" w:rsidP="005C754D">
            <w:pPr>
              <w:pStyle w:val="Bullet1"/>
            </w:pPr>
            <w:r w:rsidRPr="00AE2716">
              <w:t>Examine data on barriers to promotion for different employee groups. Consider how this will affect their pay.</w:t>
            </w:r>
          </w:p>
          <w:p w14:paraId="152E8820" w14:textId="20968143" w:rsidR="00FB5234" w:rsidRPr="00977930" w:rsidRDefault="00EF67AA" w:rsidP="005C754D">
            <w:pPr>
              <w:pStyle w:val="Bullet1"/>
            </w:pPr>
            <w:r w:rsidRPr="00EF67AA">
              <w:t>Consult employees with diverse experiences.</w:t>
            </w:r>
          </w:p>
        </w:tc>
      </w:tr>
    </w:tbl>
    <w:p w14:paraId="7F55E9AC" w14:textId="77777777" w:rsidR="00FB5234" w:rsidRDefault="00FB5234" w:rsidP="00FB5234">
      <w:pPr>
        <w:autoSpaceDE w:val="0"/>
        <w:autoSpaceDN w:val="0"/>
        <w:adjustRightInd w:val="0"/>
        <w:spacing w:after="0" w:line="240" w:lineRule="auto"/>
        <w:rPr>
          <w:rFonts w:ascii="CircularProTT-Book" w:hAnsi="CircularProTT-Book" w:cs="CircularProTT-Book"/>
          <w:b/>
          <w:bCs/>
          <w:color w:val="000000" w:themeColor="text1"/>
          <w:sz w:val="16"/>
          <w:szCs w:val="16"/>
        </w:rPr>
      </w:pPr>
    </w:p>
    <w:p w14:paraId="526CF9E7" w14:textId="7108D607" w:rsidR="00AC411C" w:rsidRDefault="00AC411C" w:rsidP="00AC411C">
      <w:pPr>
        <w:pStyle w:val="Heading3"/>
      </w:pPr>
      <w:bookmarkStart w:id="33" w:name="_Toc189563370"/>
      <w:r>
        <w:t xml:space="preserve">4.3 </w:t>
      </w:r>
      <w:r w:rsidR="001A120C">
        <w:t>Considering</w:t>
      </w:r>
      <w:r>
        <w:t xml:space="preserve"> intersectional gender equality (</w:t>
      </w:r>
      <w:r w:rsidR="00F14291">
        <w:t>required</w:t>
      </w:r>
      <w:r>
        <w:t>)</w:t>
      </w:r>
      <w:bookmarkEnd w:id="33"/>
    </w:p>
    <w:p w14:paraId="39BBF872" w14:textId="77777777" w:rsidR="00AC411C" w:rsidRDefault="00AC411C" w:rsidP="00AC411C">
      <w:r w:rsidRPr="00FE24E7">
        <w:t xml:space="preserve">The Act </w:t>
      </w:r>
      <w:r>
        <w:t>requires</w:t>
      </w:r>
      <w:r w:rsidRPr="00FE24E7">
        <w:t xml:space="preserve"> </w:t>
      </w:r>
      <w:r>
        <w:t xml:space="preserve">duty holders </w:t>
      </w:r>
      <w:r w:rsidRPr="00FE24E7">
        <w:t xml:space="preserve">to </w:t>
      </w:r>
      <w:r>
        <w:t>consider intersectional</w:t>
      </w:r>
      <w:r w:rsidRPr="00FE24E7">
        <w:t xml:space="preserve"> gender equality</w:t>
      </w:r>
      <w:r>
        <w:t xml:space="preserve">. Intersectional gender equality is </w:t>
      </w:r>
      <w:r w:rsidRPr="00D57E9C">
        <w:t xml:space="preserve">the disadvantage or discrimination that a person may experience </w:t>
      </w:r>
      <w:proofErr w:type="gramStart"/>
      <w:r w:rsidRPr="00D57E9C">
        <w:t>on the basis of</w:t>
      </w:r>
      <w:proofErr w:type="gramEnd"/>
      <w:r w:rsidRPr="00D57E9C">
        <w:t xml:space="preserve"> any of the following </w:t>
      </w:r>
      <w:r w:rsidRPr="005E2D1A">
        <w:rPr>
          <w:i/>
          <w:iCs/>
          <w:u w:val="single"/>
        </w:rPr>
        <w:t>in addition to gender inequality</w:t>
      </w:r>
      <w:r>
        <w:t xml:space="preserve">: </w:t>
      </w:r>
    </w:p>
    <w:p w14:paraId="7B370BF8" w14:textId="77777777" w:rsidR="00AC411C" w:rsidRPr="00957878" w:rsidRDefault="00AC411C" w:rsidP="00AC411C">
      <w:pPr>
        <w:pStyle w:val="Bullet1"/>
        <w:rPr>
          <w:b/>
          <w:bCs/>
        </w:rPr>
      </w:pPr>
      <w:r w:rsidRPr="008558EB">
        <w:t>Aboriginality</w:t>
      </w:r>
    </w:p>
    <w:p w14:paraId="09D33224" w14:textId="77777777" w:rsidR="00AC411C" w:rsidRPr="00957878" w:rsidRDefault="00AC411C" w:rsidP="00AC411C">
      <w:pPr>
        <w:pStyle w:val="Bullet1"/>
        <w:rPr>
          <w:b/>
          <w:bCs/>
        </w:rPr>
      </w:pPr>
      <w:r w:rsidRPr="008558EB">
        <w:t>age</w:t>
      </w:r>
    </w:p>
    <w:p w14:paraId="06374B19" w14:textId="77777777" w:rsidR="00AC411C" w:rsidRPr="00957878" w:rsidRDefault="00AC411C" w:rsidP="00AC411C">
      <w:pPr>
        <w:pStyle w:val="Bullet1"/>
        <w:rPr>
          <w:b/>
          <w:bCs/>
        </w:rPr>
      </w:pPr>
      <w:r w:rsidRPr="008558EB">
        <w:t>disability</w:t>
      </w:r>
    </w:p>
    <w:p w14:paraId="1248C485" w14:textId="77777777" w:rsidR="00AC411C" w:rsidRPr="00957878" w:rsidRDefault="00AC411C" w:rsidP="00AC411C">
      <w:pPr>
        <w:pStyle w:val="Bullet1"/>
        <w:rPr>
          <w:b/>
          <w:bCs/>
        </w:rPr>
      </w:pPr>
      <w:r w:rsidRPr="008558EB">
        <w:t>ethnicity</w:t>
      </w:r>
    </w:p>
    <w:p w14:paraId="0CA7CBE8" w14:textId="77777777" w:rsidR="00AC411C" w:rsidRPr="00957878" w:rsidRDefault="00AC411C" w:rsidP="00AC411C">
      <w:pPr>
        <w:pStyle w:val="Bullet1"/>
        <w:rPr>
          <w:b/>
          <w:bCs/>
        </w:rPr>
      </w:pPr>
      <w:r w:rsidRPr="008558EB">
        <w:t>gender identity</w:t>
      </w:r>
    </w:p>
    <w:p w14:paraId="1C462F7E" w14:textId="77777777" w:rsidR="00AC411C" w:rsidRPr="00957878" w:rsidRDefault="00AC411C" w:rsidP="00AC411C">
      <w:pPr>
        <w:pStyle w:val="Bullet1"/>
        <w:rPr>
          <w:b/>
          <w:bCs/>
        </w:rPr>
      </w:pPr>
      <w:r w:rsidRPr="008558EB">
        <w:t>race</w:t>
      </w:r>
    </w:p>
    <w:p w14:paraId="4B98AEB1" w14:textId="77777777" w:rsidR="00AC411C" w:rsidRPr="00957878" w:rsidRDefault="00AC411C" w:rsidP="00AC411C">
      <w:pPr>
        <w:pStyle w:val="Bullet1"/>
        <w:rPr>
          <w:b/>
          <w:bCs/>
        </w:rPr>
      </w:pPr>
      <w:r w:rsidRPr="008558EB">
        <w:t>religion</w:t>
      </w:r>
    </w:p>
    <w:p w14:paraId="3B72A5CD" w14:textId="77777777" w:rsidR="00AC411C" w:rsidRPr="00977930" w:rsidRDefault="00AC411C" w:rsidP="00AC411C">
      <w:pPr>
        <w:pStyle w:val="Bullet1"/>
        <w:rPr>
          <w:b/>
          <w:bCs/>
        </w:rPr>
      </w:pPr>
      <w:r w:rsidRPr="008558EB">
        <w:t xml:space="preserve">sexual </w:t>
      </w:r>
      <w:r>
        <w:t xml:space="preserve">orientation </w:t>
      </w:r>
    </w:p>
    <w:p w14:paraId="6572B5F5" w14:textId="778AF934" w:rsidR="00AC411C" w:rsidRDefault="006F599A" w:rsidP="00AC411C">
      <w:r w:rsidRPr="00DC284A">
        <w:t xml:space="preserve">See </w:t>
      </w:r>
      <w:r w:rsidRPr="00DC284A">
        <w:rPr>
          <w:highlight w:val="lightGray"/>
        </w:rPr>
        <w:t>Applying intersectionality to the gender pay equity principles</w:t>
      </w:r>
      <w:r w:rsidRPr="00DC284A">
        <w:t xml:space="preserve"> in step 4.2 for examples </w:t>
      </w:r>
      <w:r w:rsidRPr="00090DC6">
        <w:t>o</w:t>
      </w:r>
      <w:r w:rsidR="00816267" w:rsidRPr="00090DC6">
        <w:t>f</w:t>
      </w:r>
      <w:r w:rsidRPr="00DC284A">
        <w:t xml:space="preserve"> using intersectional analysis.</w:t>
      </w:r>
    </w:p>
    <w:p w14:paraId="7CBB75BB" w14:textId="0AE9B5A9" w:rsidR="00AC411C" w:rsidRDefault="00AC411C" w:rsidP="00AC411C">
      <w:r>
        <w:t>You are required to take intersectionality into account when preparing your GEAP.</w:t>
      </w:r>
      <w:r>
        <w:rPr>
          <w:rStyle w:val="FootnoteReference"/>
        </w:rPr>
        <w:footnoteReference w:id="2"/>
      </w:r>
      <w:r>
        <w:t xml:space="preserve"> You must explain how you have considered it in </w:t>
      </w:r>
      <w:r w:rsidR="00B96811" w:rsidRPr="00090DC6">
        <w:rPr>
          <w:b/>
          <w:bCs/>
        </w:rPr>
        <w:t>question</w:t>
      </w:r>
      <w:r w:rsidRPr="00090DC6">
        <w:rPr>
          <w:b/>
          <w:bCs/>
        </w:rPr>
        <w:t xml:space="preserve"> </w:t>
      </w:r>
      <w:r w:rsidR="00FC3E86" w:rsidRPr="00090DC6">
        <w:rPr>
          <w:b/>
          <w:bCs/>
        </w:rPr>
        <w:t>#</w:t>
      </w:r>
      <w:r>
        <w:t xml:space="preserve"> of the template</w:t>
      </w:r>
      <w:r w:rsidRPr="001C47C8">
        <w:t>.</w:t>
      </w:r>
      <w:r>
        <w:t xml:space="preserve"> If possible, you should also plan to collect demographic attribute data about your workforce and then use that data to examine </w:t>
      </w:r>
      <w:r w:rsidRPr="00977930">
        <w:t>the intersections</w:t>
      </w:r>
      <w:r>
        <w:t xml:space="preserve"> between gender inequality and other forms of discrimination or disadvantage, particularly against the </w:t>
      </w:r>
      <w:hyperlink r:id="rId71" w:history="1">
        <w:r w:rsidRPr="00D247C2">
          <w:rPr>
            <w:rStyle w:val="Hyperlink"/>
          </w:rPr>
          <w:t>workplace gender equality indicators</w:t>
        </w:r>
      </w:hyperlink>
      <w:r>
        <w:t>.</w:t>
      </w:r>
      <w:r>
        <w:rPr>
          <w:rStyle w:val="FootnoteReference"/>
        </w:rPr>
        <w:footnoteReference w:id="3"/>
      </w:r>
      <w:r>
        <w:t xml:space="preserve"> </w:t>
      </w:r>
    </w:p>
    <w:p w14:paraId="3EA07F32" w14:textId="77777777" w:rsidR="00AC411C" w:rsidRDefault="00AC411C" w:rsidP="00AC411C">
      <w:r>
        <w:t xml:space="preserve">Taking an intersectional approach to gender equality </w:t>
      </w:r>
      <w:r w:rsidRPr="00443967">
        <w:t>will help you develop more inclusive,</w:t>
      </w:r>
      <w:r>
        <w:t xml:space="preserve"> </w:t>
      </w:r>
      <w:r w:rsidRPr="00443967">
        <w:t xml:space="preserve">responsive, and </w:t>
      </w:r>
      <w:r>
        <w:t>fair</w:t>
      </w:r>
      <w:r w:rsidRPr="00443967">
        <w:t xml:space="preserve"> policies</w:t>
      </w:r>
      <w:r>
        <w:t xml:space="preserve"> </w:t>
      </w:r>
      <w:r w:rsidRPr="00443967">
        <w:t>and processes</w:t>
      </w:r>
      <w:r>
        <w:t xml:space="preserve"> for all your employees. </w:t>
      </w:r>
      <w:r w:rsidRPr="00A071AC">
        <w:t>I</w:t>
      </w:r>
      <w:r>
        <w:t>t</w:t>
      </w:r>
      <w:r w:rsidRPr="00A071AC">
        <w:t xml:space="preserve"> can </w:t>
      </w:r>
      <w:r>
        <w:t>also</w:t>
      </w:r>
      <w:r w:rsidRPr="00A071AC">
        <w:t xml:space="preserve"> </w:t>
      </w:r>
      <w:r>
        <w:t xml:space="preserve">lead to </w:t>
      </w:r>
      <w:r w:rsidRPr="00A071AC">
        <w:t>more effective programs and services</w:t>
      </w:r>
      <w:r>
        <w:t xml:space="preserve"> for your community as they </w:t>
      </w:r>
      <w:r w:rsidRPr="00A071AC">
        <w:t>are</w:t>
      </w:r>
      <w:r>
        <w:t xml:space="preserve"> </w:t>
      </w:r>
      <w:r w:rsidRPr="00A071AC">
        <w:t xml:space="preserve">more likely to meet </w:t>
      </w:r>
      <w:r>
        <w:t xml:space="preserve">community needs from the start. </w:t>
      </w:r>
      <w:r w:rsidRPr="00071921">
        <w:t xml:space="preserve">This avoids the need to 'retrofit' parts of a program </w:t>
      </w:r>
      <w:r>
        <w:t>or service</w:t>
      </w:r>
      <w:r w:rsidRPr="00071921">
        <w:t xml:space="preserve"> to ensure access for people facing barriers</w:t>
      </w:r>
      <w:r>
        <w:t>.</w:t>
      </w:r>
      <w:r>
        <w:rPr>
          <w:rStyle w:val="FootnoteReference"/>
        </w:rPr>
        <w:footnoteReference w:id="4"/>
      </w:r>
    </w:p>
    <w:p w14:paraId="2E3C692C" w14:textId="77777777" w:rsidR="00AC411C" w:rsidRDefault="00AC411C" w:rsidP="00AC411C">
      <w:r>
        <w:t>R</w:t>
      </w:r>
      <w:r w:rsidRPr="008558EB">
        <w:t>ead</w:t>
      </w:r>
      <w:r>
        <w:t xml:space="preserve"> our </w:t>
      </w:r>
      <w:hyperlink r:id="rId72" w:history="1">
        <w:r>
          <w:rPr>
            <w:rStyle w:val="Hyperlink"/>
          </w:rPr>
          <w:t>Applying intersectionality guide</w:t>
        </w:r>
      </w:hyperlink>
      <w:r>
        <w:t xml:space="preserve"> to learn how to apply an intersectional approach in your GEAP. </w:t>
      </w:r>
    </w:p>
    <w:p w14:paraId="601B437F" w14:textId="77777777" w:rsidR="00AC411C" w:rsidRDefault="00AC411C" w:rsidP="00FB5234">
      <w:pPr>
        <w:autoSpaceDE w:val="0"/>
        <w:autoSpaceDN w:val="0"/>
        <w:adjustRightInd w:val="0"/>
        <w:spacing w:after="0" w:line="240" w:lineRule="auto"/>
        <w:rPr>
          <w:rFonts w:ascii="CircularProTT-Book" w:hAnsi="CircularProTT-Book" w:cs="CircularProTT-Book"/>
          <w:b/>
          <w:bCs/>
          <w:color w:val="000000" w:themeColor="text1"/>
          <w:sz w:val="16"/>
          <w:szCs w:val="16"/>
        </w:rPr>
      </w:pPr>
    </w:p>
    <w:p w14:paraId="11AF8DEC" w14:textId="6DA0B88D" w:rsidR="00E900D2" w:rsidRDefault="00E900D2" w:rsidP="00055714">
      <w:pPr>
        <w:rPr>
          <w:rStyle w:val="Strong"/>
          <w:rFonts w:ascii="VIC SemiBold" w:hAnsi="VIC SemiBold"/>
          <w:b w:val="0"/>
          <w:bCs w:val="0"/>
        </w:rPr>
      </w:pPr>
      <w:r>
        <w:rPr>
          <w:noProof/>
        </w:rPr>
        <mc:AlternateContent>
          <mc:Choice Requires="wps">
            <w:drawing>
              <wp:inline distT="0" distB="0" distL="0" distR="0" wp14:anchorId="49D4EB90" wp14:editId="174219A7">
                <wp:extent cx="5731510" cy="6438900"/>
                <wp:effectExtent l="19050" t="19050" r="21590" b="158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438900"/>
                        </a:xfrm>
                        <a:prstGeom prst="rect">
                          <a:avLst/>
                        </a:prstGeom>
                        <a:solidFill>
                          <a:srgbClr val="287E84">
                            <a:alpha val="14902"/>
                          </a:srgbClr>
                        </a:solidFill>
                        <a:ln w="28575">
                          <a:solidFill>
                            <a:srgbClr val="287E84"/>
                          </a:solidFill>
                          <a:miter lim="800000"/>
                          <a:headEnd/>
                          <a:tailEnd/>
                        </a:ln>
                      </wps:spPr>
                      <wps:txbx>
                        <w:txbxContent>
                          <w:p w14:paraId="16E4420C" w14:textId="77777777" w:rsidR="00E900D2" w:rsidRPr="00B379C5" w:rsidRDefault="00E900D2" w:rsidP="003A4705">
                            <w:pPr>
                              <w:pStyle w:val="Heading4"/>
                            </w:pPr>
                            <w:r w:rsidRPr="00B35CDC">
                              <w:t>Completing</w:t>
                            </w:r>
                            <w:r w:rsidRPr="00B379C5">
                              <w:t xml:space="preserve"> the GEAP template</w:t>
                            </w:r>
                          </w:p>
                          <w:p w14:paraId="49D47588" w14:textId="28A27B57" w:rsidR="00AC7C35" w:rsidRDefault="005D34E3" w:rsidP="00434C97">
                            <w:pPr>
                              <w:pStyle w:val="Bullet1"/>
                            </w:pPr>
                            <w:r w:rsidRPr="0064709A">
                              <w:t>For</w:t>
                            </w:r>
                            <w:r>
                              <w:t xml:space="preserve"> </w:t>
                            </w:r>
                            <w:r w:rsidRPr="002E76CD">
                              <w:rPr>
                                <w:b/>
                                <w:bCs/>
                              </w:rPr>
                              <w:t>question 8</w:t>
                            </w:r>
                            <w:r w:rsidR="00D34145">
                              <w:rPr>
                                <w:b/>
                                <w:bCs/>
                              </w:rPr>
                              <w:t xml:space="preserve">, </w:t>
                            </w:r>
                            <w:r w:rsidR="00D34145" w:rsidRPr="00D34145">
                              <w:t>s</w:t>
                            </w:r>
                            <w:r w:rsidR="00AC7C35" w:rsidRPr="00D34145">
                              <w:t>ummarise</w:t>
                            </w:r>
                            <w:r w:rsidR="00A2057B" w:rsidRPr="00D34145">
                              <w:t xml:space="preserve"> how you have considered the gender quality principles to develop your GEAP</w:t>
                            </w:r>
                            <w:r w:rsidR="00A2057B">
                              <w:t xml:space="preserve">. </w:t>
                            </w:r>
                            <w:r w:rsidR="000423AC">
                              <w:t xml:space="preserve">The gender equality principles </w:t>
                            </w:r>
                            <w:r w:rsidR="00951C8B">
                              <w:t xml:space="preserve">frame </w:t>
                            </w:r>
                            <w:r w:rsidR="00D4528A">
                              <w:t>why gender equality is important</w:t>
                            </w:r>
                            <w:r w:rsidR="00887661">
                              <w:t xml:space="preserve"> </w:t>
                            </w:r>
                            <w:r w:rsidR="005B4DFF">
                              <w:t xml:space="preserve">across </w:t>
                            </w:r>
                            <w:r w:rsidR="00176C7A">
                              <w:t xml:space="preserve">human rights, </w:t>
                            </w:r>
                            <w:r w:rsidR="005B4DFF">
                              <w:t>social, economic</w:t>
                            </w:r>
                            <w:r w:rsidR="001A1BBF">
                              <w:t xml:space="preserve">, </w:t>
                            </w:r>
                            <w:r w:rsidR="00176C7A">
                              <w:t xml:space="preserve">and </w:t>
                            </w:r>
                            <w:r w:rsidR="001A1BBF">
                              <w:t>health and safety domains</w:t>
                            </w:r>
                            <w:r w:rsidR="00D73CB8">
                              <w:t xml:space="preserve">. </w:t>
                            </w:r>
                            <w:r w:rsidR="00B94BF1">
                              <w:t>They</w:t>
                            </w:r>
                            <w:r w:rsidR="00A32627">
                              <w:t xml:space="preserve"> </w:t>
                            </w:r>
                            <w:r w:rsidR="001C56AA">
                              <w:t xml:space="preserve">guide </w:t>
                            </w:r>
                            <w:r w:rsidR="00EC5248">
                              <w:t>why</w:t>
                            </w:r>
                            <w:r w:rsidR="00A26004">
                              <w:t xml:space="preserve"> all</w:t>
                            </w:r>
                            <w:r w:rsidR="00EC5248">
                              <w:t xml:space="preserve"> </w:t>
                            </w:r>
                            <w:r w:rsidR="006E25D0">
                              <w:t>duty holders</w:t>
                            </w:r>
                            <w:r w:rsidR="00EC5248">
                              <w:t xml:space="preserve"> </w:t>
                            </w:r>
                            <w:r w:rsidR="00D73CB8">
                              <w:t>have a responsibility to promote, encourage and facilitate the achievement of gender equality and the improvement in the status of women.</w:t>
                            </w:r>
                            <w:r w:rsidR="000423AC">
                              <w:t xml:space="preserve"> </w:t>
                            </w:r>
                            <w:r w:rsidR="00AC7C35">
                              <w:t xml:space="preserve">The principles can be considered in many ways. For instance, </w:t>
                            </w:r>
                            <w:r w:rsidR="000773EE">
                              <w:t>you</w:t>
                            </w:r>
                            <w:r w:rsidR="00833AA1">
                              <w:t xml:space="preserve"> </w:t>
                            </w:r>
                            <w:r w:rsidR="00AC7C35">
                              <w:t>can</w:t>
                            </w:r>
                            <w:r w:rsidR="000773EE">
                              <w:t xml:space="preserve"> consider them to</w:t>
                            </w:r>
                            <w:r w:rsidR="00AC7C35">
                              <w:t>:</w:t>
                            </w:r>
                          </w:p>
                          <w:p w14:paraId="7630F2BD" w14:textId="3DB05967" w:rsidR="00D957C9" w:rsidRPr="00A8239D" w:rsidRDefault="00D957C9" w:rsidP="00DC284A">
                            <w:pPr>
                              <w:pStyle w:val="Bullet2"/>
                              <w:rPr>
                                <w:b/>
                                <w:bCs/>
                              </w:rPr>
                            </w:pPr>
                            <w:r w:rsidRPr="006C557D">
                              <w:rPr>
                                <w:rStyle w:val="Strong"/>
                                <w:b w:val="0"/>
                                <w:bCs w:val="0"/>
                              </w:rPr>
                              <w:t xml:space="preserve">Build </w:t>
                            </w:r>
                            <w:r>
                              <w:rPr>
                                <w:rStyle w:val="Strong"/>
                                <w:b w:val="0"/>
                                <w:bCs w:val="0"/>
                              </w:rPr>
                              <w:t>the</w:t>
                            </w:r>
                            <w:r w:rsidRPr="006C557D">
                              <w:rPr>
                                <w:rStyle w:val="Strong"/>
                                <w:b w:val="0"/>
                                <w:bCs w:val="0"/>
                              </w:rPr>
                              <w:t xml:space="preserve"> </w:t>
                            </w:r>
                            <w:r w:rsidRPr="00A8239D">
                              <w:rPr>
                                <w:rStyle w:val="Strong"/>
                                <w:b w:val="0"/>
                                <w:bCs w:val="0"/>
                                <w:u w:val="single"/>
                              </w:rPr>
                              <w:t>case for change</w:t>
                            </w:r>
                            <w:r w:rsidRPr="00A8239D">
                              <w:rPr>
                                <w:rStyle w:val="Strong"/>
                                <w:b w:val="0"/>
                                <w:bCs w:val="0"/>
                              </w:rPr>
                              <w:t xml:space="preserve"> and/or </w:t>
                            </w:r>
                            <w:r w:rsidRPr="00A8239D">
                              <w:rPr>
                                <w:rStyle w:val="Strong"/>
                                <w:b w:val="0"/>
                                <w:bCs w:val="0"/>
                                <w:u w:val="single"/>
                              </w:rPr>
                              <w:t>vision</w:t>
                            </w:r>
                          </w:p>
                          <w:p w14:paraId="4EDD31FF" w14:textId="6EE40D80" w:rsidR="00D957C9" w:rsidRPr="00A8239D" w:rsidRDefault="00D957C9" w:rsidP="00DC284A">
                            <w:pPr>
                              <w:pStyle w:val="Bullet2"/>
                              <w:rPr>
                                <w:b/>
                                <w:bCs/>
                              </w:rPr>
                            </w:pPr>
                            <w:r w:rsidRPr="00A8239D">
                              <w:rPr>
                                <w:rStyle w:val="Strong"/>
                                <w:b w:val="0"/>
                                <w:bCs w:val="0"/>
                              </w:rPr>
                              <w:t>Guid</w:t>
                            </w:r>
                            <w:r w:rsidR="000773EE">
                              <w:rPr>
                                <w:rStyle w:val="Strong"/>
                                <w:b w:val="0"/>
                                <w:bCs w:val="0"/>
                              </w:rPr>
                              <w:t>e</w:t>
                            </w:r>
                            <w:r w:rsidRPr="00A8239D">
                              <w:rPr>
                                <w:rStyle w:val="Strong"/>
                                <w:b w:val="0"/>
                                <w:bCs w:val="0"/>
                              </w:rPr>
                              <w:t xml:space="preserve"> </w:t>
                            </w:r>
                            <w:r w:rsidRPr="00A8239D">
                              <w:rPr>
                                <w:rStyle w:val="Strong"/>
                                <w:b w:val="0"/>
                                <w:bCs w:val="0"/>
                                <w:u w:val="single"/>
                              </w:rPr>
                              <w:t>consultation</w:t>
                            </w:r>
                            <w:r w:rsidRPr="00A8239D">
                              <w:rPr>
                                <w:rStyle w:val="Strong"/>
                                <w:b w:val="0"/>
                                <w:bCs w:val="0"/>
                              </w:rPr>
                              <w:t xml:space="preserve"> discussions</w:t>
                            </w:r>
                          </w:p>
                          <w:p w14:paraId="16D3EEDD" w14:textId="4FDF3C9A" w:rsidR="00D957C9" w:rsidRPr="00A8239D" w:rsidRDefault="00D957C9" w:rsidP="00DC284A">
                            <w:pPr>
                              <w:pStyle w:val="Bullet2"/>
                              <w:rPr>
                                <w:b/>
                                <w:bCs/>
                              </w:rPr>
                            </w:pPr>
                            <w:r w:rsidRPr="00A8239D">
                              <w:rPr>
                                <w:rStyle w:val="Strong"/>
                                <w:b w:val="0"/>
                                <w:bCs w:val="0"/>
                              </w:rPr>
                              <w:t>Inform</w:t>
                            </w:r>
                            <w:r w:rsidR="000773EE">
                              <w:rPr>
                                <w:rStyle w:val="Strong"/>
                                <w:b w:val="0"/>
                                <w:bCs w:val="0"/>
                              </w:rPr>
                              <w:t xml:space="preserve"> </w:t>
                            </w:r>
                            <w:r w:rsidRPr="00A8239D">
                              <w:rPr>
                                <w:rStyle w:val="Strong"/>
                                <w:b w:val="0"/>
                                <w:bCs w:val="0"/>
                              </w:rPr>
                              <w:t xml:space="preserve">decision-making during </w:t>
                            </w:r>
                            <w:r w:rsidRPr="00A8239D">
                              <w:rPr>
                                <w:rStyle w:val="Strong"/>
                                <w:b w:val="0"/>
                                <w:bCs w:val="0"/>
                                <w:u w:val="single"/>
                              </w:rPr>
                              <w:t>strategy</w:t>
                            </w:r>
                            <w:r w:rsidRPr="00A8239D">
                              <w:rPr>
                                <w:rStyle w:val="Strong"/>
                                <w:b w:val="0"/>
                                <w:bCs w:val="0"/>
                              </w:rPr>
                              <w:t xml:space="preserve"> development</w:t>
                            </w:r>
                          </w:p>
                          <w:p w14:paraId="5B7F44FD" w14:textId="09888EA9" w:rsidR="00D957C9" w:rsidRPr="00A8239D" w:rsidRDefault="00D957C9" w:rsidP="00DC284A">
                            <w:pPr>
                              <w:pStyle w:val="Bullet2"/>
                              <w:rPr>
                                <w:rStyle w:val="Strong"/>
                                <w:b w:val="0"/>
                                <w:bCs w:val="0"/>
                              </w:rPr>
                            </w:pPr>
                            <w:r w:rsidRPr="00A8239D">
                              <w:rPr>
                                <w:rStyle w:val="Strong"/>
                                <w:b w:val="0"/>
                                <w:bCs w:val="0"/>
                              </w:rPr>
                              <w:t>Engag</w:t>
                            </w:r>
                            <w:r w:rsidR="000773EE">
                              <w:rPr>
                                <w:rStyle w:val="Strong"/>
                                <w:b w:val="0"/>
                                <w:bCs w:val="0"/>
                              </w:rPr>
                              <w:t xml:space="preserve">e </w:t>
                            </w:r>
                            <w:r w:rsidRPr="00A8239D">
                              <w:rPr>
                                <w:rStyle w:val="Strong"/>
                                <w:b w:val="0"/>
                                <w:bCs w:val="0"/>
                              </w:rPr>
                              <w:t xml:space="preserve">the </w:t>
                            </w:r>
                            <w:r w:rsidRPr="00A8239D">
                              <w:rPr>
                                <w:rStyle w:val="Strong"/>
                                <w:b w:val="0"/>
                                <w:bCs w:val="0"/>
                                <w:u w:val="single"/>
                              </w:rPr>
                              <w:t>leadership</w:t>
                            </w:r>
                            <w:r w:rsidRPr="00A8239D">
                              <w:rPr>
                                <w:rStyle w:val="Strong"/>
                                <w:b w:val="0"/>
                                <w:bCs w:val="0"/>
                              </w:rPr>
                              <w:t xml:space="preserve"> team</w:t>
                            </w:r>
                          </w:p>
                          <w:p w14:paraId="066EF0CD" w14:textId="3BE24BD8" w:rsidR="00AC7C35" w:rsidRDefault="00D957C9" w:rsidP="00AC7C35">
                            <w:pPr>
                              <w:pStyle w:val="Bullet2"/>
                            </w:pPr>
                            <w:r>
                              <w:t xml:space="preserve">Any </w:t>
                            </w:r>
                            <w:r w:rsidRPr="00E41F2F">
                              <w:rPr>
                                <w:u w:val="single"/>
                              </w:rPr>
                              <w:t>other</w:t>
                            </w:r>
                            <w:r>
                              <w:t xml:space="preserve"> aspect.</w:t>
                            </w:r>
                          </w:p>
                          <w:p w14:paraId="287B389E" w14:textId="6BD7B2E6" w:rsidR="002E76CD" w:rsidRDefault="008247CA" w:rsidP="00434C97">
                            <w:pPr>
                              <w:pStyle w:val="Bullet1"/>
                            </w:pPr>
                            <w:r>
                              <w:t xml:space="preserve">For </w:t>
                            </w:r>
                            <w:r w:rsidRPr="002E76CD">
                              <w:rPr>
                                <w:b/>
                                <w:bCs/>
                              </w:rPr>
                              <w:t>question 9</w:t>
                            </w:r>
                            <w:r w:rsidR="00D34145">
                              <w:rPr>
                                <w:b/>
                                <w:bCs/>
                              </w:rPr>
                              <w:t>,</w:t>
                            </w:r>
                            <w:r w:rsidR="00D34145">
                              <w:t xml:space="preserve"> s</w:t>
                            </w:r>
                            <w:r w:rsidR="00AC7C35">
                              <w:t>ummarise</w:t>
                            </w:r>
                            <w:r>
                              <w:t xml:space="preserve"> how you have considered the gender pay equity principles </w:t>
                            </w:r>
                            <w:r w:rsidR="00283962">
                              <w:t>to develop your GEAP.</w:t>
                            </w:r>
                            <w:r w:rsidR="00801B18">
                              <w:t xml:space="preserve"> The gender pay equity principles </w:t>
                            </w:r>
                            <w:r w:rsidR="00BD33BB">
                              <w:t>guide good practic</w:t>
                            </w:r>
                            <w:r w:rsidR="008761EE">
                              <w:t>e to achiev</w:t>
                            </w:r>
                            <w:r w:rsidR="00374AB6">
                              <w:t>e</w:t>
                            </w:r>
                            <w:r w:rsidR="008761EE">
                              <w:t xml:space="preserve"> gender pay equity.</w:t>
                            </w:r>
                            <w:r w:rsidR="00A67483">
                              <w:t xml:space="preserve"> </w:t>
                            </w:r>
                            <w:r w:rsidR="00374AB6">
                              <w:t>They</w:t>
                            </w:r>
                            <w:r w:rsidR="00A67483">
                              <w:t xml:space="preserve"> aim to </w:t>
                            </w:r>
                            <w:r w:rsidR="006B0970">
                              <w:t>redress disadvantage, address stigma, stereot</w:t>
                            </w:r>
                            <w:r w:rsidR="004728C4">
                              <w:t>yp</w:t>
                            </w:r>
                            <w:r w:rsidR="002D766B">
                              <w:t>ing</w:t>
                            </w:r>
                            <w:r w:rsidR="004728C4">
                              <w:t xml:space="preserve"> and prejudice</w:t>
                            </w:r>
                            <w:r w:rsidR="002D766B">
                              <w:t xml:space="preserve">, and accommodate persons of different genders by way of structural change. </w:t>
                            </w:r>
                            <w:r w:rsidR="00374AB6">
                              <w:t>They</w:t>
                            </w:r>
                            <w:r w:rsidR="002D766B">
                              <w:t xml:space="preserve"> also aim to enhance economic and social participation of persons of different genders.</w:t>
                            </w:r>
                            <w:r w:rsidR="0064709A">
                              <w:t xml:space="preserve"> </w:t>
                            </w:r>
                            <w:r w:rsidR="002E76CD">
                              <w:t xml:space="preserve">The principles can be considered in many ways. For instance, </w:t>
                            </w:r>
                            <w:r w:rsidR="00E90265">
                              <w:t>they</w:t>
                            </w:r>
                            <w:r w:rsidR="002E76CD">
                              <w:t xml:space="preserve"> can</w:t>
                            </w:r>
                            <w:r w:rsidR="00322EDC">
                              <w:t xml:space="preserve"> be used to:</w:t>
                            </w:r>
                          </w:p>
                          <w:p w14:paraId="6A9CC9E1" w14:textId="2A65D455" w:rsidR="002E76CD" w:rsidRDefault="002E76CD" w:rsidP="002E76CD">
                            <w:pPr>
                              <w:pStyle w:val="Bullet2"/>
                            </w:pPr>
                            <w:r>
                              <w:t>guide policy making/chang</w:t>
                            </w:r>
                            <w:r w:rsidR="006F3A76">
                              <w:t>es</w:t>
                            </w:r>
                            <w:r>
                              <w:t xml:space="preserve"> related to pay equity</w:t>
                            </w:r>
                            <w:r w:rsidR="007B4EC3">
                              <w:t>.</w:t>
                            </w:r>
                          </w:p>
                          <w:p w14:paraId="1BF9B91F" w14:textId="77777777" w:rsidR="002E76CD" w:rsidRDefault="002E76CD" w:rsidP="002E76CD">
                            <w:pPr>
                              <w:pStyle w:val="Bullet2"/>
                            </w:pPr>
                            <w:r>
                              <w:t>analyse your audit data.</w:t>
                            </w:r>
                          </w:p>
                          <w:p w14:paraId="7B310227" w14:textId="4EC4FEDF" w:rsidR="007B4EC3" w:rsidRDefault="00803ED1" w:rsidP="002E76CD">
                            <w:pPr>
                              <w:pStyle w:val="Bullet2"/>
                            </w:pPr>
                            <w:r>
                              <w:t xml:space="preserve">inform </w:t>
                            </w:r>
                            <w:r w:rsidR="007B4EC3">
                              <w:t>your consultation process.</w:t>
                            </w:r>
                          </w:p>
                          <w:p w14:paraId="76A17ED2" w14:textId="73730CE6" w:rsidR="007B4EC3" w:rsidRDefault="00322EDC" w:rsidP="002E76CD">
                            <w:pPr>
                              <w:pStyle w:val="Bullet2"/>
                            </w:pPr>
                            <w:r>
                              <w:t>consider along</w:t>
                            </w:r>
                            <w:r w:rsidR="00F6770D">
                              <w:t>side</w:t>
                            </w:r>
                            <w:r>
                              <w:t xml:space="preserve"> your organisational values.</w:t>
                            </w:r>
                          </w:p>
                          <w:p w14:paraId="2C69CA03" w14:textId="64E457AF" w:rsidR="00322EDC" w:rsidRDefault="00322EDC" w:rsidP="00D31F1E">
                            <w:pPr>
                              <w:pStyle w:val="Bullet2"/>
                            </w:pPr>
                            <w:r>
                              <w:t>develop strategies.</w:t>
                            </w:r>
                          </w:p>
                          <w:p w14:paraId="09852277" w14:textId="2548CCEE" w:rsidR="002D766B" w:rsidRDefault="002D766B" w:rsidP="00D31F1E">
                            <w:pPr>
                              <w:pStyle w:val="Bullet1"/>
                            </w:pPr>
                            <w:r w:rsidRPr="000062C3">
                              <w:t xml:space="preserve">However you choose to take </w:t>
                            </w:r>
                            <w:r w:rsidR="00D34145">
                              <w:t xml:space="preserve">both </w:t>
                            </w:r>
                            <w:r w:rsidR="00F6770D">
                              <w:t>sets of</w:t>
                            </w:r>
                            <w:r w:rsidRPr="000062C3">
                              <w:t xml:space="preserve"> </w:t>
                            </w:r>
                            <w:r w:rsidR="00434C97">
                              <w:t xml:space="preserve">principles </w:t>
                            </w:r>
                            <w:r w:rsidRPr="000062C3">
                              <w:t>into account in developing your GEAP, you must explain how you have done this in your GEAP.</w:t>
                            </w:r>
                          </w:p>
                          <w:p w14:paraId="08808547" w14:textId="6BB63533" w:rsidR="002D766B" w:rsidRDefault="002D766B" w:rsidP="002E76CD">
                            <w:pPr>
                              <w:pStyle w:val="Bullet1"/>
                            </w:pPr>
                            <w:r>
                              <w:t>Simply</w:t>
                            </w:r>
                            <w:r w:rsidRPr="000423AC">
                              <w:t xml:space="preserve"> list</w:t>
                            </w:r>
                            <w:r>
                              <w:t xml:space="preserve">ing </w:t>
                            </w:r>
                            <w:r w:rsidR="00434C97">
                              <w:t>both</w:t>
                            </w:r>
                            <w:r w:rsidR="006529FD">
                              <w:t xml:space="preserve"> sets of</w:t>
                            </w:r>
                            <w:r w:rsidR="00434C97">
                              <w:t xml:space="preserve"> </w:t>
                            </w:r>
                            <w:r w:rsidRPr="000423AC">
                              <w:t xml:space="preserve">principles in your GEAP with a note that you have taken them into account </w:t>
                            </w:r>
                            <w:r>
                              <w:t>is not</w:t>
                            </w:r>
                            <w:r w:rsidRPr="000423AC">
                              <w:t xml:space="preserve"> sufficient to meet this requirement</w:t>
                            </w:r>
                            <w:r>
                              <w:t xml:space="preserve"> under the Act</w:t>
                            </w:r>
                            <w:r w:rsidRPr="000423AC">
                              <w:t xml:space="preserve">. You must describe </w:t>
                            </w:r>
                            <w:r w:rsidRPr="003B3ED0">
                              <w:rPr>
                                <w:i/>
                                <w:iCs/>
                              </w:rPr>
                              <w:t>how</w:t>
                            </w:r>
                            <w:r w:rsidRPr="000423AC">
                              <w:t xml:space="preserve"> you have taken the principles into account in your GEAP. </w:t>
                            </w:r>
                          </w:p>
                          <w:p w14:paraId="6157A672" w14:textId="198FA5BB" w:rsidR="00D31F1E" w:rsidRDefault="00EA1F25" w:rsidP="00824D48">
                            <w:pPr>
                              <w:pStyle w:val="Bullet2"/>
                            </w:pPr>
                            <w:r>
                              <w:t>See</w:t>
                            </w:r>
                            <w:r w:rsidR="00D34145">
                              <w:t xml:space="preserve"> </w:t>
                            </w:r>
                            <w:r w:rsidR="00D34145" w:rsidRPr="00D34145">
                              <w:rPr>
                                <w:highlight w:val="lightGray"/>
                              </w:rPr>
                              <w:t>4.1 Considering the gender equality principles</w:t>
                            </w:r>
                            <w:r w:rsidR="00D34145">
                              <w:t xml:space="preserve"> for further guidance and </w:t>
                            </w:r>
                            <w:r w:rsidRPr="00D34145">
                              <w:rPr>
                                <w:highlight w:val="lightGray"/>
                              </w:rPr>
                              <w:t>4.2 Considering the gender pay equity principles</w:t>
                            </w:r>
                            <w:r>
                              <w:t xml:space="preserve"> for further guidance.</w:t>
                            </w:r>
                          </w:p>
                          <w:p w14:paraId="00002FAA" w14:textId="611D92AB" w:rsidR="00FE119B" w:rsidRDefault="00FE119B" w:rsidP="00D31F1E">
                            <w:pPr>
                              <w:pStyle w:val="Bullet1"/>
                            </w:pPr>
                            <w:r>
                              <w:t xml:space="preserve">For </w:t>
                            </w:r>
                            <w:r w:rsidR="0031327B" w:rsidRPr="00E21580">
                              <w:rPr>
                                <w:b/>
                                <w:bCs/>
                              </w:rPr>
                              <w:t>question #</w:t>
                            </w:r>
                            <w:r w:rsidRPr="00E21580">
                              <w:rPr>
                                <w:b/>
                                <w:bCs/>
                              </w:rPr>
                              <w:t>,</w:t>
                            </w:r>
                            <w:r>
                              <w:rPr>
                                <w:b/>
                                <w:bCs/>
                              </w:rPr>
                              <w:t xml:space="preserve"> </w:t>
                            </w:r>
                            <w:r>
                              <w:t xml:space="preserve">summarise how you have considered intersectionality </w:t>
                            </w:r>
                            <w:r w:rsidR="003C3BD8">
                              <w:t xml:space="preserve">in </w:t>
                            </w:r>
                            <w:r>
                              <w:t>developing</w:t>
                            </w:r>
                            <w:r w:rsidR="003C3BD8">
                              <w:t xml:space="preserve"> your GEAP</w:t>
                            </w:r>
                            <w:r w:rsidR="007B7A12">
                              <w:t xml:space="preserve"> or why you haven’t considered it. </w:t>
                            </w:r>
                            <w:r w:rsidR="00A47FFB">
                              <w:t>For instance, you may have considered intersectionality</w:t>
                            </w:r>
                            <w:r w:rsidR="00381075">
                              <w:t xml:space="preserve"> </w:t>
                            </w:r>
                            <w:r w:rsidR="009816F6">
                              <w:t>during</w:t>
                            </w:r>
                            <w:r w:rsidR="00381075">
                              <w:t>:</w:t>
                            </w:r>
                          </w:p>
                          <w:p w14:paraId="3D0B233E" w14:textId="6A8ACB31" w:rsidR="00E30278" w:rsidRPr="00D80EE9" w:rsidRDefault="009816F6" w:rsidP="00E30278">
                            <w:pPr>
                              <w:pStyle w:val="Bullet2"/>
                            </w:pPr>
                            <w:r w:rsidRPr="00D80EE9">
                              <w:t>Consultation</w:t>
                            </w:r>
                            <w:r w:rsidR="00781BED" w:rsidRPr="00D80EE9">
                              <w:t>, such as</w:t>
                            </w:r>
                            <w:r w:rsidRPr="00D80EE9">
                              <w:t xml:space="preserve"> consulting</w:t>
                            </w:r>
                            <w:r w:rsidR="00781BED" w:rsidRPr="00D80EE9">
                              <w:t xml:space="preserve"> </w:t>
                            </w:r>
                            <w:r w:rsidR="00E30278" w:rsidRPr="00D80EE9">
                              <w:t xml:space="preserve">with </w:t>
                            </w:r>
                            <w:r w:rsidR="00781BED" w:rsidRPr="00D80EE9">
                              <w:t>employees who</w:t>
                            </w:r>
                            <w:r w:rsidR="001A6749">
                              <w:t xml:space="preserve"> may</w:t>
                            </w:r>
                            <w:r w:rsidR="00781BED" w:rsidRPr="00D80EE9">
                              <w:t xml:space="preserve"> experience intersecting disadvantage</w:t>
                            </w:r>
                            <w:r w:rsidRPr="00D80EE9">
                              <w:t>.</w:t>
                            </w:r>
                          </w:p>
                          <w:p w14:paraId="5D0CBFFC" w14:textId="3EA83BC8" w:rsidR="009816F6" w:rsidRPr="00D80EE9" w:rsidRDefault="00D80EE9" w:rsidP="00E30278">
                            <w:pPr>
                              <w:pStyle w:val="Bullet2"/>
                            </w:pPr>
                            <w:r w:rsidRPr="00D80EE9">
                              <w:t>Workplace gender audit analysis, such as describing issues related to intersecting inequality in your audit data.</w:t>
                            </w:r>
                          </w:p>
                          <w:p w14:paraId="10D385BC" w14:textId="03B1C583" w:rsidR="00D80EE9" w:rsidRPr="00D80EE9" w:rsidRDefault="00D80EE9" w:rsidP="00DC284A">
                            <w:pPr>
                              <w:pStyle w:val="Bullet2"/>
                            </w:pPr>
                            <w:r w:rsidRPr="00DC284A">
                              <w:t xml:space="preserve">Strategies development, </w:t>
                            </w:r>
                            <w:r w:rsidRPr="00D80EE9">
                              <w:t>such as</w:t>
                            </w:r>
                            <w:r w:rsidR="00F15862">
                              <w:t xml:space="preserve"> including strategies that are designed to address intersectional gender inequality.</w:t>
                            </w:r>
                          </w:p>
                          <w:p w14:paraId="48137DEF" w14:textId="22AEBB9A" w:rsidR="00D31F1E" w:rsidRDefault="00104189" w:rsidP="00DC284A">
                            <w:pPr>
                              <w:pStyle w:val="Bullet2"/>
                            </w:pPr>
                            <w:r>
                              <w:t xml:space="preserve">See </w:t>
                            </w:r>
                            <w:r w:rsidRPr="00DC284A">
                              <w:rPr>
                                <w:highlight w:val="lightGray"/>
                              </w:rPr>
                              <w:t xml:space="preserve">4.3 </w:t>
                            </w:r>
                            <w:r w:rsidR="00B74BA8" w:rsidRPr="00E21580">
                              <w:rPr>
                                <w:highlight w:val="lightGray"/>
                              </w:rPr>
                              <w:t>Considering intersectional gender equality</w:t>
                            </w:r>
                            <w:r w:rsidR="00707035">
                              <w:t xml:space="preserve"> for further guidance.</w:t>
                            </w:r>
                          </w:p>
                        </w:txbxContent>
                      </wps:txbx>
                      <wps:bodyPr rot="0" vert="horz" wrap="square" lIns="91440" tIns="45720" rIns="91440" bIns="45720" anchor="t" anchorCtr="0">
                        <a:spAutoFit/>
                      </wps:bodyPr>
                    </wps:wsp>
                  </a:graphicData>
                </a:graphic>
              </wp:inline>
            </w:drawing>
          </mc:Choice>
          <mc:Fallback xmlns:arto="http://schemas.microsoft.com/office/word/2006/arto">
            <w:pict>
              <v:shape w14:anchorId="49D4EB90" id="Text Box 9" o:spid="_x0000_s1035" type="#_x0000_t202" style="width:451.3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" fillcolor="#287e84" strokecolor="#287e84" strokeweight="2.25pt">
                <v:fill opacity="9766f"/>
                <v:textbox style="mso-fit-shape-to-text:t">
                  <w:txbxContent>
                    <w:p w14:paraId="16E4420C" w14:textId="77777777" w:rsidR="00E900D2" w:rsidRPr="00B379C5" w:rsidRDefault="00E900D2" w:rsidP="003A4705">
                      <w:pPr>
                        <w:pStyle w:val="Heading4"/>
                      </w:pPr>
                      <w:r w:rsidRPr="00B35CDC">
                        <w:t>Completing</w:t>
                      </w:r>
                      <w:r w:rsidRPr="00B379C5">
                        <w:t xml:space="preserve"> the GEAP template</w:t>
                      </w:r>
                    </w:p>
                    <w:p w14:paraId="49D47588" w14:textId="28A27B57" w:rsidR="00AC7C35" w:rsidRDefault="005D34E3" w:rsidP="00434C97">
                      <w:pPr>
                        <w:pStyle w:val="Bullet1"/>
                      </w:pPr>
                      <w:r w:rsidRPr="0064709A">
                        <w:t>For</w:t>
                      </w:r>
                      <w:r>
                        <w:t xml:space="preserve"> </w:t>
                      </w:r>
                      <w:r w:rsidRPr="002E76CD">
                        <w:rPr>
                          <w:b/>
                          <w:bCs/>
                        </w:rPr>
                        <w:t>question 8</w:t>
                      </w:r>
                      <w:r w:rsidR="00D34145">
                        <w:rPr>
                          <w:b/>
                          <w:bCs/>
                        </w:rPr>
                        <w:t xml:space="preserve">, </w:t>
                      </w:r>
                      <w:r w:rsidR="00D34145" w:rsidRPr="00D34145">
                        <w:t>s</w:t>
                      </w:r>
                      <w:r w:rsidR="00AC7C35" w:rsidRPr="00D34145">
                        <w:t>ummarise</w:t>
                      </w:r>
                      <w:r w:rsidR="00A2057B" w:rsidRPr="00D34145">
                        <w:t xml:space="preserve"> how you have considered the gender quality principles to develop your GEAP</w:t>
                      </w:r>
                      <w:r w:rsidR="00A2057B">
                        <w:t xml:space="preserve">. </w:t>
                      </w:r>
                      <w:r w:rsidR="000423AC">
                        <w:t xml:space="preserve">The gender equality principles </w:t>
                      </w:r>
                      <w:r w:rsidR="00951C8B">
                        <w:t xml:space="preserve">frame </w:t>
                      </w:r>
                      <w:r w:rsidR="00D4528A">
                        <w:t>why gender equality is important</w:t>
                      </w:r>
                      <w:r w:rsidR="00887661">
                        <w:t xml:space="preserve"> </w:t>
                      </w:r>
                      <w:r w:rsidR="005B4DFF">
                        <w:t xml:space="preserve">across </w:t>
                      </w:r>
                      <w:r w:rsidR="00176C7A">
                        <w:t xml:space="preserve">human rights, </w:t>
                      </w:r>
                      <w:r w:rsidR="005B4DFF">
                        <w:t>social, economic</w:t>
                      </w:r>
                      <w:r w:rsidR="001A1BBF">
                        <w:t xml:space="preserve">, </w:t>
                      </w:r>
                      <w:r w:rsidR="00176C7A">
                        <w:t xml:space="preserve">and </w:t>
                      </w:r>
                      <w:r w:rsidR="001A1BBF">
                        <w:t>health and safety domains</w:t>
                      </w:r>
                      <w:r w:rsidR="00D73CB8">
                        <w:t xml:space="preserve">. </w:t>
                      </w:r>
                      <w:r w:rsidR="00B94BF1">
                        <w:t>They</w:t>
                      </w:r>
                      <w:r w:rsidR="00A32627">
                        <w:t xml:space="preserve"> </w:t>
                      </w:r>
                      <w:r w:rsidR="001C56AA">
                        <w:t xml:space="preserve">guide </w:t>
                      </w:r>
                      <w:r w:rsidR="00EC5248">
                        <w:t>why</w:t>
                      </w:r>
                      <w:r w:rsidR="00A26004">
                        <w:t xml:space="preserve"> all</w:t>
                      </w:r>
                      <w:r w:rsidR="00EC5248">
                        <w:t xml:space="preserve"> </w:t>
                      </w:r>
                      <w:r w:rsidR="006E25D0">
                        <w:t>duty holders</w:t>
                      </w:r>
                      <w:r w:rsidR="00EC5248">
                        <w:t xml:space="preserve"> </w:t>
                      </w:r>
                      <w:r w:rsidR="00D73CB8">
                        <w:t>have a responsibility to promote, encourage and facilitate the achievement of gender equality and the improvement in the status of women.</w:t>
                      </w:r>
                      <w:r w:rsidR="000423AC">
                        <w:t xml:space="preserve"> </w:t>
                      </w:r>
                      <w:r w:rsidR="00AC7C35">
                        <w:t xml:space="preserve">The principles can be considered in many ways. For instance, </w:t>
                      </w:r>
                      <w:r w:rsidR="000773EE">
                        <w:t>you</w:t>
                      </w:r>
                      <w:r w:rsidR="00833AA1">
                        <w:t xml:space="preserve"> </w:t>
                      </w:r>
                      <w:r w:rsidR="00AC7C35">
                        <w:t>can</w:t>
                      </w:r>
                      <w:r w:rsidR="000773EE">
                        <w:t xml:space="preserve"> consider them to</w:t>
                      </w:r>
                      <w:r w:rsidR="00AC7C35">
                        <w:t>:</w:t>
                      </w:r>
                    </w:p>
                    <w:p w14:paraId="7630F2BD" w14:textId="3DB05967" w:rsidR="00D957C9" w:rsidRPr="00A8239D" w:rsidRDefault="00D957C9" w:rsidP="00DC284A">
                      <w:pPr>
                        <w:pStyle w:val="Bullet2"/>
                        <w:rPr>
                          <w:b/>
                          <w:bCs/>
                        </w:rPr>
                      </w:pPr>
                      <w:r w:rsidRPr="006C557D">
                        <w:rPr>
                          <w:rStyle w:val="Strong"/>
                          <w:b w:val="0"/>
                          <w:bCs w:val="0"/>
                        </w:rPr>
                        <w:t xml:space="preserve">Build </w:t>
                      </w:r>
                      <w:r>
                        <w:rPr>
                          <w:rStyle w:val="Strong"/>
                          <w:b w:val="0"/>
                          <w:bCs w:val="0"/>
                        </w:rPr>
                        <w:t>the</w:t>
                      </w:r>
                      <w:r w:rsidRPr="006C557D">
                        <w:rPr>
                          <w:rStyle w:val="Strong"/>
                          <w:b w:val="0"/>
                          <w:bCs w:val="0"/>
                        </w:rPr>
                        <w:t xml:space="preserve"> </w:t>
                      </w:r>
                      <w:r w:rsidRPr="00A8239D">
                        <w:rPr>
                          <w:rStyle w:val="Strong"/>
                          <w:b w:val="0"/>
                          <w:bCs w:val="0"/>
                          <w:u w:val="single"/>
                        </w:rPr>
                        <w:t>case for change</w:t>
                      </w:r>
                      <w:r w:rsidRPr="00A8239D">
                        <w:rPr>
                          <w:rStyle w:val="Strong"/>
                          <w:b w:val="0"/>
                          <w:bCs w:val="0"/>
                        </w:rPr>
                        <w:t xml:space="preserve"> and/or </w:t>
                      </w:r>
                      <w:proofErr w:type="gramStart"/>
                      <w:r w:rsidRPr="00A8239D">
                        <w:rPr>
                          <w:rStyle w:val="Strong"/>
                          <w:b w:val="0"/>
                          <w:bCs w:val="0"/>
                          <w:u w:val="single"/>
                        </w:rPr>
                        <w:t>vision</w:t>
                      </w:r>
                      <w:proofErr w:type="gramEnd"/>
                    </w:p>
                    <w:p w14:paraId="4EDD31FF" w14:textId="6EE40D80" w:rsidR="00D957C9" w:rsidRPr="00A8239D" w:rsidRDefault="00D957C9" w:rsidP="00DC284A">
                      <w:pPr>
                        <w:pStyle w:val="Bullet2"/>
                        <w:rPr>
                          <w:b/>
                          <w:bCs/>
                        </w:rPr>
                      </w:pPr>
                      <w:r w:rsidRPr="00A8239D">
                        <w:rPr>
                          <w:rStyle w:val="Strong"/>
                          <w:b w:val="0"/>
                          <w:bCs w:val="0"/>
                        </w:rPr>
                        <w:t>Guid</w:t>
                      </w:r>
                      <w:r w:rsidR="000773EE">
                        <w:rPr>
                          <w:rStyle w:val="Strong"/>
                          <w:b w:val="0"/>
                          <w:bCs w:val="0"/>
                        </w:rPr>
                        <w:t>e</w:t>
                      </w:r>
                      <w:r w:rsidRPr="00A8239D">
                        <w:rPr>
                          <w:rStyle w:val="Strong"/>
                          <w:b w:val="0"/>
                          <w:bCs w:val="0"/>
                        </w:rPr>
                        <w:t xml:space="preserve"> </w:t>
                      </w:r>
                      <w:r w:rsidRPr="00A8239D">
                        <w:rPr>
                          <w:rStyle w:val="Strong"/>
                          <w:b w:val="0"/>
                          <w:bCs w:val="0"/>
                          <w:u w:val="single"/>
                        </w:rPr>
                        <w:t>consultation</w:t>
                      </w:r>
                      <w:r w:rsidRPr="00A8239D">
                        <w:rPr>
                          <w:rStyle w:val="Strong"/>
                          <w:b w:val="0"/>
                          <w:bCs w:val="0"/>
                        </w:rPr>
                        <w:t xml:space="preserve"> discussions</w:t>
                      </w:r>
                    </w:p>
                    <w:p w14:paraId="16D3EEDD" w14:textId="4FDF3C9A" w:rsidR="00D957C9" w:rsidRPr="00A8239D" w:rsidRDefault="00D957C9" w:rsidP="00DC284A">
                      <w:pPr>
                        <w:pStyle w:val="Bullet2"/>
                        <w:rPr>
                          <w:b/>
                          <w:bCs/>
                        </w:rPr>
                      </w:pPr>
                      <w:r w:rsidRPr="00A8239D">
                        <w:rPr>
                          <w:rStyle w:val="Strong"/>
                          <w:b w:val="0"/>
                          <w:bCs w:val="0"/>
                        </w:rPr>
                        <w:t>Inform</w:t>
                      </w:r>
                      <w:r w:rsidR="000773EE">
                        <w:rPr>
                          <w:rStyle w:val="Strong"/>
                          <w:b w:val="0"/>
                          <w:bCs w:val="0"/>
                        </w:rPr>
                        <w:t xml:space="preserve"> </w:t>
                      </w:r>
                      <w:r w:rsidRPr="00A8239D">
                        <w:rPr>
                          <w:rStyle w:val="Strong"/>
                          <w:b w:val="0"/>
                          <w:bCs w:val="0"/>
                        </w:rPr>
                        <w:t xml:space="preserve">decision-making during </w:t>
                      </w:r>
                      <w:r w:rsidRPr="00A8239D">
                        <w:rPr>
                          <w:rStyle w:val="Strong"/>
                          <w:b w:val="0"/>
                          <w:bCs w:val="0"/>
                          <w:u w:val="single"/>
                        </w:rPr>
                        <w:t>strategy</w:t>
                      </w:r>
                      <w:r w:rsidRPr="00A8239D">
                        <w:rPr>
                          <w:rStyle w:val="Strong"/>
                          <w:b w:val="0"/>
                          <w:bCs w:val="0"/>
                        </w:rPr>
                        <w:t xml:space="preserve"> </w:t>
                      </w:r>
                      <w:proofErr w:type="gramStart"/>
                      <w:r w:rsidRPr="00A8239D">
                        <w:rPr>
                          <w:rStyle w:val="Strong"/>
                          <w:b w:val="0"/>
                          <w:bCs w:val="0"/>
                        </w:rPr>
                        <w:t>development</w:t>
                      </w:r>
                      <w:proofErr w:type="gramEnd"/>
                    </w:p>
                    <w:p w14:paraId="5B7F44FD" w14:textId="09888EA9" w:rsidR="00D957C9" w:rsidRPr="00A8239D" w:rsidRDefault="00D957C9" w:rsidP="00DC284A">
                      <w:pPr>
                        <w:pStyle w:val="Bullet2"/>
                        <w:rPr>
                          <w:rStyle w:val="Strong"/>
                          <w:b w:val="0"/>
                          <w:bCs w:val="0"/>
                        </w:rPr>
                      </w:pPr>
                      <w:r w:rsidRPr="00A8239D">
                        <w:rPr>
                          <w:rStyle w:val="Strong"/>
                          <w:b w:val="0"/>
                          <w:bCs w:val="0"/>
                        </w:rPr>
                        <w:t>Engag</w:t>
                      </w:r>
                      <w:r w:rsidR="000773EE">
                        <w:rPr>
                          <w:rStyle w:val="Strong"/>
                          <w:b w:val="0"/>
                          <w:bCs w:val="0"/>
                        </w:rPr>
                        <w:t xml:space="preserve">e </w:t>
                      </w:r>
                      <w:r w:rsidRPr="00A8239D">
                        <w:rPr>
                          <w:rStyle w:val="Strong"/>
                          <w:b w:val="0"/>
                          <w:bCs w:val="0"/>
                        </w:rPr>
                        <w:t xml:space="preserve">the </w:t>
                      </w:r>
                      <w:r w:rsidRPr="00A8239D">
                        <w:rPr>
                          <w:rStyle w:val="Strong"/>
                          <w:b w:val="0"/>
                          <w:bCs w:val="0"/>
                          <w:u w:val="single"/>
                        </w:rPr>
                        <w:t>leadership</w:t>
                      </w:r>
                      <w:r w:rsidRPr="00A8239D">
                        <w:rPr>
                          <w:rStyle w:val="Strong"/>
                          <w:b w:val="0"/>
                          <w:bCs w:val="0"/>
                        </w:rPr>
                        <w:t xml:space="preserve"> </w:t>
                      </w:r>
                      <w:proofErr w:type="gramStart"/>
                      <w:r w:rsidRPr="00A8239D">
                        <w:rPr>
                          <w:rStyle w:val="Strong"/>
                          <w:b w:val="0"/>
                          <w:bCs w:val="0"/>
                        </w:rPr>
                        <w:t>team</w:t>
                      </w:r>
                      <w:proofErr w:type="gramEnd"/>
                    </w:p>
                    <w:p w14:paraId="066EF0CD" w14:textId="3BE24BD8" w:rsidR="00AC7C35" w:rsidRDefault="00D957C9" w:rsidP="00AC7C35">
                      <w:pPr>
                        <w:pStyle w:val="Bullet2"/>
                      </w:pPr>
                      <w:r>
                        <w:t xml:space="preserve">Any </w:t>
                      </w:r>
                      <w:r w:rsidRPr="00E41F2F">
                        <w:rPr>
                          <w:u w:val="single"/>
                        </w:rPr>
                        <w:t>other</w:t>
                      </w:r>
                      <w:r>
                        <w:t xml:space="preserve"> aspect.</w:t>
                      </w:r>
                    </w:p>
                    <w:p w14:paraId="287B389E" w14:textId="6BD7B2E6" w:rsidR="002E76CD" w:rsidRDefault="008247CA" w:rsidP="00434C97">
                      <w:pPr>
                        <w:pStyle w:val="Bullet1"/>
                      </w:pPr>
                      <w:r>
                        <w:t xml:space="preserve">For </w:t>
                      </w:r>
                      <w:r w:rsidRPr="002E76CD">
                        <w:rPr>
                          <w:b/>
                          <w:bCs/>
                        </w:rPr>
                        <w:t>question 9</w:t>
                      </w:r>
                      <w:r w:rsidR="00D34145">
                        <w:rPr>
                          <w:b/>
                          <w:bCs/>
                        </w:rPr>
                        <w:t>,</w:t>
                      </w:r>
                      <w:r w:rsidR="00D34145">
                        <w:t xml:space="preserve"> s</w:t>
                      </w:r>
                      <w:r w:rsidR="00AC7C35">
                        <w:t>ummarise</w:t>
                      </w:r>
                      <w:r>
                        <w:t xml:space="preserve"> how you have considered the gender pay equity principles </w:t>
                      </w:r>
                      <w:r w:rsidR="00283962">
                        <w:t>to develop your GEAP.</w:t>
                      </w:r>
                      <w:r w:rsidR="00801B18">
                        <w:t xml:space="preserve"> The gender </w:t>
                      </w:r>
                      <w:proofErr w:type="gramStart"/>
                      <w:r w:rsidR="00801B18">
                        <w:t>pay</w:t>
                      </w:r>
                      <w:proofErr w:type="gramEnd"/>
                      <w:r w:rsidR="00801B18">
                        <w:t xml:space="preserve"> equity principles </w:t>
                      </w:r>
                      <w:r w:rsidR="00BD33BB">
                        <w:t>guide good practic</w:t>
                      </w:r>
                      <w:r w:rsidR="008761EE">
                        <w:t>e to achiev</w:t>
                      </w:r>
                      <w:r w:rsidR="00374AB6">
                        <w:t>e</w:t>
                      </w:r>
                      <w:r w:rsidR="008761EE">
                        <w:t xml:space="preserve"> gender pay equity.</w:t>
                      </w:r>
                      <w:r w:rsidR="00A67483">
                        <w:t xml:space="preserve"> </w:t>
                      </w:r>
                      <w:r w:rsidR="00374AB6">
                        <w:t>They</w:t>
                      </w:r>
                      <w:r w:rsidR="00A67483">
                        <w:t xml:space="preserve"> aim to </w:t>
                      </w:r>
                      <w:r w:rsidR="006B0970">
                        <w:t>redress disadvantage, address stigma, stereot</w:t>
                      </w:r>
                      <w:r w:rsidR="004728C4">
                        <w:t>yp</w:t>
                      </w:r>
                      <w:r w:rsidR="002D766B">
                        <w:t>ing</w:t>
                      </w:r>
                      <w:r w:rsidR="004728C4">
                        <w:t xml:space="preserve"> and prejudice</w:t>
                      </w:r>
                      <w:r w:rsidR="002D766B">
                        <w:t xml:space="preserve">, and accommodate persons of different genders by way of structural change. </w:t>
                      </w:r>
                      <w:r w:rsidR="00374AB6">
                        <w:t>They</w:t>
                      </w:r>
                      <w:r w:rsidR="002D766B">
                        <w:t xml:space="preserve"> also aim to enhance economic and social participation of persons of different genders.</w:t>
                      </w:r>
                      <w:r w:rsidR="0064709A">
                        <w:t xml:space="preserve"> </w:t>
                      </w:r>
                      <w:r w:rsidR="002E76CD">
                        <w:t xml:space="preserve">The principles can be considered in many ways. For instance, </w:t>
                      </w:r>
                      <w:r w:rsidR="00E90265">
                        <w:t>they</w:t>
                      </w:r>
                      <w:r w:rsidR="002E76CD">
                        <w:t xml:space="preserve"> can</w:t>
                      </w:r>
                      <w:r w:rsidR="00322EDC">
                        <w:t xml:space="preserve"> be used to:</w:t>
                      </w:r>
                    </w:p>
                    <w:p w14:paraId="6A9CC9E1" w14:textId="2A65D455" w:rsidR="002E76CD" w:rsidRDefault="002E76CD" w:rsidP="002E76CD">
                      <w:pPr>
                        <w:pStyle w:val="Bullet2"/>
                      </w:pPr>
                      <w:r>
                        <w:t>guide policy making/chang</w:t>
                      </w:r>
                      <w:r w:rsidR="006F3A76">
                        <w:t>es</w:t>
                      </w:r>
                      <w:r>
                        <w:t xml:space="preserve"> related to pay equity</w:t>
                      </w:r>
                      <w:r w:rsidR="007B4EC3">
                        <w:t>.</w:t>
                      </w:r>
                    </w:p>
                    <w:p w14:paraId="1BF9B91F" w14:textId="77777777" w:rsidR="002E76CD" w:rsidRDefault="002E76CD" w:rsidP="002E76CD">
                      <w:pPr>
                        <w:pStyle w:val="Bullet2"/>
                      </w:pPr>
                      <w:r>
                        <w:t>analyse your audit data.</w:t>
                      </w:r>
                    </w:p>
                    <w:p w14:paraId="7B310227" w14:textId="4EC4FEDF" w:rsidR="007B4EC3" w:rsidRDefault="00803ED1" w:rsidP="002E76CD">
                      <w:pPr>
                        <w:pStyle w:val="Bullet2"/>
                      </w:pPr>
                      <w:r>
                        <w:t xml:space="preserve">inform </w:t>
                      </w:r>
                      <w:r w:rsidR="007B4EC3">
                        <w:t>your consultation process.</w:t>
                      </w:r>
                    </w:p>
                    <w:p w14:paraId="76A17ED2" w14:textId="73730CE6" w:rsidR="007B4EC3" w:rsidRDefault="00322EDC" w:rsidP="002E76CD">
                      <w:pPr>
                        <w:pStyle w:val="Bullet2"/>
                      </w:pPr>
                      <w:r>
                        <w:t>consider along</w:t>
                      </w:r>
                      <w:r w:rsidR="00F6770D">
                        <w:t>side</w:t>
                      </w:r>
                      <w:r>
                        <w:t xml:space="preserve"> your organisational values.</w:t>
                      </w:r>
                    </w:p>
                    <w:p w14:paraId="2C69CA03" w14:textId="64E457AF" w:rsidR="00322EDC" w:rsidRDefault="00322EDC" w:rsidP="00D31F1E">
                      <w:pPr>
                        <w:pStyle w:val="Bullet2"/>
                      </w:pPr>
                      <w:r>
                        <w:t>develop strategies.</w:t>
                      </w:r>
                    </w:p>
                    <w:p w14:paraId="09852277" w14:textId="2548CCEE" w:rsidR="002D766B" w:rsidRDefault="002D766B" w:rsidP="00D31F1E">
                      <w:pPr>
                        <w:pStyle w:val="Bullet1"/>
                      </w:pPr>
                      <w:proofErr w:type="gramStart"/>
                      <w:r w:rsidRPr="000062C3">
                        <w:t>However</w:t>
                      </w:r>
                      <w:proofErr w:type="gramEnd"/>
                      <w:r w:rsidRPr="000062C3">
                        <w:t xml:space="preserve"> you choose to take </w:t>
                      </w:r>
                      <w:r w:rsidR="00D34145">
                        <w:t xml:space="preserve">both </w:t>
                      </w:r>
                      <w:r w:rsidR="00F6770D">
                        <w:t>sets of</w:t>
                      </w:r>
                      <w:r w:rsidRPr="000062C3">
                        <w:t xml:space="preserve"> </w:t>
                      </w:r>
                      <w:r w:rsidR="00434C97">
                        <w:t xml:space="preserve">principles </w:t>
                      </w:r>
                      <w:r w:rsidRPr="000062C3">
                        <w:t>into account in developing your GEAP, you must explain how you have done this in your GEAP.</w:t>
                      </w:r>
                    </w:p>
                    <w:p w14:paraId="08808547" w14:textId="6BB63533" w:rsidR="002D766B" w:rsidRDefault="002D766B" w:rsidP="002E76CD">
                      <w:pPr>
                        <w:pStyle w:val="Bullet1"/>
                      </w:pPr>
                      <w:r>
                        <w:t>Simply</w:t>
                      </w:r>
                      <w:r w:rsidRPr="000423AC">
                        <w:t xml:space="preserve"> list</w:t>
                      </w:r>
                      <w:r>
                        <w:t xml:space="preserve">ing </w:t>
                      </w:r>
                      <w:r w:rsidR="00434C97">
                        <w:t>both</w:t>
                      </w:r>
                      <w:r w:rsidR="006529FD">
                        <w:t xml:space="preserve"> sets of</w:t>
                      </w:r>
                      <w:r w:rsidR="00434C97">
                        <w:t xml:space="preserve"> </w:t>
                      </w:r>
                      <w:r w:rsidRPr="000423AC">
                        <w:t xml:space="preserve">principles in your GEAP with a note that you have taken them into account </w:t>
                      </w:r>
                      <w:r>
                        <w:t>is not</w:t>
                      </w:r>
                      <w:r w:rsidRPr="000423AC">
                        <w:t xml:space="preserve"> sufficient to meet this requirement</w:t>
                      </w:r>
                      <w:r>
                        <w:t xml:space="preserve"> under the Act</w:t>
                      </w:r>
                      <w:r w:rsidRPr="000423AC">
                        <w:t xml:space="preserve">. You must describe </w:t>
                      </w:r>
                      <w:r w:rsidRPr="003B3ED0">
                        <w:rPr>
                          <w:i/>
                          <w:iCs/>
                        </w:rPr>
                        <w:t>how</w:t>
                      </w:r>
                      <w:r w:rsidRPr="000423AC">
                        <w:t xml:space="preserve"> you have taken the principles into account in your GEAP. </w:t>
                      </w:r>
                    </w:p>
                    <w:p w14:paraId="6157A672" w14:textId="198FA5BB" w:rsidR="00D31F1E" w:rsidRDefault="00EA1F25" w:rsidP="00824D48">
                      <w:pPr>
                        <w:pStyle w:val="Bullet2"/>
                      </w:pPr>
                      <w:r>
                        <w:t>See</w:t>
                      </w:r>
                      <w:r w:rsidR="00D34145">
                        <w:t xml:space="preserve"> </w:t>
                      </w:r>
                      <w:r w:rsidR="00D34145" w:rsidRPr="00D34145">
                        <w:rPr>
                          <w:highlight w:val="lightGray"/>
                        </w:rPr>
                        <w:t>4.1 Considering the gender equality principles</w:t>
                      </w:r>
                      <w:r w:rsidR="00D34145">
                        <w:t xml:space="preserve"> for further guidance and </w:t>
                      </w:r>
                      <w:r w:rsidRPr="00D34145">
                        <w:rPr>
                          <w:highlight w:val="lightGray"/>
                        </w:rPr>
                        <w:t>4.2 Considering the gender pay equity principles</w:t>
                      </w:r>
                      <w:r>
                        <w:t xml:space="preserve"> for further guidance.</w:t>
                      </w:r>
                    </w:p>
                    <w:p w14:paraId="00002FAA" w14:textId="611D92AB" w:rsidR="00FE119B" w:rsidRDefault="00FE119B" w:rsidP="00D31F1E">
                      <w:pPr>
                        <w:pStyle w:val="Bullet1"/>
                      </w:pPr>
                      <w:r>
                        <w:t xml:space="preserve">For </w:t>
                      </w:r>
                      <w:r w:rsidR="0031327B" w:rsidRPr="00E21580">
                        <w:rPr>
                          <w:b/>
                          <w:bCs/>
                        </w:rPr>
                        <w:t>question #</w:t>
                      </w:r>
                      <w:r w:rsidRPr="00E21580">
                        <w:rPr>
                          <w:b/>
                          <w:bCs/>
                        </w:rPr>
                        <w:t>,</w:t>
                      </w:r>
                      <w:r>
                        <w:rPr>
                          <w:b/>
                          <w:bCs/>
                        </w:rPr>
                        <w:t xml:space="preserve"> </w:t>
                      </w:r>
                      <w:r>
                        <w:t xml:space="preserve">summarise how you have considered intersectionality </w:t>
                      </w:r>
                      <w:r w:rsidR="003C3BD8">
                        <w:t xml:space="preserve">in </w:t>
                      </w:r>
                      <w:r>
                        <w:t>developing</w:t>
                      </w:r>
                      <w:r w:rsidR="003C3BD8">
                        <w:t xml:space="preserve"> your GEAP</w:t>
                      </w:r>
                      <w:r w:rsidR="007B7A12">
                        <w:t xml:space="preserve"> or why you haven’t considered it. </w:t>
                      </w:r>
                      <w:r w:rsidR="00A47FFB">
                        <w:t>For instance, you may have considered intersectionality</w:t>
                      </w:r>
                      <w:r w:rsidR="00381075">
                        <w:t xml:space="preserve"> </w:t>
                      </w:r>
                      <w:r w:rsidR="009816F6">
                        <w:t>during</w:t>
                      </w:r>
                      <w:r w:rsidR="00381075">
                        <w:t>:</w:t>
                      </w:r>
                    </w:p>
                    <w:p w14:paraId="3D0B233E" w14:textId="6A8ACB31" w:rsidR="00E30278" w:rsidRPr="00D80EE9" w:rsidRDefault="009816F6" w:rsidP="00E30278">
                      <w:pPr>
                        <w:pStyle w:val="Bullet2"/>
                      </w:pPr>
                      <w:r w:rsidRPr="00D80EE9">
                        <w:t>Consultation</w:t>
                      </w:r>
                      <w:r w:rsidR="00781BED" w:rsidRPr="00D80EE9">
                        <w:t>, such as</w:t>
                      </w:r>
                      <w:r w:rsidRPr="00D80EE9">
                        <w:t xml:space="preserve"> consulting</w:t>
                      </w:r>
                      <w:r w:rsidR="00781BED" w:rsidRPr="00D80EE9">
                        <w:t xml:space="preserve"> </w:t>
                      </w:r>
                      <w:r w:rsidR="00E30278" w:rsidRPr="00D80EE9">
                        <w:t xml:space="preserve">with </w:t>
                      </w:r>
                      <w:r w:rsidR="00781BED" w:rsidRPr="00D80EE9">
                        <w:t>employees who</w:t>
                      </w:r>
                      <w:r w:rsidR="001A6749">
                        <w:t xml:space="preserve"> may</w:t>
                      </w:r>
                      <w:r w:rsidR="00781BED" w:rsidRPr="00D80EE9">
                        <w:t xml:space="preserve"> experience intersecting disadvantage</w:t>
                      </w:r>
                      <w:r w:rsidRPr="00D80EE9">
                        <w:t>.</w:t>
                      </w:r>
                    </w:p>
                    <w:p w14:paraId="5D0CBFFC" w14:textId="3EA83BC8" w:rsidR="009816F6" w:rsidRPr="00D80EE9" w:rsidRDefault="00D80EE9" w:rsidP="00E30278">
                      <w:pPr>
                        <w:pStyle w:val="Bullet2"/>
                      </w:pPr>
                      <w:r w:rsidRPr="00D80EE9">
                        <w:t>Workplace gender audit analysis, such as describing issues related to intersecting inequality in your audit data.</w:t>
                      </w:r>
                    </w:p>
                    <w:p w14:paraId="10D385BC" w14:textId="03B1C583" w:rsidR="00D80EE9" w:rsidRPr="00D80EE9" w:rsidRDefault="00D80EE9" w:rsidP="00DC284A">
                      <w:pPr>
                        <w:pStyle w:val="Bullet2"/>
                      </w:pPr>
                      <w:r w:rsidRPr="00DC284A">
                        <w:t xml:space="preserve">Strategies development, </w:t>
                      </w:r>
                      <w:r w:rsidRPr="00D80EE9">
                        <w:t>such as</w:t>
                      </w:r>
                      <w:r w:rsidR="00F15862">
                        <w:t xml:space="preserve"> including strategies that are designed to address intersectional gender inequality.</w:t>
                      </w:r>
                    </w:p>
                    <w:p w14:paraId="48137DEF" w14:textId="22AEBB9A" w:rsidR="00D31F1E" w:rsidRDefault="00104189" w:rsidP="00DC284A">
                      <w:pPr>
                        <w:pStyle w:val="Bullet2"/>
                      </w:pPr>
                      <w:r>
                        <w:t xml:space="preserve">See </w:t>
                      </w:r>
                      <w:r w:rsidRPr="00DC284A">
                        <w:rPr>
                          <w:highlight w:val="lightGray"/>
                        </w:rPr>
                        <w:t xml:space="preserve">4.3 </w:t>
                      </w:r>
                      <w:r w:rsidR="00B74BA8" w:rsidRPr="00E21580">
                        <w:rPr>
                          <w:highlight w:val="lightGray"/>
                        </w:rPr>
                        <w:t>Considering intersectional gender equality</w:t>
                      </w:r>
                      <w:r w:rsidR="00707035">
                        <w:t xml:space="preserve"> for further guidance.</w:t>
                      </w:r>
                    </w:p>
                  </w:txbxContent>
                </v:textbox>
                <w10:anchorlock/>
              </v:shape>
            </w:pict>
          </mc:Fallback>
        </mc:AlternateContent>
      </w:r>
    </w:p>
    <w:p w14:paraId="6E90E587" w14:textId="77777777" w:rsidR="00E900D2" w:rsidRDefault="00E900D2" w:rsidP="00055714">
      <w:pPr>
        <w:rPr>
          <w:rStyle w:val="Strong"/>
          <w:rFonts w:ascii="VIC SemiBold" w:hAnsi="VIC SemiBold"/>
          <w:b w:val="0"/>
          <w:bCs w:val="0"/>
        </w:rPr>
      </w:pPr>
    </w:p>
    <w:p w14:paraId="5322DBD6" w14:textId="639A86DD" w:rsidR="008558F2" w:rsidRDefault="008558F2" w:rsidP="008558F2">
      <w:pPr>
        <w:pStyle w:val="Heading2"/>
      </w:pPr>
      <w:bookmarkStart w:id="34" w:name="_Toc189563371"/>
      <w:r>
        <w:t>Step 5:</w:t>
      </w:r>
      <w:r w:rsidRPr="008558F2">
        <w:t xml:space="preserve"> </w:t>
      </w:r>
      <w:hyperlink w:anchor="_Step_5:_Developing" w:history="1">
        <w:r w:rsidR="000F7E95">
          <w:t>Making</w:t>
        </w:r>
        <w:r>
          <w:t xml:space="preserve"> a case for change</w:t>
        </w:r>
        <w:bookmarkEnd w:id="34"/>
      </w:hyperlink>
    </w:p>
    <w:p w14:paraId="7B5872EF" w14:textId="52548B0F" w:rsidR="008558F2" w:rsidRDefault="008558F2" w:rsidP="00724F92">
      <w:pPr>
        <w:pStyle w:val="Heading4"/>
      </w:pPr>
      <w:r>
        <w:t>This step includes recommended actions only.</w:t>
      </w:r>
    </w:p>
    <w:p w14:paraId="0B3E44FF" w14:textId="7674503B" w:rsidR="008558F2" w:rsidRPr="00977930" w:rsidRDefault="0067199B" w:rsidP="008558F2">
      <w:r>
        <w:t>Including a case for change and a vision for gender equality</w:t>
      </w:r>
      <w:r w:rsidR="00471CD6">
        <w:t xml:space="preserve"> in your GEAP involves explaining why gender equality matters at your workplace.</w:t>
      </w:r>
      <w:r w:rsidR="008558F2" w:rsidRPr="00AA714C">
        <w:t xml:space="preserve"> </w:t>
      </w:r>
    </w:p>
    <w:p w14:paraId="6EE99C03" w14:textId="77777777" w:rsidR="008558F2" w:rsidRDefault="008558F2" w:rsidP="008558F2">
      <w:r>
        <w:t>In this step, you will find guidance on:</w:t>
      </w:r>
    </w:p>
    <w:p w14:paraId="7964FB1F" w14:textId="576BAC6A" w:rsidR="008558F2" w:rsidRPr="002D3F88" w:rsidRDefault="008558F2" w:rsidP="008558F2">
      <w:pPr>
        <w:pStyle w:val="Bullet1"/>
      </w:pPr>
      <w:r>
        <w:t>5.1 Developing a case for change (recommended)</w:t>
      </w:r>
    </w:p>
    <w:p w14:paraId="3202D092" w14:textId="7D8BDD69" w:rsidR="008558F2" w:rsidRDefault="008558F2" w:rsidP="008558F2">
      <w:pPr>
        <w:pStyle w:val="Bullet1"/>
      </w:pPr>
      <w:r>
        <w:t>5.2 Creating</w:t>
      </w:r>
      <w:r w:rsidRPr="002D3F88">
        <w:t xml:space="preserve"> </w:t>
      </w:r>
      <w:r>
        <w:t>a</w:t>
      </w:r>
      <w:r w:rsidRPr="002D3F88">
        <w:t xml:space="preserve"> vision</w:t>
      </w:r>
      <w:r>
        <w:t xml:space="preserve"> for the future (recommended)</w:t>
      </w:r>
    </w:p>
    <w:p w14:paraId="74CEB853" w14:textId="77777777" w:rsidR="0037650D" w:rsidRPr="00977930" w:rsidRDefault="0037650D" w:rsidP="0037650D">
      <w:pPr>
        <w:pStyle w:val="Bullet1"/>
      </w:pPr>
      <w:r>
        <w:t>How to guides and further reading</w:t>
      </w:r>
    </w:p>
    <w:p w14:paraId="73029AFC" w14:textId="77777777" w:rsidR="00221096" w:rsidRDefault="00221096" w:rsidP="00221096">
      <w:r>
        <w:t>For help with the GEAP template related to this section, see the end of this step.</w:t>
      </w:r>
    </w:p>
    <w:p w14:paraId="7C699423" w14:textId="77777777" w:rsidR="00F77429" w:rsidRDefault="00F77429" w:rsidP="00F77429">
      <w:pPr>
        <w:rPr>
          <w:rStyle w:val="Strong"/>
          <w:rFonts w:ascii="VIC SemiBold" w:hAnsi="VIC SemiBold"/>
          <w:b w:val="0"/>
          <w:bCs w:val="0"/>
        </w:rPr>
      </w:pPr>
    </w:p>
    <w:p w14:paraId="4B4080BE" w14:textId="1465013F" w:rsidR="009D79AE" w:rsidRDefault="008558F2" w:rsidP="00724F92">
      <w:pPr>
        <w:pStyle w:val="Heading3"/>
        <w:rPr>
          <w:rStyle w:val="Strong"/>
          <w:rFonts w:ascii="VIC SemiBold" w:hAnsi="VIC SemiBold"/>
          <w:b w:val="0"/>
          <w:bCs w:val="0"/>
        </w:rPr>
      </w:pPr>
      <w:bookmarkStart w:id="35" w:name="_Toc189563372"/>
      <w:r>
        <w:rPr>
          <w:rStyle w:val="Strong"/>
          <w:rFonts w:ascii="VIC SemiBold" w:hAnsi="VIC SemiBold"/>
          <w:b w:val="0"/>
          <w:bCs w:val="0"/>
        </w:rPr>
        <w:t>5</w:t>
      </w:r>
      <w:r w:rsidR="00564FF0">
        <w:rPr>
          <w:rStyle w:val="Strong"/>
          <w:rFonts w:ascii="VIC SemiBold" w:hAnsi="VIC SemiBold"/>
          <w:b w:val="0"/>
          <w:bCs w:val="0"/>
        </w:rPr>
        <w:t>.</w:t>
      </w:r>
      <w:r>
        <w:rPr>
          <w:rStyle w:val="Strong"/>
          <w:rFonts w:ascii="VIC SemiBold" w:hAnsi="VIC SemiBold"/>
          <w:b w:val="0"/>
          <w:bCs w:val="0"/>
        </w:rPr>
        <w:t>1</w:t>
      </w:r>
      <w:r w:rsidR="00564FF0">
        <w:rPr>
          <w:rStyle w:val="Strong"/>
          <w:rFonts w:ascii="VIC SemiBold" w:hAnsi="VIC SemiBold"/>
          <w:b w:val="0"/>
          <w:bCs w:val="0"/>
        </w:rPr>
        <w:t xml:space="preserve"> </w:t>
      </w:r>
      <w:r w:rsidR="009D79AE">
        <w:rPr>
          <w:rStyle w:val="Strong"/>
          <w:rFonts w:ascii="VIC SemiBold" w:hAnsi="VIC SemiBold"/>
          <w:b w:val="0"/>
          <w:bCs w:val="0"/>
        </w:rPr>
        <w:t>Developing a case for change (recommended)</w:t>
      </w:r>
      <w:bookmarkEnd w:id="35"/>
    </w:p>
    <w:p w14:paraId="1D1B06CE" w14:textId="77777777" w:rsidR="00282378" w:rsidRDefault="002474FB" w:rsidP="00F068D7">
      <w:r>
        <w:t xml:space="preserve">Include a case for change to explain why gender equality is relevant and important for your workplace. </w:t>
      </w:r>
      <w:r w:rsidR="00921052">
        <w:t xml:space="preserve">The audience is primarily your workforce. </w:t>
      </w:r>
      <w:r>
        <w:t>But i</w:t>
      </w:r>
      <w:r w:rsidR="00921052" w:rsidRPr="00956BD4">
        <w:t xml:space="preserve">t also explains to the wider community </w:t>
      </w:r>
      <w:r w:rsidR="00921052" w:rsidRPr="003805B3">
        <w:t>wh</w:t>
      </w:r>
      <w:r w:rsidR="00921052" w:rsidRPr="007503E8">
        <w:t xml:space="preserve">y </w:t>
      </w:r>
      <w:hyperlink r:id="rId73" w:history="1">
        <w:r w:rsidR="00921052" w:rsidRPr="007503E8">
          <w:rPr>
            <w:rStyle w:val="Hyperlink"/>
          </w:rPr>
          <w:t>gender equality matters</w:t>
        </w:r>
      </w:hyperlink>
      <w:r w:rsidR="00921052" w:rsidRPr="00956BD4">
        <w:t xml:space="preserve"> for your organisation</w:t>
      </w:r>
      <w:r w:rsidR="00921052">
        <w:t xml:space="preserve"> and community</w:t>
      </w:r>
      <w:r w:rsidR="00921052" w:rsidRPr="00956BD4">
        <w:t xml:space="preserve">. </w:t>
      </w:r>
      <w:r w:rsidR="00921052" w:rsidRPr="00FD7C08">
        <w:t>It is also a useful communication tool which can support employees to understand why your GEAP matters.</w:t>
      </w:r>
      <w:r w:rsidR="00921052">
        <w:t xml:space="preserve"> </w:t>
      </w:r>
    </w:p>
    <w:p w14:paraId="285A4EF1" w14:textId="77777777" w:rsidR="00921052" w:rsidRDefault="00921052" w:rsidP="00F068D7">
      <w:r w:rsidRPr="00FD7C08">
        <w:t>Fundamentally, your GEAP is about:</w:t>
      </w:r>
    </w:p>
    <w:p w14:paraId="60E0F866" w14:textId="00A3784F" w:rsidR="00AB146A" w:rsidRPr="00AB146A" w:rsidRDefault="00AB146A" w:rsidP="00AB146A">
      <w:pPr>
        <w:pStyle w:val="Bullet1"/>
      </w:pPr>
      <w:r w:rsidRPr="00AB146A">
        <w:t>promot</w:t>
      </w:r>
      <w:r w:rsidR="008F052E">
        <w:t>ing</w:t>
      </w:r>
      <w:r w:rsidRPr="00AB146A">
        <w:t>, encourag</w:t>
      </w:r>
      <w:r w:rsidR="008F052E">
        <w:t>ing</w:t>
      </w:r>
      <w:r w:rsidRPr="00AB146A">
        <w:t xml:space="preserve"> and facilitat</w:t>
      </w:r>
      <w:r w:rsidR="008F052E">
        <w:t>ing</w:t>
      </w:r>
      <w:r w:rsidRPr="00AB146A">
        <w:t xml:space="preserve"> the achievement of gender equality and improvement in the status of women</w:t>
      </w:r>
      <w:r>
        <w:t>.</w:t>
      </w:r>
    </w:p>
    <w:p w14:paraId="31A653B2" w14:textId="24A50500" w:rsidR="00AB146A" w:rsidRPr="00AB146A" w:rsidRDefault="00AB146A" w:rsidP="00AB146A">
      <w:pPr>
        <w:pStyle w:val="Bullet1"/>
      </w:pPr>
      <w:r w:rsidRPr="00AB146A">
        <w:t>support</w:t>
      </w:r>
      <w:r w:rsidR="008F052E">
        <w:t>ing</w:t>
      </w:r>
      <w:r w:rsidRPr="00AB146A">
        <w:t xml:space="preserve"> the identification and elimination of systemic causes of gender inequality in policy, programs and delivery of services in workplaces and communities</w:t>
      </w:r>
      <w:r>
        <w:t>.</w:t>
      </w:r>
    </w:p>
    <w:p w14:paraId="54E5AA0E" w14:textId="7B0612AA" w:rsidR="00AB146A" w:rsidRPr="00AB146A" w:rsidRDefault="00AB146A" w:rsidP="00AB146A">
      <w:pPr>
        <w:pStyle w:val="Bullet1"/>
      </w:pPr>
      <w:r w:rsidRPr="00AB146A">
        <w:t>recognis</w:t>
      </w:r>
      <w:r w:rsidR="008F052E">
        <w:t>ing</w:t>
      </w:r>
      <w:r w:rsidRPr="00AB146A">
        <w:t xml:space="preserve"> that gender inequality may be compounded by other forms of disadvantage or discrimination that a person may experience </w:t>
      </w:r>
      <w:proofErr w:type="gramStart"/>
      <w:r w:rsidRPr="00AB146A">
        <w:t>on the basis of</w:t>
      </w:r>
      <w:proofErr w:type="gramEnd"/>
      <w:r w:rsidRPr="00AB146A">
        <w:t xml:space="preserve"> Aboriginality, age, disability, ethnicity, gender identity, race, religion, sexual orientation and other attributes</w:t>
      </w:r>
      <w:r>
        <w:t>.</w:t>
      </w:r>
    </w:p>
    <w:p w14:paraId="09B9C57D" w14:textId="38C82514" w:rsidR="00AB146A" w:rsidRPr="00AB146A" w:rsidRDefault="00AB146A" w:rsidP="00AB146A">
      <w:pPr>
        <w:pStyle w:val="Bullet1"/>
      </w:pPr>
      <w:r w:rsidRPr="00AB146A">
        <w:t>redress</w:t>
      </w:r>
      <w:r w:rsidR="008F052E">
        <w:t>ing</w:t>
      </w:r>
      <w:r w:rsidRPr="00AB146A">
        <w:t xml:space="preserve"> disadvantage, address</w:t>
      </w:r>
      <w:r w:rsidR="008F052E">
        <w:t>ing</w:t>
      </w:r>
      <w:r w:rsidRPr="00AB146A">
        <w:t xml:space="preserve"> stigma, stereotyping, prejudice and violence, and accommodat</w:t>
      </w:r>
      <w:r w:rsidR="008F052E">
        <w:t>ing</w:t>
      </w:r>
      <w:r w:rsidRPr="00AB146A">
        <w:t xml:space="preserve"> persons of different genders by way of structural change</w:t>
      </w:r>
      <w:r>
        <w:t>.</w:t>
      </w:r>
    </w:p>
    <w:p w14:paraId="36D9FD30" w14:textId="6622E01D" w:rsidR="00AB146A" w:rsidRPr="00AB146A" w:rsidRDefault="00AB146A" w:rsidP="00AB146A">
      <w:pPr>
        <w:pStyle w:val="Bullet1"/>
      </w:pPr>
      <w:r w:rsidRPr="00AB146A">
        <w:t>enhanc</w:t>
      </w:r>
      <w:r w:rsidR="008F052E">
        <w:t>ing</w:t>
      </w:r>
      <w:r w:rsidRPr="00AB146A">
        <w:t xml:space="preserve"> economic and social participation by persons of different genders</w:t>
      </w:r>
      <w:r>
        <w:t>.</w:t>
      </w:r>
    </w:p>
    <w:p w14:paraId="63D2FDCA" w14:textId="7C27F1DC" w:rsidR="00AB146A" w:rsidRPr="00AB146A" w:rsidRDefault="00AB146A" w:rsidP="00AB146A">
      <w:pPr>
        <w:pStyle w:val="Bullet1"/>
      </w:pPr>
      <w:r w:rsidRPr="00AB146A">
        <w:t>further promot</w:t>
      </w:r>
      <w:r w:rsidR="008F052E">
        <w:t xml:space="preserve">ing </w:t>
      </w:r>
      <w:r w:rsidRPr="00AB146A">
        <w:t>the right to equality set out in the Charter of Human Rights and Responsibilities and the Convention on the Elimination of All Forms of Discrimination against Women</w:t>
      </w:r>
      <w:r>
        <w:t>.</w:t>
      </w:r>
      <w:r w:rsidR="00B530AC">
        <w:rPr>
          <w:rStyle w:val="FootnoteReference"/>
        </w:rPr>
        <w:footnoteReference w:id="5"/>
      </w:r>
    </w:p>
    <w:p w14:paraId="1D013DF7" w14:textId="7252149C" w:rsidR="00AB146A" w:rsidRPr="00FD7C08" w:rsidRDefault="00AB146A" w:rsidP="00F068D7">
      <w:r>
        <w:t xml:space="preserve">Additionally, </w:t>
      </w:r>
      <w:proofErr w:type="gramStart"/>
      <w:r>
        <w:t>taking action</w:t>
      </w:r>
      <w:proofErr w:type="gramEnd"/>
      <w:r>
        <w:t xml:space="preserve"> for gender equality can also:</w:t>
      </w:r>
    </w:p>
    <w:p w14:paraId="2B934A52" w14:textId="6AFA71DA" w:rsidR="00921052" w:rsidRPr="00FD7C08" w:rsidRDefault="00921052" w:rsidP="00F068D7">
      <w:pPr>
        <w:pStyle w:val="Bullet1"/>
      </w:pPr>
      <w:r w:rsidRPr="00FD7C08">
        <w:t>improve the wellbeing of staff</w:t>
      </w:r>
      <w:r w:rsidR="00801AC7">
        <w:t>.</w:t>
      </w:r>
    </w:p>
    <w:p w14:paraId="54F42EDF" w14:textId="5AFE5B1E" w:rsidR="00921052" w:rsidRPr="00FD7C08" w:rsidRDefault="00921052" w:rsidP="00F068D7">
      <w:pPr>
        <w:pStyle w:val="Bullet1"/>
      </w:pPr>
      <w:r w:rsidRPr="00FD7C08">
        <w:t>enhance your organisation’s external image</w:t>
      </w:r>
      <w:r w:rsidR="00801AC7">
        <w:t>.</w:t>
      </w:r>
    </w:p>
    <w:p w14:paraId="36B7063E" w14:textId="24EE9DE0" w:rsidR="00921052" w:rsidRPr="00FD7C08" w:rsidRDefault="00921052" w:rsidP="00F068D7">
      <w:pPr>
        <w:pStyle w:val="Bullet1"/>
      </w:pPr>
      <w:r w:rsidRPr="00FD7C08">
        <w:t>improve your organisation’s competitiveness</w:t>
      </w:r>
      <w:r w:rsidR="00801AC7">
        <w:t>.</w:t>
      </w:r>
      <w:r w:rsidRPr="00FD7C08">
        <w:t xml:space="preserve"> </w:t>
      </w:r>
    </w:p>
    <w:p w14:paraId="26773B36" w14:textId="712B6095" w:rsidR="00921052" w:rsidRPr="00FD7C08" w:rsidRDefault="00921052" w:rsidP="00F068D7">
      <w:pPr>
        <w:pStyle w:val="Bullet1"/>
      </w:pPr>
      <w:r w:rsidRPr="00FD7C08">
        <w:t>help your organisation attract and retain talented staff</w:t>
      </w:r>
      <w:r w:rsidR="00801AC7">
        <w:t>.</w:t>
      </w:r>
      <w:r w:rsidRPr="00FD7C08">
        <w:t xml:space="preserve"> </w:t>
      </w:r>
    </w:p>
    <w:p w14:paraId="4727536B" w14:textId="2825158A" w:rsidR="00921052" w:rsidRPr="00FD7C08" w:rsidRDefault="00921052" w:rsidP="00F068D7">
      <w:pPr>
        <w:pStyle w:val="Bullet1"/>
      </w:pPr>
      <w:r w:rsidRPr="00FD7C08">
        <w:t>reduce costs associated with staff turnover</w:t>
      </w:r>
      <w:r w:rsidR="00801AC7">
        <w:t>.</w:t>
      </w:r>
      <w:r w:rsidRPr="00FD7C08">
        <w:t xml:space="preserve"> </w:t>
      </w:r>
    </w:p>
    <w:p w14:paraId="64488194" w14:textId="31B807B4" w:rsidR="00921052" w:rsidRDefault="00921052" w:rsidP="00F068D7">
      <w:pPr>
        <w:pStyle w:val="Bullet1"/>
      </w:pPr>
      <w:r w:rsidRPr="00921052">
        <w:t>enhance productivity</w:t>
      </w:r>
      <w:r w:rsidR="00801AC7">
        <w:t>.</w:t>
      </w:r>
      <w:r w:rsidRPr="00921052">
        <w:t xml:space="preserve"> </w:t>
      </w:r>
    </w:p>
    <w:p w14:paraId="121935F6" w14:textId="6C37DC7B" w:rsidR="00801AC7" w:rsidRDefault="00921052" w:rsidP="00F068D7">
      <w:pPr>
        <w:pStyle w:val="Bullet1"/>
      </w:pPr>
      <w:r w:rsidRPr="00921052">
        <w:t>help future-proof your organisation</w:t>
      </w:r>
      <w:r w:rsidR="00801AC7">
        <w:t>.</w:t>
      </w:r>
      <w:r w:rsidRPr="00921052">
        <w:t xml:space="preserve"> </w:t>
      </w:r>
    </w:p>
    <w:p w14:paraId="35C97AD1" w14:textId="47BCE073" w:rsidR="000C2C28" w:rsidRPr="00FD7C08" w:rsidRDefault="000C2C28" w:rsidP="000C2C28">
      <w:r>
        <w:t xml:space="preserve">In your case for change, </w:t>
      </w:r>
      <w:r w:rsidR="005B25E0">
        <w:t xml:space="preserve">you </w:t>
      </w:r>
      <w:r w:rsidR="00B01088">
        <w:t xml:space="preserve">could </w:t>
      </w:r>
      <w:r>
        <w:t>a</w:t>
      </w:r>
      <w:r w:rsidRPr="00956BD4">
        <w:t xml:space="preserve">ddress the underlying causes of gender inequalities </w:t>
      </w:r>
      <w:r>
        <w:t xml:space="preserve">at your organisation </w:t>
      </w:r>
      <w:r w:rsidRPr="00956BD4">
        <w:t>(</w:t>
      </w:r>
      <w:r w:rsidRPr="00D61DC5">
        <w:t xml:space="preserve">see </w:t>
      </w:r>
      <w:r w:rsidRPr="00D61DC5">
        <w:rPr>
          <w:highlight w:val="lightGray"/>
        </w:rPr>
        <w:t>step 2</w:t>
      </w:r>
      <w:r w:rsidRPr="00956BD4">
        <w:t>)</w:t>
      </w:r>
      <w:r>
        <w:t xml:space="preserve"> and e</w:t>
      </w:r>
      <w:r w:rsidRPr="00956BD4">
        <w:t>xplain how you will commit to changing these</w:t>
      </w:r>
      <w:r w:rsidR="00B01088">
        <w:t>.</w:t>
      </w:r>
      <w:r w:rsidRPr="00956BD4" w:rsidDel="00B01088">
        <w:t xml:space="preserve"> </w:t>
      </w:r>
      <w:r>
        <w:t>You can also include</w:t>
      </w:r>
      <w:r w:rsidRPr="00FD7C08">
        <w:t xml:space="preserve"> your organisation’s commitment to the </w:t>
      </w:r>
      <w:r w:rsidRPr="00757714">
        <w:rPr>
          <w:highlight w:val="lightGray"/>
        </w:rPr>
        <w:t>gender equality principles</w:t>
      </w:r>
      <w:r w:rsidRPr="00FD7C08">
        <w:t xml:space="preserve"> and the </w:t>
      </w:r>
      <w:r w:rsidRPr="00757714">
        <w:rPr>
          <w:highlight w:val="lightGray"/>
        </w:rPr>
        <w:t>pay equity principles</w:t>
      </w:r>
      <w:r w:rsidRPr="00FD7C08">
        <w:t xml:space="preserve">, and how these </w:t>
      </w:r>
      <w:r>
        <w:t xml:space="preserve">have </w:t>
      </w:r>
      <w:r w:rsidRPr="00FD7C08">
        <w:t>inform</w:t>
      </w:r>
      <w:r>
        <w:t>ed developing</w:t>
      </w:r>
      <w:r w:rsidRPr="00FD7C08">
        <w:t xml:space="preserve"> </w:t>
      </w:r>
      <w:r>
        <w:t>your</w:t>
      </w:r>
      <w:r w:rsidRPr="00FD7C08">
        <w:t xml:space="preserve"> </w:t>
      </w:r>
      <w:hyperlink w:anchor="_6.1_How_to" w:history="1">
        <w:r w:rsidRPr="00E25C91">
          <w:rPr>
            <w:rStyle w:val="Hyperlink"/>
          </w:rPr>
          <w:t>strategies</w:t>
        </w:r>
      </w:hyperlink>
      <w:r w:rsidRPr="00FD7C08">
        <w:t xml:space="preserve"> to </w:t>
      </w:r>
      <w:hyperlink r:id="rId74" w:history="1">
        <w:r w:rsidRPr="000A5CC5">
          <w:rPr>
            <w:rStyle w:val="Hyperlink"/>
          </w:rPr>
          <w:t>promote gender equality</w:t>
        </w:r>
      </w:hyperlink>
      <w:r w:rsidRPr="00FD7C08">
        <w:t xml:space="preserve"> </w:t>
      </w:r>
      <w:r>
        <w:t>in</w:t>
      </w:r>
      <w:r w:rsidRPr="00FD7C08">
        <w:t xml:space="preserve"> your organisation. </w:t>
      </w:r>
    </w:p>
    <w:p w14:paraId="023F2348" w14:textId="77777777" w:rsidR="003C70C4" w:rsidRDefault="003C70C4" w:rsidP="003C70C4"/>
    <w:p w14:paraId="16E89D2D" w14:textId="29B354E8" w:rsidR="00CF381A" w:rsidRPr="0060089F" w:rsidRDefault="008558F2" w:rsidP="00724F92">
      <w:pPr>
        <w:pStyle w:val="Heading3"/>
        <w:rPr>
          <w:rStyle w:val="Strong"/>
          <w:rFonts w:ascii="VIC SemiBold" w:hAnsi="VIC SemiBold"/>
          <w:b w:val="0"/>
          <w:bCs w:val="0"/>
        </w:rPr>
      </w:pPr>
      <w:bookmarkStart w:id="36" w:name="_Toc189563373"/>
      <w:r>
        <w:rPr>
          <w:rStyle w:val="Strong"/>
          <w:rFonts w:ascii="VIC SemiBold" w:hAnsi="VIC SemiBold"/>
          <w:b w:val="0"/>
          <w:bCs w:val="0"/>
        </w:rPr>
        <w:t>5</w:t>
      </w:r>
      <w:r w:rsidR="009D79AE">
        <w:rPr>
          <w:rStyle w:val="Strong"/>
          <w:rFonts w:ascii="VIC SemiBold" w:hAnsi="VIC SemiBold"/>
          <w:b w:val="0"/>
          <w:bCs w:val="0"/>
        </w:rPr>
        <w:t>.</w:t>
      </w:r>
      <w:r>
        <w:rPr>
          <w:rStyle w:val="Strong"/>
          <w:rFonts w:ascii="VIC SemiBold" w:hAnsi="VIC SemiBold"/>
          <w:b w:val="0"/>
          <w:bCs w:val="0"/>
        </w:rPr>
        <w:t>2</w:t>
      </w:r>
      <w:r w:rsidR="009D79AE">
        <w:rPr>
          <w:rStyle w:val="Strong"/>
          <w:rFonts w:ascii="VIC SemiBold" w:hAnsi="VIC SemiBold"/>
          <w:b w:val="0"/>
          <w:bCs w:val="0"/>
        </w:rPr>
        <w:t xml:space="preserve"> </w:t>
      </w:r>
      <w:r w:rsidR="00CF381A" w:rsidRPr="0060089F">
        <w:rPr>
          <w:rStyle w:val="Strong"/>
          <w:rFonts w:ascii="VIC SemiBold" w:hAnsi="VIC SemiBold"/>
          <w:b w:val="0"/>
          <w:bCs w:val="0"/>
        </w:rPr>
        <w:t xml:space="preserve">Creating a vision </w:t>
      </w:r>
      <w:r w:rsidR="005D13A4">
        <w:rPr>
          <w:rStyle w:val="Strong"/>
          <w:rFonts w:ascii="VIC SemiBold" w:hAnsi="VIC SemiBold"/>
          <w:b w:val="0"/>
          <w:bCs w:val="0"/>
        </w:rPr>
        <w:t>(recommended)</w:t>
      </w:r>
      <w:bookmarkEnd w:id="36"/>
    </w:p>
    <w:p w14:paraId="02C8DAC5" w14:textId="3872BD66" w:rsidR="00D72A74" w:rsidRDefault="00654053" w:rsidP="00CF381A">
      <w:pPr>
        <w:rPr>
          <w:rFonts w:cstheme="minorHAnsi"/>
        </w:rPr>
      </w:pPr>
      <w:r>
        <w:t xml:space="preserve">As part of your case for change, you </w:t>
      </w:r>
      <w:r w:rsidR="003B77CF">
        <w:t>co</w:t>
      </w:r>
      <w:r w:rsidR="00010317">
        <w:t>u</w:t>
      </w:r>
      <w:r w:rsidR="003B77CF">
        <w:t>ld</w:t>
      </w:r>
      <w:r>
        <w:t xml:space="preserve"> </w:t>
      </w:r>
      <w:r w:rsidR="000C2C28">
        <w:t xml:space="preserve">also </w:t>
      </w:r>
      <w:r>
        <w:t>include a vision.</w:t>
      </w:r>
      <w:r w:rsidR="003B77CF">
        <w:t xml:space="preserve"> </w:t>
      </w:r>
      <w:r w:rsidR="00CF381A">
        <w:t xml:space="preserve">A </w:t>
      </w:r>
      <w:r w:rsidR="00CF381A" w:rsidRPr="00654053">
        <w:t>vision</w:t>
      </w:r>
      <w:r w:rsidR="00CF381A">
        <w:t xml:space="preserve"> statement</w:t>
      </w:r>
      <w:r w:rsidR="00E82658">
        <w:t xml:space="preserve"> expresses </w:t>
      </w:r>
      <w:r w:rsidR="00231D31">
        <w:t xml:space="preserve">what </w:t>
      </w:r>
      <w:r w:rsidR="00631639">
        <w:t xml:space="preserve">your </w:t>
      </w:r>
      <w:r w:rsidR="00CF381A">
        <w:t xml:space="preserve">organisation </w:t>
      </w:r>
      <w:r w:rsidR="002D1057">
        <w:t>is striving to</w:t>
      </w:r>
      <w:r w:rsidR="00231D31" w:rsidRPr="00231D31">
        <w:t xml:space="preserve"> achieve</w:t>
      </w:r>
      <w:r w:rsidR="002D1057">
        <w:t xml:space="preserve"> in terms of gender equality</w:t>
      </w:r>
      <w:r w:rsidR="00231D31" w:rsidRPr="00231D31">
        <w:t xml:space="preserve"> in the </w:t>
      </w:r>
      <w:r w:rsidR="005A02F0">
        <w:t>long term</w:t>
      </w:r>
      <w:r w:rsidR="00231D31" w:rsidRPr="00231D31">
        <w:t xml:space="preserve">. </w:t>
      </w:r>
      <w:r w:rsidR="00D72A74" w:rsidRPr="00D72A74">
        <w:rPr>
          <w:rFonts w:cstheme="minorHAnsi"/>
        </w:rPr>
        <w:t xml:space="preserve">A </w:t>
      </w:r>
      <w:r w:rsidR="0089456E">
        <w:rPr>
          <w:rFonts w:cstheme="minorHAnsi"/>
        </w:rPr>
        <w:t>strong</w:t>
      </w:r>
      <w:r w:rsidR="00D72A74" w:rsidRPr="00D72A74">
        <w:rPr>
          <w:rFonts w:cstheme="minorHAnsi"/>
        </w:rPr>
        <w:t xml:space="preserve"> vision </w:t>
      </w:r>
      <w:r w:rsidR="000C6175">
        <w:rPr>
          <w:rFonts w:cstheme="minorHAnsi"/>
        </w:rPr>
        <w:t>can help to</w:t>
      </w:r>
      <w:r w:rsidR="00D72A74" w:rsidRPr="00D72A74">
        <w:rPr>
          <w:rFonts w:cstheme="minorHAnsi"/>
        </w:rPr>
        <w:t xml:space="preserve"> align efforts, energise stakeholders, and create unity. It helps everyone understand what they are working towards. </w:t>
      </w:r>
      <w:r w:rsidR="00AA4968" w:rsidRPr="00AA4968">
        <w:rPr>
          <w:rFonts w:cstheme="minorHAnsi"/>
        </w:rPr>
        <w:t>This</w:t>
      </w:r>
      <w:r w:rsidR="00E36C8E">
        <w:rPr>
          <w:rFonts w:cstheme="minorHAnsi"/>
        </w:rPr>
        <w:t xml:space="preserve"> can help</w:t>
      </w:r>
      <w:r w:rsidR="00AA4968" w:rsidRPr="00AA4968">
        <w:rPr>
          <w:rFonts w:cstheme="minorHAnsi"/>
        </w:rPr>
        <w:t xml:space="preserve"> drive</w:t>
      </w:r>
      <w:r w:rsidR="00E36C8E">
        <w:rPr>
          <w:rFonts w:cstheme="minorHAnsi"/>
        </w:rPr>
        <w:t xml:space="preserve"> the success</w:t>
      </w:r>
      <w:r w:rsidR="00A36BBD">
        <w:rPr>
          <w:rFonts w:cstheme="minorHAnsi"/>
        </w:rPr>
        <w:t xml:space="preserve"> of your</w:t>
      </w:r>
      <w:r w:rsidR="00AA4968" w:rsidRPr="00AA4968">
        <w:rPr>
          <w:rFonts w:cstheme="minorHAnsi"/>
        </w:rPr>
        <w:t xml:space="preserve"> GEAP</w:t>
      </w:r>
      <w:r w:rsidR="00A36BBD">
        <w:rPr>
          <w:rFonts w:cstheme="minorHAnsi"/>
        </w:rPr>
        <w:t>.</w:t>
      </w:r>
    </w:p>
    <w:p w14:paraId="5376FB82" w14:textId="2D8CBA78" w:rsidR="00CF381A" w:rsidRDefault="00B01088" w:rsidP="00CF381A">
      <w:pPr>
        <w:rPr>
          <w:rFonts w:cstheme="minorHAnsi"/>
        </w:rPr>
      </w:pPr>
      <w:r>
        <w:rPr>
          <w:rFonts w:cstheme="minorHAnsi"/>
        </w:rPr>
        <w:t>Ideally, y</w:t>
      </w:r>
      <w:r w:rsidR="00CF381A">
        <w:rPr>
          <w:rFonts w:cstheme="minorHAnsi"/>
        </w:rPr>
        <w:t xml:space="preserve">our vision </w:t>
      </w:r>
      <w:r>
        <w:rPr>
          <w:rFonts w:cstheme="minorHAnsi"/>
        </w:rPr>
        <w:t xml:space="preserve">will </w:t>
      </w:r>
      <w:r w:rsidR="00CF381A">
        <w:rPr>
          <w:rFonts w:cstheme="minorHAnsi"/>
        </w:rPr>
        <w:t>be:</w:t>
      </w:r>
    </w:p>
    <w:p w14:paraId="169B977A" w14:textId="7CB61665" w:rsidR="00CF381A" w:rsidRDefault="00CF381A" w:rsidP="000046F8">
      <w:pPr>
        <w:pStyle w:val="Bullet1"/>
      </w:pPr>
      <w:r>
        <w:rPr>
          <w:b/>
          <w:bCs/>
        </w:rPr>
        <w:t>E</w:t>
      </w:r>
      <w:r w:rsidRPr="007A46AC">
        <w:rPr>
          <w:b/>
          <w:bCs/>
        </w:rPr>
        <w:t>mployee-led</w:t>
      </w:r>
      <w:r>
        <w:rPr>
          <w:b/>
          <w:bCs/>
        </w:rPr>
        <w:t xml:space="preserve">: </w:t>
      </w:r>
      <w:r>
        <w:t>w</w:t>
      </w:r>
      <w:r w:rsidRPr="00AF5C4E">
        <w:t xml:space="preserve">ork with staff </w:t>
      </w:r>
      <w:r w:rsidR="002A53B9">
        <w:t>from</w:t>
      </w:r>
      <w:r w:rsidRPr="00AF5C4E">
        <w:t xml:space="preserve"> diverse lived </w:t>
      </w:r>
      <w:r w:rsidR="0038506F">
        <w:t>experiences</w:t>
      </w:r>
      <w:r w:rsidR="0038506F" w:rsidRPr="00AF5C4E">
        <w:t xml:space="preserve"> </w:t>
      </w:r>
      <w:r w:rsidRPr="00AF5C4E">
        <w:t>to create a visio</w:t>
      </w:r>
      <w:r w:rsidR="002A53B9">
        <w:t>n</w:t>
      </w:r>
      <w:r>
        <w:t xml:space="preserve">. This </w:t>
      </w:r>
      <w:r w:rsidR="002A53B9">
        <w:t>pro</w:t>
      </w:r>
      <w:r w:rsidR="00F77656">
        <w:t>motes</w:t>
      </w:r>
      <w:r>
        <w:t xml:space="preserve"> employee ownership. </w:t>
      </w:r>
      <w:r w:rsidR="00A36BBD">
        <w:t>Consider describing</w:t>
      </w:r>
      <w:r>
        <w:t xml:space="preserve"> how </w:t>
      </w:r>
      <w:r w:rsidR="00E37415" w:rsidRPr="00E37415">
        <w:t xml:space="preserve">employees </w:t>
      </w:r>
      <w:r w:rsidR="00CE27A2">
        <w:t xml:space="preserve">helped </w:t>
      </w:r>
      <w:r>
        <w:t>shap</w:t>
      </w:r>
      <w:r w:rsidR="00CE27A2">
        <w:t>e</w:t>
      </w:r>
      <w:r>
        <w:t xml:space="preserve"> the vision </w:t>
      </w:r>
      <w:r w:rsidR="00A27FFB">
        <w:t>in your GEAP</w:t>
      </w:r>
      <w:r w:rsidR="00E37415" w:rsidRPr="00E37415">
        <w:t>.</w:t>
      </w:r>
      <w:r w:rsidR="00E37415">
        <w:t xml:space="preserve"> </w:t>
      </w:r>
    </w:p>
    <w:p w14:paraId="429C3C73" w14:textId="65E7D4A8" w:rsidR="00CF381A" w:rsidRDefault="00CF381A" w:rsidP="000046F8">
      <w:pPr>
        <w:pStyle w:val="Bullet1"/>
      </w:pPr>
      <w:r>
        <w:rPr>
          <w:b/>
          <w:bCs/>
        </w:rPr>
        <w:t>Easy to</w:t>
      </w:r>
      <w:r w:rsidRPr="0017047D">
        <w:rPr>
          <w:b/>
          <w:bCs/>
        </w:rPr>
        <w:t xml:space="preserve"> unders</w:t>
      </w:r>
      <w:r>
        <w:rPr>
          <w:b/>
          <w:bCs/>
        </w:rPr>
        <w:t>tan</w:t>
      </w:r>
      <w:r w:rsidRPr="0017047D">
        <w:rPr>
          <w:b/>
          <w:bCs/>
        </w:rPr>
        <w:t>d</w:t>
      </w:r>
      <w:r>
        <w:t xml:space="preserve">: Use simple language </w:t>
      </w:r>
      <w:r w:rsidR="007659FC">
        <w:t>so stakeholders</w:t>
      </w:r>
      <w:r w:rsidR="00BF3C86">
        <w:t xml:space="preserve"> can </w:t>
      </w:r>
      <w:r w:rsidR="007659FC">
        <w:t>easily</w:t>
      </w:r>
      <w:r w:rsidR="00BF3C86">
        <w:t xml:space="preserve"> grasp it</w:t>
      </w:r>
      <w:r>
        <w:t>.</w:t>
      </w:r>
    </w:p>
    <w:p w14:paraId="7EC7DC25" w14:textId="61D91CFC" w:rsidR="00CF381A" w:rsidRDefault="00CF381A" w:rsidP="000046F8">
      <w:pPr>
        <w:pStyle w:val="Bullet1"/>
      </w:pPr>
      <w:r>
        <w:rPr>
          <w:b/>
          <w:bCs/>
        </w:rPr>
        <w:t>I</w:t>
      </w:r>
      <w:r w:rsidRPr="005519E8">
        <w:rPr>
          <w:b/>
          <w:bCs/>
        </w:rPr>
        <w:t>mpactful:</w:t>
      </w:r>
      <w:r>
        <w:t xml:space="preserve"> Describe </w:t>
      </w:r>
      <w:r w:rsidR="00A81923">
        <w:t>the</w:t>
      </w:r>
      <w:r>
        <w:t xml:space="preserve"> intended impact in your workplace and </w:t>
      </w:r>
      <w:r w:rsidR="00D961A4">
        <w:t xml:space="preserve">its </w:t>
      </w:r>
      <w:r>
        <w:t>significanc</w:t>
      </w:r>
      <w:r w:rsidR="004B4B15">
        <w:t>e</w:t>
      </w:r>
      <w:r w:rsidR="00BF3C86">
        <w:t xml:space="preserve"> to the community</w:t>
      </w:r>
      <w:r w:rsidR="004B4B15">
        <w:t>.</w:t>
      </w:r>
    </w:p>
    <w:p w14:paraId="5CE8C022" w14:textId="4BC4C6A6" w:rsidR="00E900D2" w:rsidRDefault="00E900D2" w:rsidP="002F3020">
      <w:r>
        <w:rPr>
          <w:noProof/>
        </w:rPr>
        <mc:AlternateContent>
          <mc:Choice Requires="wps">
            <w:drawing>
              <wp:inline distT="0" distB="0" distL="0" distR="0" wp14:anchorId="5705B04F" wp14:editId="18C7A9AB">
                <wp:extent cx="5731510" cy="692785"/>
                <wp:effectExtent l="19050" t="19050" r="21590" b="1206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92785"/>
                        </a:xfrm>
                        <a:prstGeom prst="rect">
                          <a:avLst/>
                        </a:prstGeom>
                        <a:solidFill>
                          <a:srgbClr val="287E84">
                            <a:alpha val="14902"/>
                          </a:srgbClr>
                        </a:solidFill>
                        <a:ln w="28575">
                          <a:solidFill>
                            <a:srgbClr val="287E84"/>
                          </a:solidFill>
                          <a:miter lim="800000"/>
                          <a:headEnd/>
                          <a:tailEnd/>
                        </a:ln>
                      </wps:spPr>
                      <wps:txbx>
                        <w:txbxContent>
                          <w:p w14:paraId="681FAF44" w14:textId="77777777" w:rsidR="00E900D2" w:rsidRPr="00B35CDC" w:rsidRDefault="00E900D2" w:rsidP="003A4705">
                            <w:pPr>
                              <w:pStyle w:val="Heading4"/>
                            </w:pPr>
                            <w:r w:rsidRPr="00B35CDC">
                              <w:t>Completing the GEAP template</w:t>
                            </w:r>
                          </w:p>
                          <w:p w14:paraId="6CA121A7" w14:textId="6D7003B1" w:rsidR="000144EC" w:rsidRDefault="00DE325C">
                            <w:pPr>
                              <w:pStyle w:val="Bullet1"/>
                            </w:pPr>
                            <w:r>
                              <w:t>Under</w:t>
                            </w:r>
                            <w:r w:rsidR="000144EC" w:rsidRPr="00964FBE">
                              <w:t xml:space="preserve"> </w:t>
                            </w:r>
                            <w:r w:rsidR="000144EC" w:rsidRPr="00964FBE">
                              <w:rPr>
                                <w:b/>
                                <w:bCs/>
                              </w:rPr>
                              <w:t>question 10</w:t>
                            </w:r>
                            <w:r w:rsidR="00B946EE">
                              <w:rPr>
                                <w:b/>
                                <w:bCs/>
                              </w:rPr>
                              <w:t xml:space="preserve">, </w:t>
                            </w:r>
                            <w:r w:rsidR="00B946EE">
                              <w:t xml:space="preserve">describe why gender equality matters at your organisation. </w:t>
                            </w:r>
                            <w:r w:rsidR="0050454F">
                              <w:t xml:space="preserve">This helps to frame how and why you are doing this work and serves as a communication tool with your stakeholders. </w:t>
                            </w:r>
                            <w:r w:rsidR="003C5C79">
                              <w:t>Ideally, y</w:t>
                            </w:r>
                            <w:r w:rsidR="00393767">
                              <w:t>our case for change</w:t>
                            </w:r>
                            <w:r w:rsidR="00B946EE">
                              <w:t xml:space="preserve"> </w:t>
                            </w:r>
                            <w:r w:rsidR="00590D6B">
                              <w:t xml:space="preserve">will </w:t>
                            </w:r>
                            <w:r w:rsidR="007302BD">
                              <w:t xml:space="preserve">be </w:t>
                            </w:r>
                            <w:r w:rsidR="003E78C8">
                              <w:t>guided</w:t>
                            </w:r>
                            <w:r w:rsidR="007302BD">
                              <w:t xml:space="preserve"> by the </w:t>
                            </w:r>
                            <w:r w:rsidR="007302BD" w:rsidRPr="003E78C8">
                              <w:rPr>
                                <w:highlight w:val="lightGray"/>
                              </w:rPr>
                              <w:t>Gender Equality Act</w:t>
                            </w:r>
                            <w:r w:rsidR="007302BD">
                              <w:t>, research and evidence</w:t>
                            </w:r>
                            <w:r w:rsidR="000B2FC8">
                              <w:t xml:space="preserve"> (see</w:t>
                            </w:r>
                            <w:r w:rsidR="00DD3274">
                              <w:t xml:space="preserve"> </w:t>
                            </w:r>
                            <w:r w:rsidR="00DD3274" w:rsidRPr="00DD3274">
                              <w:rPr>
                                <w:highlight w:val="lightGray"/>
                              </w:rPr>
                              <w:t>step 1</w:t>
                            </w:r>
                            <w:r w:rsidR="00DD3274">
                              <w:t xml:space="preserve"> and </w:t>
                            </w:r>
                            <w:r w:rsidR="00DD3274" w:rsidRPr="00DD3274">
                              <w:rPr>
                                <w:highlight w:val="lightGray"/>
                              </w:rPr>
                              <w:t>step 2</w:t>
                            </w:r>
                            <w:r w:rsidR="00DD3274">
                              <w:t>)</w:t>
                            </w:r>
                            <w:r w:rsidR="007302BD">
                              <w:t xml:space="preserve">, and consultation with </w:t>
                            </w:r>
                            <w:r w:rsidR="00677D46">
                              <w:t>key stakeholders</w:t>
                            </w:r>
                            <w:r w:rsidR="00F61AD9">
                              <w:t xml:space="preserve"> (see </w:t>
                            </w:r>
                            <w:r w:rsidR="00F61AD9" w:rsidRPr="00B14E7D">
                              <w:rPr>
                                <w:highlight w:val="lightGray"/>
                              </w:rPr>
                              <w:t>step 3</w:t>
                            </w:r>
                            <w:r w:rsidR="00F61AD9">
                              <w:t>)</w:t>
                            </w:r>
                            <w:r w:rsidR="00677D46">
                              <w:t xml:space="preserve">. </w:t>
                            </w:r>
                            <w:r w:rsidR="00B14E7D">
                              <w:t>In your answer</w:t>
                            </w:r>
                            <w:r w:rsidR="00677D46">
                              <w:t xml:space="preserve">, </w:t>
                            </w:r>
                            <w:r w:rsidR="003C5C79">
                              <w:t xml:space="preserve">consider </w:t>
                            </w:r>
                            <w:r w:rsidR="00677D46">
                              <w:t>includ</w:t>
                            </w:r>
                            <w:r w:rsidR="003C5C79">
                              <w:t>ing</w:t>
                            </w:r>
                            <w:r w:rsidR="00677D46">
                              <w:t>:</w:t>
                            </w:r>
                          </w:p>
                          <w:p w14:paraId="2445B8BE" w14:textId="639B7E50" w:rsidR="00677D46" w:rsidRDefault="00D473EC" w:rsidP="00677D46">
                            <w:pPr>
                              <w:pStyle w:val="Bullet2"/>
                            </w:pPr>
                            <w:r>
                              <w:t xml:space="preserve">Your </w:t>
                            </w:r>
                            <w:r w:rsidRPr="0089353D">
                              <w:rPr>
                                <w:highlight w:val="lightGray"/>
                              </w:rPr>
                              <w:t>vision for gender equality</w:t>
                            </w:r>
                            <w:r w:rsidR="0089353D">
                              <w:t xml:space="preserve"> (see </w:t>
                            </w:r>
                            <w:r w:rsidR="00B14E7D" w:rsidRPr="00B14E7D">
                              <w:rPr>
                                <w:highlight w:val="lightGray"/>
                              </w:rPr>
                              <w:t xml:space="preserve">step </w:t>
                            </w:r>
                            <w:r w:rsidR="0089353D" w:rsidRPr="00B14E7D">
                              <w:rPr>
                                <w:highlight w:val="lightGray"/>
                              </w:rPr>
                              <w:t>5.2</w:t>
                            </w:r>
                            <w:r w:rsidR="0089353D">
                              <w:t>)</w:t>
                            </w:r>
                          </w:p>
                          <w:p w14:paraId="600504A1" w14:textId="6BB3C529" w:rsidR="006D0427" w:rsidRDefault="006D0427" w:rsidP="00677D46">
                            <w:pPr>
                              <w:pStyle w:val="Bullet2"/>
                            </w:pPr>
                            <w:r>
                              <w:t xml:space="preserve">How gender equality aligns with your </w:t>
                            </w:r>
                            <w:r w:rsidRPr="0089353D">
                              <w:rPr>
                                <w:highlight w:val="lightGray"/>
                              </w:rPr>
                              <w:t>organisational values</w:t>
                            </w:r>
                            <w:r w:rsidR="0089353D" w:rsidRPr="0089353D">
                              <w:rPr>
                                <w:highlight w:val="lightGray"/>
                              </w:rPr>
                              <w:t xml:space="preserve"> and other equality commitments relating to Aboriginality, age, disability, ethnicity, gender identity, race, religion, sexual orientation and other</w:t>
                            </w:r>
                            <w:r w:rsidR="0089353D">
                              <w:t>.</w:t>
                            </w:r>
                          </w:p>
                          <w:p w14:paraId="22B69E50" w14:textId="31D19B81" w:rsidR="000E6BC6" w:rsidRPr="00964FBE" w:rsidRDefault="006D0427" w:rsidP="007150BE">
                            <w:pPr>
                              <w:pStyle w:val="Bullet2"/>
                            </w:pPr>
                            <w:r w:rsidRPr="0089353D">
                              <w:rPr>
                                <w:highlight w:val="lightGray"/>
                              </w:rPr>
                              <w:t>A</w:t>
                            </w:r>
                            <w:r w:rsidR="00056D32">
                              <w:rPr>
                                <w:highlight w:val="lightGray"/>
                              </w:rPr>
                              <w:t>n a</w:t>
                            </w:r>
                            <w:r w:rsidRPr="0089353D">
                              <w:rPr>
                                <w:highlight w:val="lightGray"/>
                              </w:rPr>
                              <w:t>cknowledg</w:t>
                            </w:r>
                            <w:r w:rsidR="00B14E7D">
                              <w:rPr>
                                <w:highlight w:val="lightGray"/>
                              </w:rPr>
                              <w:t>ment of</w:t>
                            </w:r>
                            <w:r w:rsidRPr="0089353D">
                              <w:rPr>
                                <w:highlight w:val="lightGray"/>
                              </w:rPr>
                              <w:t xml:space="preserve"> your existing efforts on gender equality</w:t>
                            </w:r>
                            <w:r>
                              <w:t>, including</w:t>
                            </w:r>
                            <w:r w:rsidR="000E6BC6">
                              <w:t xml:space="preserve"> your</w:t>
                            </w:r>
                            <w:r>
                              <w:t xml:space="preserve"> </w:t>
                            </w:r>
                            <w:r w:rsidR="0089353D">
                              <w:t>previous GEAP (if applicable).</w:t>
                            </w:r>
                          </w:p>
                        </w:txbxContent>
                      </wps:txbx>
                      <wps:bodyPr rot="0" vert="horz" wrap="square" lIns="91440" tIns="45720" rIns="91440" bIns="45720" anchor="t" anchorCtr="0">
                        <a:spAutoFit/>
                      </wps:bodyPr>
                    </wps:wsp>
                  </a:graphicData>
                </a:graphic>
              </wp:inline>
            </w:drawing>
          </mc:Choice>
          <mc:Fallback xmlns:arto="http://schemas.microsoft.com/office/word/2006/arto">
            <w:pict>
              <v:shape w14:anchorId="5705B04F" id="Text Box 16" o:spid="_x0000_s1036" type="#_x0000_t202" style="width:451.3pt;height:5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" fillcolor="#287e84" strokecolor="#287e84" strokeweight="2.25pt">
                <v:fill opacity="9766f"/>
                <v:textbox style="mso-fit-shape-to-text:t">
                  <w:txbxContent>
                    <w:p w14:paraId="681FAF44" w14:textId="77777777" w:rsidR="00E900D2" w:rsidRPr="00B35CDC" w:rsidRDefault="00E900D2" w:rsidP="003A4705">
                      <w:pPr>
                        <w:pStyle w:val="Heading4"/>
                      </w:pPr>
                      <w:r w:rsidRPr="00B35CDC">
                        <w:t>Completing the GEAP template</w:t>
                      </w:r>
                    </w:p>
                    <w:p w14:paraId="6CA121A7" w14:textId="6D7003B1" w:rsidR="000144EC" w:rsidRDefault="00DE325C">
                      <w:pPr>
                        <w:pStyle w:val="Bullet1"/>
                      </w:pPr>
                      <w:r>
                        <w:t>Under</w:t>
                      </w:r>
                      <w:r w:rsidR="000144EC" w:rsidRPr="00964FBE">
                        <w:t xml:space="preserve"> </w:t>
                      </w:r>
                      <w:r w:rsidR="000144EC" w:rsidRPr="00964FBE">
                        <w:rPr>
                          <w:b/>
                          <w:bCs/>
                        </w:rPr>
                        <w:t>question 10</w:t>
                      </w:r>
                      <w:r w:rsidR="00B946EE">
                        <w:rPr>
                          <w:b/>
                          <w:bCs/>
                        </w:rPr>
                        <w:t xml:space="preserve">, </w:t>
                      </w:r>
                      <w:r w:rsidR="00B946EE">
                        <w:t xml:space="preserve">describe why gender equality matters at your organisation. </w:t>
                      </w:r>
                      <w:r w:rsidR="0050454F">
                        <w:t xml:space="preserve">This helps to frame how and why you are doing this work and serves as a communication tool with your stakeholders. </w:t>
                      </w:r>
                      <w:r w:rsidR="003C5C79">
                        <w:t>Ideally, y</w:t>
                      </w:r>
                      <w:r w:rsidR="00393767">
                        <w:t>our case for change</w:t>
                      </w:r>
                      <w:r w:rsidR="00B946EE">
                        <w:t xml:space="preserve"> </w:t>
                      </w:r>
                      <w:r w:rsidR="00590D6B">
                        <w:t xml:space="preserve">will </w:t>
                      </w:r>
                      <w:r w:rsidR="007302BD">
                        <w:t xml:space="preserve">be </w:t>
                      </w:r>
                      <w:r w:rsidR="003E78C8">
                        <w:t>guided</w:t>
                      </w:r>
                      <w:r w:rsidR="007302BD">
                        <w:t xml:space="preserve"> by the </w:t>
                      </w:r>
                      <w:r w:rsidR="007302BD" w:rsidRPr="003E78C8">
                        <w:rPr>
                          <w:highlight w:val="lightGray"/>
                        </w:rPr>
                        <w:t>Gender Equality Act</w:t>
                      </w:r>
                      <w:r w:rsidR="007302BD">
                        <w:t xml:space="preserve">, </w:t>
                      </w:r>
                      <w:proofErr w:type="gramStart"/>
                      <w:r w:rsidR="007302BD">
                        <w:t>research</w:t>
                      </w:r>
                      <w:proofErr w:type="gramEnd"/>
                      <w:r w:rsidR="007302BD">
                        <w:t xml:space="preserve"> and evidence</w:t>
                      </w:r>
                      <w:r w:rsidR="000B2FC8">
                        <w:t xml:space="preserve"> (see</w:t>
                      </w:r>
                      <w:r w:rsidR="00DD3274">
                        <w:t xml:space="preserve"> </w:t>
                      </w:r>
                      <w:r w:rsidR="00DD3274" w:rsidRPr="00DD3274">
                        <w:rPr>
                          <w:highlight w:val="lightGray"/>
                        </w:rPr>
                        <w:t>step 1</w:t>
                      </w:r>
                      <w:r w:rsidR="00DD3274">
                        <w:t xml:space="preserve"> and </w:t>
                      </w:r>
                      <w:r w:rsidR="00DD3274" w:rsidRPr="00DD3274">
                        <w:rPr>
                          <w:highlight w:val="lightGray"/>
                        </w:rPr>
                        <w:t>step 2</w:t>
                      </w:r>
                      <w:r w:rsidR="00DD3274">
                        <w:t>)</w:t>
                      </w:r>
                      <w:r w:rsidR="007302BD">
                        <w:t xml:space="preserve">, and consultation with </w:t>
                      </w:r>
                      <w:r w:rsidR="00677D46">
                        <w:t>key stakeholders</w:t>
                      </w:r>
                      <w:r w:rsidR="00F61AD9">
                        <w:t xml:space="preserve"> (see </w:t>
                      </w:r>
                      <w:r w:rsidR="00F61AD9" w:rsidRPr="00B14E7D">
                        <w:rPr>
                          <w:highlight w:val="lightGray"/>
                        </w:rPr>
                        <w:t>step 3</w:t>
                      </w:r>
                      <w:r w:rsidR="00F61AD9">
                        <w:t>)</w:t>
                      </w:r>
                      <w:r w:rsidR="00677D46">
                        <w:t xml:space="preserve">. </w:t>
                      </w:r>
                      <w:r w:rsidR="00B14E7D">
                        <w:t>In your answer</w:t>
                      </w:r>
                      <w:r w:rsidR="00677D46">
                        <w:t xml:space="preserve">, </w:t>
                      </w:r>
                      <w:r w:rsidR="003C5C79">
                        <w:t xml:space="preserve">consider </w:t>
                      </w:r>
                      <w:r w:rsidR="00677D46">
                        <w:t>includ</w:t>
                      </w:r>
                      <w:r w:rsidR="003C5C79">
                        <w:t>ing</w:t>
                      </w:r>
                      <w:r w:rsidR="00677D46">
                        <w:t>:</w:t>
                      </w:r>
                    </w:p>
                    <w:p w14:paraId="2445B8BE" w14:textId="639B7E50" w:rsidR="00677D46" w:rsidRDefault="00D473EC" w:rsidP="00677D46">
                      <w:pPr>
                        <w:pStyle w:val="Bullet2"/>
                      </w:pPr>
                      <w:r>
                        <w:t xml:space="preserve">Your </w:t>
                      </w:r>
                      <w:r w:rsidRPr="0089353D">
                        <w:rPr>
                          <w:highlight w:val="lightGray"/>
                        </w:rPr>
                        <w:t>vision for gender equality</w:t>
                      </w:r>
                      <w:r w:rsidR="0089353D">
                        <w:t xml:space="preserve"> (see </w:t>
                      </w:r>
                      <w:r w:rsidR="00B14E7D" w:rsidRPr="00B14E7D">
                        <w:rPr>
                          <w:highlight w:val="lightGray"/>
                        </w:rPr>
                        <w:t xml:space="preserve">step </w:t>
                      </w:r>
                      <w:r w:rsidR="0089353D" w:rsidRPr="00B14E7D">
                        <w:rPr>
                          <w:highlight w:val="lightGray"/>
                        </w:rPr>
                        <w:t>5.2</w:t>
                      </w:r>
                      <w:r w:rsidR="0089353D">
                        <w:t>)</w:t>
                      </w:r>
                    </w:p>
                    <w:p w14:paraId="600504A1" w14:textId="6BB3C529" w:rsidR="006D0427" w:rsidRDefault="006D0427" w:rsidP="00677D46">
                      <w:pPr>
                        <w:pStyle w:val="Bullet2"/>
                      </w:pPr>
                      <w:r>
                        <w:t xml:space="preserve">How gender equality aligns with your </w:t>
                      </w:r>
                      <w:r w:rsidRPr="0089353D">
                        <w:rPr>
                          <w:highlight w:val="lightGray"/>
                        </w:rPr>
                        <w:t>organisational values</w:t>
                      </w:r>
                      <w:r w:rsidR="0089353D" w:rsidRPr="0089353D">
                        <w:rPr>
                          <w:highlight w:val="lightGray"/>
                        </w:rPr>
                        <w:t xml:space="preserve"> and other equality commitments relating to Aboriginality, age, disability, ethnicity, gender identity, race, religion, sexual orientation and other</w:t>
                      </w:r>
                      <w:r w:rsidR="0089353D">
                        <w:t>.</w:t>
                      </w:r>
                    </w:p>
                    <w:p w14:paraId="22B69E50" w14:textId="31D19B81" w:rsidR="000E6BC6" w:rsidRPr="00964FBE" w:rsidRDefault="006D0427" w:rsidP="007150BE">
                      <w:pPr>
                        <w:pStyle w:val="Bullet2"/>
                      </w:pPr>
                      <w:r w:rsidRPr="0089353D">
                        <w:rPr>
                          <w:highlight w:val="lightGray"/>
                        </w:rPr>
                        <w:t>A</w:t>
                      </w:r>
                      <w:r w:rsidR="00056D32">
                        <w:rPr>
                          <w:highlight w:val="lightGray"/>
                        </w:rPr>
                        <w:t>n a</w:t>
                      </w:r>
                      <w:r w:rsidRPr="0089353D">
                        <w:rPr>
                          <w:highlight w:val="lightGray"/>
                        </w:rPr>
                        <w:t>cknowledg</w:t>
                      </w:r>
                      <w:r w:rsidR="00B14E7D">
                        <w:rPr>
                          <w:highlight w:val="lightGray"/>
                        </w:rPr>
                        <w:t>ment of</w:t>
                      </w:r>
                      <w:r w:rsidRPr="0089353D">
                        <w:rPr>
                          <w:highlight w:val="lightGray"/>
                        </w:rPr>
                        <w:t xml:space="preserve"> your existing efforts on gender equality</w:t>
                      </w:r>
                      <w:r>
                        <w:t>, including</w:t>
                      </w:r>
                      <w:r w:rsidR="000E6BC6">
                        <w:t xml:space="preserve"> your</w:t>
                      </w:r>
                      <w:r>
                        <w:t xml:space="preserve"> </w:t>
                      </w:r>
                      <w:r w:rsidR="0089353D">
                        <w:t>previous GEAP (if applicable).</w:t>
                      </w:r>
                    </w:p>
                  </w:txbxContent>
                </v:textbox>
                <w10:anchorlock/>
              </v:shape>
            </w:pict>
          </mc:Fallback>
        </mc:AlternateContent>
      </w:r>
    </w:p>
    <w:p w14:paraId="00E48254" w14:textId="77777777" w:rsidR="00B946EE" w:rsidRDefault="00B946EE" w:rsidP="00B946EE"/>
    <w:p w14:paraId="01C8253B" w14:textId="77777777" w:rsidR="001701CB" w:rsidRDefault="001701CB">
      <w:pPr>
        <w:rPr>
          <w:rFonts w:ascii="VIC SemiBold" w:eastAsiaTheme="majorEastAsia" w:hAnsi="VIC SemiBold" w:cstheme="minorHAnsi"/>
          <w:color w:val="5C308D"/>
          <w:sz w:val="28"/>
          <w:szCs w:val="28"/>
        </w:rPr>
      </w:pPr>
      <w:r>
        <w:br w:type="page"/>
      </w:r>
    </w:p>
    <w:p w14:paraId="02642465" w14:textId="64D6069A" w:rsidR="00923F39" w:rsidRPr="000C7416" w:rsidRDefault="00891FF7" w:rsidP="003A4705">
      <w:pPr>
        <w:pStyle w:val="Heading4"/>
      </w:pPr>
      <w:r>
        <w:t>H</w:t>
      </w:r>
      <w:r w:rsidR="009E59C5">
        <w:t>ow-to guides</w:t>
      </w:r>
    </w:p>
    <w:p w14:paraId="708C7C2D" w14:textId="77777777" w:rsidR="005750C3" w:rsidRPr="000179DE" w:rsidRDefault="005750C3" w:rsidP="000046F8">
      <w:pPr>
        <w:pStyle w:val="Bullet1"/>
        <w:rPr>
          <w:highlight w:val="lightGray"/>
        </w:rPr>
      </w:pPr>
      <w:r w:rsidRPr="000179DE">
        <w:rPr>
          <w:highlight w:val="lightGray"/>
        </w:rPr>
        <w:t xml:space="preserve">Acknowledging your existing efforts on gender equality </w:t>
      </w:r>
    </w:p>
    <w:p w14:paraId="5884CBE6" w14:textId="0F1FD2E5" w:rsidR="005750C3" w:rsidRPr="000179DE" w:rsidRDefault="005750C3" w:rsidP="000046F8">
      <w:pPr>
        <w:pStyle w:val="Bullet1"/>
        <w:rPr>
          <w:highlight w:val="lightGray"/>
        </w:rPr>
      </w:pPr>
      <w:r w:rsidRPr="000179DE">
        <w:rPr>
          <w:highlight w:val="lightGray"/>
        </w:rPr>
        <w:t xml:space="preserve">Aligning with </w:t>
      </w:r>
      <w:r w:rsidR="000E435D">
        <w:rPr>
          <w:highlight w:val="lightGray"/>
        </w:rPr>
        <w:t>other equality</w:t>
      </w:r>
      <w:r w:rsidRPr="000179DE">
        <w:rPr>
          <w:highlight w:val="lightGray"/>
        </w:rPr>
        <w:t xml:space="preserve"> commitments </w:t>
      </w:r>
      <w:r w:rsidR="00F530CF" w:rsidRPr="00F530CF">
        <w:rPr>
          <w:highlight w:val="lightGray"/>
        </w:rPr>
        <w:t>relating to Aboriginality, age, disability, ethnicity, gender identity, race, religion, sexual orientation and other</w:t>
      </w:r>
    </w:p>
    <w:p w14:paraId="6714E0EA" w14:textId="77777777" w:rsidR="001701CB" w:rsidRDefault="001701CB" w:rsidP="001701CB"/>
    <w:p w14:paraId="495F42FB" w14:textId="7648EF65" w:rsidR="00923F39" w:rsidRPr="00E17A55" w:rsidRDefault="009E59C5" w:rsidP="003A4705">
      <w:pPr>
        <w:pStyle w:val="Heading4"/>
      </w:pPr>
      <w:r>
        <w:t>Further reading</w:t>
      </w:r>
    </w:p>
    <w:p w14:paraId="14891A69" w14:textId="6600B174" w:rsidR="001D7D32" w:rsidRPr="00C914D4" w:rsidRDefault="001D7D32" w:rsidP="000046F8">
      <w:pPr>
        <w:pStyle w:val="Bullet1"/>
        <w:rPr>
          <w:highlight w:val="lightGray"/>
        </w:rPr>
      </w:pPr>
      <w:r w:rsidRPr="00C914D4">
        <w:rPr>
          <w:highlight w:val="lightGray"/>
        </w:rPr>
        <w:t>What is gender equality</w:t>
      </w:r>
      <w:r w:rsidR="00C6082D" w:rsidRPr="00C914D4">
        <w:rPr>
          <w:highlight w:val="lightGray"/>
        </w:rPr>
        <w:t>,</w:t>
      </w:r>
      <w:r w:rsidRPr="00C914D4">
        <w:rPr>
          <w:highlight w:val="lightGray"/>
        </w:rPr>
        <w:t xml:space="preserve"> and why does it matter? </w:t>
      </w:r>
    </w:p>
    <w:p w14:paraId="6AC6F912" w14:textId="0F1FDE3D" w:rsidR="001D7D32" w:rsidRPr="00C914D4" w:rsidRDefault="001D7D32" w:rsidP="000046F8">
      <w:pPr>
        <w:pStyle w:val="Bullet1"/>
        <w:rPr>
          <w:highlight w:val="lightGray"/>
        </w:rPr>
      </w:pPr>
      <w:r w:rsidRPr="00C914D4">
        <w:rPr>
          <w:highlight w:val="lightGray"/>
        </w:rPr>
        <w:t>What is intersectionality</w:t>
      </w:r>
      <w:r w:rsidR="00386442" w:rsidRPr="00C914D4">
        <w:rPr>
          <w:highlight w:val="lightGray"/>
        </w:rPr>
        <w:t>,</w:t>
      </w:r>
      <w:r w:rsidRPr="00C914D4">
        <w:rPr>
          <w:highlight w:val="lightGray"/>
        </w:rPr>
        <w:t xml:space="preserve"> and how do you apply it?</w:t>
      </w:r>
    </w:p>
    <w:p w14:paraId="128F7E4F" w14:textId="6F4C6DDC" w:rsidR="00D94BCA" w:rsidRDefault="00D94BCA" w:rsidP="000046F8">
      <w:pPr>
        <w:pStyle w:val="Bullet1"/>
      </w:pPr>
      <w:hyperlink r:id="rId75" w:history="1">
        <w:r w:rsidRPr="00D94BCA">
          <w:rPr>
            <w:rStyle w:val="Hyperlink"/>
          </w:rPr>
          <w:t>WGEA’s workplace gender equality: the business case</w:t>
        </w:r>
      </w:hyperlink>
      <w:r>
        <w:t xml:space="preserve"> (source: WGEA)</w:t>
      </w:r>
    </w:p>
    <w:p w14:paraId="009A55AB" w14:textId="4AF4367D" w:rsidR="00923F39" w:rsidRDefault="00923F39" w:rsidP="000046F8">
      <w:pPr>
        <w:pStyle w:val="Bullet1"/>
      </w:pPr>
      <w:hyperlink r:id="rId76" w:history="1">
        <w:r w:rsidRPr="00C067F2">
          <w:rPr>
            <w:rStyle w:val="Hyperlink"/>
          </w:rPr>
          <w:t>A guide for inclusive gender equality by design</w:t>
        </w:r>
      </w:hyperlink>
      <w:r>
        <w:t xml:space="preserve"> (source: Champions of Change coalition)</w:t>
      </w:r>
      <w:hyperlink r:id="rId77" w:history="1">
        <w:r w:rsidRPr="00A62B27">
          <w:rPr>
            <w:rStyle w:val="Hyperlink"/>
          </w:rPr>
          <w:t>Inclusive workplace toolkit – understanding different kinds of discrimination</w:t>
        </w:r>
      </w:hyperlink>
      <w:r>
        <w:t xml:space="preserve"> (source: Hue Colour the Conversation)</w:t>
      </w:r>
    </w:p>
    <w:p w14:paraId="3BD539D8" w14:textId="77777777" w:rsidR="00923F39" w:rsidRDefault="00923F39" w:rsidP="000046F8">
      <w:pPr>
        <w:pStyle w:val="Bullet1"/>
      </w:pPr>
      <w:hyperlink r:id="rId78" w:history="1">
        <w:r w:rsidRPr="00B3279D">
          <w:rPr>
            <w:rStyle w:val="Hyperlink"/>
          </w:rPr>
          <w:t>Workplace equality and respect standards and how to guide</w:t>
        </w:r>
      </w:hyperlink>
      <w:r>
        <w:t xml:space="preserve"> (source: Our Watch)</w:t>
      </w:r>
    </w:p>
    <w:p w14:paraId="7E18DA33" w14:textId="77777777" w:rsidR="00923F39" w:rsidRPr="006D5D52" w:rsidRDefault="00923F39" w:rsidP="000046F8">
      <w:pPr>
        <w:pStyle w:val="Bullet1"/>
      </w:pPr>
      <w:hyperlink r:id="rId79" w:history="1">
        <w:r w:rsidRPr="00B3279D">
          <w:rPr>
            <w:rStyle w:val="Hyperlink"/>
          </w:rPr>
          <w:t>Workplace positive duty standards</w:t>
        </w:r>
      </w:hyperlink>
      <w:r>
        <w:t xml:space="preserve"> (source: Our Watch)</w:t>
      </w:r>
    </w:p>
    <w:p w14:paraId="0A668A99" w14:textId="72428294" w:rsidR="00966C94" w:rsidRDefault="002F75E3" w:rsidP="002F3020">
      <w:pPr>
        <w:pStyle w:val="Bullet1"/>
      </w:pPr>
      <w:hyperlink r:id="rId80" w:history="1">
        <w:r w:rsidRPr="00F71DFE">
          <w:rPr>
            <w:rStyle w:val="Hyperlink"/>
          </w:rPr>
          <w:t>Change the story: a shared framework for the primary prevention of violence against women</w:t>
        </w:r>
      </w:hyperlink>
      <w:r>
        <w:t xml:space="preserve"> (</w:t>
      </w:r>
      <w:bookmarkStart w:id="37" w:name="_Step_5:_Including"/>
      <w:bookmarkEnd w:id="37"/>
      <w:r w:rsidR="00F71DFE">
        <w:t>source: Our Watch)</w:t>
      </w:r>
    </w:p>
    <w:p w14:paraId="54C525B8" w14:textId="77777777" w:rsidR="009525F8" w:rsidRPr="009525F8" w:rsidRDefault="009525F8" w:rsidP="009525F8">
      <w:pPr>
        <w:pStyle w:val="Bullet1"/>
      </w:pPr>
      <w:hyperlink r:id="rId81" w:history="1">
        <w:r w:rsidRPr="009525F8">
          <w:rPr>
            <w:rStyle w:val="Hyperlink"/>
          </w:rPr>
          <w:t>Gender Affirmation in Victorian Public Sector Workplaces</w:t>
        </w:r>
      </w:hyperlink>
      <w:r w:rsidRPr="009525F8">
        <w:t xml:space="preserve"> (source: Victorian Public Sector Commission) </w:t>
      </w:r>
    </w:p>
    <w:p w14:paraId="034DD329" w14:textId="7D945B96" w:rsidR="009525F8" w:rsidRDefault="009525F8" w:rsidP="009525F8">
      <w:pPr>
        <w:pStyle w:val="Bullet1"/>
      </w:pPr>
      <w:hyperlink r:id="rId82" w:history="1">
        <w:r w:rsidRPr="009525F8">
          <w:rPr>
            <w:rStyle w:val="Hyperlink"/>
          </w:rPr>
          <w:t>Transgender People at Work</w:t>
        </w:r>
      </w:hyperlink>
      <w:r w:rsidRPr="009525F8">
        <w:t xml:space="preserve"> (source: Victorian Equal Opportunity and Human Rights Commission)</w:t>
      </w:r>
    </w:p>
    <w:p w14:paraId="62039EDD" w14:textId="77777777" w:rsidR="001702B0" w:rsidRDefault="001702B0" w:rsidP="001702B0"/>
    <w:p w14:paraId="680316CF" w14:textId="77777777" w:rsidR="001701CB" w:rsidRDefault="001701CB">
      <w:pPr>
        <w:rPr>
          <w:rFonts w:eastAsiaTheme="majorEastAsia" w:cstheme="majorBidi"/>
          <w:color w:val="5C308D"/>
          <w:sz w:val="36"/>
          <w:szCs w:val="26"/>
        </w:rPr>
      </w:pPr>
      <w:r>
        <w:br w:type="page"/>
      </w:r>
    </w:p>
    <w:p w14:paraId="36D1564C" w14:textId="2841310A" w:rsidR="00EA5887" w:rsidRDefault="00EA5887" w:rsidP="004B2F89">
      <w:pPr>
        <w:pStyle w:val="Heading2"/>
      </w:pPr>
      <w:hyperlink w:anchor="_Step_6:_Developing" w:history="1">
        <w:bookmarkStart w:id="38" w:name="_Toc189563374"/>
        <w:r w:rsidRPr="00EC6F11">
          <w:t xml:space="preserve">Step </w:t>
        </w:r>
        <w:r w:rsidR="00C24667">
          <w:t>6</w:t>
        </w:r>
        <w:r w:rsidRPr="00EC6F11">
          <w:t xml:space="preserve">: Developing </w:t>
        </w:r>
        <w:r w:rsidR="00564FF0">
          <w:t xml:space="preserve">your </w:t>
        </w:r>
        <w:r w:rsidRPr="00EC6F11">
          <w:t>strategies and measures</w:t>
        </w:r>
        <w:bookmarkEnd w:id="38"/>
      </w:hyperlink>
    </w:p>
    <w:p w14:paraId="1FB87F09" w14:textId="3A64FBD4" w:rsidR="003E115E" w:rsidRDefault="009C18F0" w:rsidP="00724F92">
      <w:pPr>
        <w:pStyle w:val="Heading4"/>
      </w:pPr>
      <w:r>
        <w:t>This step includes required and recommended actions.</w:t>
      </w:r>
    </w:p>
    <w:p w14:paraId="09F2E883" w14:textId="77777777" w:rsidR="00D74C1A" w:rsidRDefault="003E115E" w:rsidP="00037FA8">
      <w:r w:rsidRPr="00977930">
        <w:t xml:space="preserve">You are required to develop strategies and measures and </w:t>
      </w:r>
      <w:r w:rsidR="00367EC9">
        <w:t>document</w:t>
      </w:r>
      <w:r w:rsidR="00367EC9" w:rsidRPr="00977930">
        <w:t xml:space="preserve"> </w:t>
      </w:r>
      <w:r w:rsidRPr="00977930">
        <w:t xml:space="preserve">them in your GEAP. </w:t>
      </w:r>
    </w:p>
    <w:p w14:paraId="11FF1370" w14:textId="12DC642D" w:rsidR="00923A17" w:rsidRDefault="00532774" w:rsidP="00037FA8">
      <w:r>
        <w:t xml:space="preserve">Your </w:t>
      </w:r>
      <w:r w:rsidRPr="00D74C1A">
        <w:rPr>
          <w:b/>
          <w:bCs/>
        </w:rPr>
        <w:t>s</w:t>
      </w:r>
      <w:r w:rsidR="003E115E" w:rsidRPr="00D74C1A">
        <w:rPr>
          <w:b/>
          <w:bCs/>
        </w:rPr>
        <w:t>trategies</w:t>
      </w:r>
      <w:r w:rsidR="003E115E" w:rsidRPr="00977930">
        <w:t xml:space="preserve"> are the actions</w:t>
      </w:r>
      <w:r>
        <w:t xml:space="preserve"> your organisation will take</w:t>
      </w:r>
      <w:r w:rsidR="003E115E" w:rsidRPr="00977930">
        <w:t xml:space="preserve"> to address gender inequalities</w:t>
      </w:r>
      <w:r w:rsidR="001E4661">
        <w:t xml:space="preserve"> on the</w:t>
      </w:r>
      <w:r w:rsidR="002B57F1">
        <w:t xml:space="preserve"> seven</w:t>
      </w:r>
      <w:r w:rsidR="001E4661">
        <w:t xml:space="preserve"> </w:t>
      </w:r>
      <w:hyperlink r:id="rId83" w:history="1">
        <w:r w:rsidR="001E4661" w:rsidRPr="002B57F1">
          <w:rPr>
            <w:rStyle w:val="Hyperlink"/>
          </w:rPr>
          <w:t>workplace gender equality indicators</w:t>
        </w:r>
      </w:hyperlink>
      <w:r w:rsidR="00E564A0">
        <w:t xml:space="preserve"> (and any other areas of gender inequality you may have identified)</w:t>
      </w:r>
      <w:r w:rsidR="003E115E" w:rsidRPr="00977930">
        <w:t xml:space="preserve">. </w:t>
      </w:r>
      <w:r w:rsidR="00923A17" w:rsidRPr="008C4DB5">
        <w:t>Your</w:t>
      </w:r>
      <w:r w:rsidRPr="008C4DB5">
        <w:t xml:space="preserve"> </w:t>
      </w:r>
      <w:r w:rsidRPr="008C4DB5">
        <w:rPr>
          <w:b/>
          <w:bCs/>
        </w:rPr>
        <w:t>m</w:t>
      </w:r>
      <w:r w:rsidR="003E115E" w:rsidRPr="008C4DB5">
        <w:rPr>
          <w:b/>
          <w:bCs/>
        </w:rPr>
        <w:t>easures</w:t>
      </w:r>
      <w:r w:rsidR="003E115E" w:rsidRPr="008C4DB5">
        <w:t xml:space="preserve"> </w:t>
      </w:r>
      <w:r w:rsidR="00C52F60" w:rsidRPr="008C4DB5">
        <w:t>assess the perfo</w:t>
      </w:r>
      <w:r w:rsidR="000D6B6D" w:rsidRPr="008C4DB5">
        <w:t xml:space="preserve">rmance of your strategies. </w:t>
      </w:r>
      <w:r w:rsidR="00105441">
        <w:t>They</w:t>
      </w:r>
      <w:r w:rsidR="000D6B6D" w:rsidRPr="008C4DB5">
        <w:t xml:space="preserve"> provide you with insight</w:t>
      </w:r>
      <w:r w:rsidR="000D6B6D" w:rsidRPr="008C4DB5" w:rsidDel="004F03A6">
        <w:t xml:space="preserve"> </w:t>
      </w:r>
      <w:r w:rsidR="004F03A6">
        <w:t xml:space="preserve">into </w:t>
      </w:r>
      <w:r w:rsidR="000D6B6D" w:rsidRPr="008C4DB5">
        <w:t xml:space="preserve">how well your strategies </w:t>
      </w:r>
      <w:r w:rsidR="008E2786" w:rsidRPr="008C4DB5">
        <w:t>are</w:t>
      </w:r>
      <w:r w:rsidR="000D6B6D" w:rsidRPr="008C4DB5">
        <w:t xml:space="preserve"> perform</w:t>
      </w:r>
      <w:r w:rsidR="008E2786" w:rsidRPr="008C4DB5">
        <w:t>ing</w:t>
      </w:r>
      <w:r w:rsidR="000D6B6D" w:rsidRPr="008C4DB5">
        <w:t xml:space="preserve"> and </w:t>
      </w:r>
      <w:r w:rsidR="008E2786" w:rsidRPr="008C4DB5">
        <w:t>whether changes are needed to ensure your GEAP is on track</w:t>
      </w:r>
      <w:r w:rsidR="008E2786" w:rsidRPr="008E2786">
        <w:t xml:space="preserve">. </w:t>
      </w:r>
    </w:p>
    <w:p w14:paraId="03C51FD3" w14:textId="7AFF6ED0" w:rsidR="009C18F0" w:rsidRDefault="009C18F0" w:rsidP="000046F8">
      <w:pPr>
        <w:pStyle w:val="Bullet1"/>
        <w:numPr>
          <w:ilvl w:val="0"/>
          <w:numId w:val="0"/>
        </w:numPr>
      </w:pPr>
      <w:r>
        <w:t>In this step, you will find guidance on:</w:t>
      </w:r>
    </w:p>
    <w:p w14:paraId="6526268E" w14:textId="519E2D21" w:rsidR="005D5108" w:rsidRPr="00414915" w:rsidRDefault="00C24667" w:rsidP="007F4A32">
      <w:pPr>
        <w:pStyle w:val="Bullet1"/>
      </w:pPr>
      <w:r>
        <w:t>6</w:t>
      </w:r>
      <w:r w:rsidR="00542522">
        <w:t xml:space="preserve">.1 </w:t>
      </w:r>
      <w:r w:rsidR="005D5108">
        <w:t>How to develop your strategies</w:t>
      </w:r>
      <w:r w:rsidR="00042F8F">
        <w:t xml:space="preserve"> (recommended)</w:t>
      </w:r>
    </w:p>
    <w:p w14:paraId="4FC9FB7F" w14:textId="1212A8C2" w:rsidR="00426B66" w:rsidRDefault="00C24667" w:rsidP="007F4A32">
      <w:pPr>
        <w:pStyle w:val="Bullet1"/>
      </w:pPr>
      <w:r>
        <w:t>6</w:t>
      </w:r>
      <w:r w:rsidR="00542522">
        <w:t xml:space="preserve">.2 </w:t>
      </w:r>
      <w:r w:rsidR="006773C4">
        <w:t xml:space="preserve">Setting </w:t>
      </w:r>
      <w:r w:rsidR="00426B66">
        <w:t>measures (required)</w:t>
      </w:r>
    </w:p>
    <w:p w14:paraId="235FCF6E" w14:textId="2857AE44" w:rsidR="005D5108" w:rsidRDefault="00426B66" w:rsidP="007F4A32">
      <w:pPr>
        <w:pStyle w:val="Bullet1"/>
      </w:pPr>
      <w:r>
        <w:t>6.3 Setting targets (recommended)</w:t>
      </w:r>
    </w:p>
    <w:p w14:paraId="498D93F0" w14:textId="7D9CE08A" w:rsidR="00F276D0" w:rsidRPr="00414915" w:rsidRDefault="00C24667" w:rsidP="007F4A32">
      <w:pPr>
        <w:pStyle w:val="Bullet1"/>
      </w:pPr>
      <w:r>
        <w:t>6</w:t>
      </w:r>
      <w:r w:rsidR="00542522">
        <w:t>.</w:t>
      </w:r>
      <w:r w:rsidR="00426B66">
        <w:t>4</w:t>
      </w:r>
      <w:r w:rsidR="00542522">
        <w:t xml:space="preserve"> </w:t>
      </w:r>
      <w:r w:rsidR="00F276D0">
        <w:t>Documenting your strategies and measures in your GEAP (required)</w:t>
      </w:r>
    </w:p>
    <w:p w14:paraId="3D7E701E" w14:textId="7415973D" w:rsidR="00FE3719" w:rsidRDefault="00FF1DC8" w:rsidP="007F4A32">
      <w:pPr>
        <w:pStyle w:val="Bullet1"/>
      </w:pPr>
      <w:r>
        <w:t>H</w:t>
      </w:r>
      <w:r w:rsidR="00FE3719">
        <w:t>ow-to guides</w:t>
      </w:r>
      <w:r w:rsidR="00EF4155">
        <w:t xml:space="preserve"> and f</w:t>
      </w:r>
      <w:r w:rsidR="00FE3719">
        <w:t>urther reading</w:t>
      </w:r>
    </w:p>
    <w:p w14:paraId="5ED61363" w14:textId="77777777" w:rsidR="00221096" w:rsidRDefault="00221096" w:rsidP="00221096">
      <w:r>
        <w:t>For help with the GEAP template related to this section, see the end of this step.</w:t>
      </w:r>
    </w:p>
    <w:p w14:paraId="17225753" w14:textId="77777777" w:rsidR="00590242" w:rsidRDefault="00590242" w:rsidP="00221096"/>
    <w:p w14:paraId="35F8CC51" w14:textId="09B200B8" w:rsidR="00461058" w:rsidRDefault="00C24667" w:rsidP="00724F92">
      <w:pPr>
        <w:pStyle w:val="Heading3"/>
      </w:pPr>
      <w:bookmarkStart w:id="39" w:name="_6.1_How_to"/>
      <w:bookmarkStart w:id="40" w:name="_Toc189563375"/>
      <w:bookmarkEnd w:id="39"/>
      <w:r>
        <w:t>6</w:t>
      </w:r>
      <w:r w:rsidR="00564FF0">
        <w:t>.</w:t>
      </w:r>
      <w:r w:rsidR="00294FD0">
        <w:t>1</w:t>
      </w:r>
      <w:r w:rsidR="00564FF0">
        <w:t xml:space="preserve"> </w:t>
      </w:r>
      <w:r w:rsidR="007772A0">
        <w:t xml:space="preserve">How to develop your </w:t>
      </w:r>
      <w:r w:rsidR="00FD1D70">
        <w:t xml:space="preserve">strategies </w:t>
      </w:r>
      <w:r w:rsidR="00042F8F">
        <w:t>(recommended)</w:t>
      </w:r>
      <w:bookmarkEnd w:id="40"/>
    </w:p>
    <w:p w14:paraId="17AC6CE6" w14:textId="0880C556" w:rsidR="00294FD0" w:rsidRDefault="00294FD0" w:rsidP="00294FD0">
      <w:r>
        <w:t>Your strategies for addressing gender inequality</w:t>
      </w:r>
      <w:r w:rsidR="0022515F">
        <w:t xml:space="preserve"> on each of the 7 workplace gender equality indicators </w:t>
      </w:r>
      <w:r>
        <w:t xml:space="preserve">over </w:t>
      </w:r>
      <w:r w:rsidR="00E74A67">
        <w:t xml:space="preserve">the life cycle of </w:t>
      </w:r>
      <w:r>
        <w:t>your GEAP will ideally be specific, measurable, achievable, relevant, and time-bound (SMART).</w:t>
      </w:r>
      <w:r w:rsidR="00A850C8">
        <w:rPr>
          <w:rStyle w:val="FootnoteReference"/>
        </w:rPr>
        <w:footnoteReference w:id="6"/>
      </w:r>
    </w:p>
    <w:p w14:paraId="747D4889" w14:textId="601DA5EE" w:rsidR="008D397E" w:rsidRDefault="00892923" w:rsidP="008D397E">
      <w:r>
        <w:t>To be effective, y</w:t>
      </w:r>
      <w:r w:rsidR="009F444B">
        <w:t>our strategies</w:t>
      </w:r>
      <w:r w:rsidR="009F444B" w:rsidDel="00892923">
        <w:t xml:space="preserve"> </w:t>
      </w:r>
      <w:r>
        <w:t xml:space="preserve">will ideally </w:t>
      </w:r>
      <w:r w:rsidR="009F444B">
        <w:t xml:space="preserve">target the </w:t>
      </w:r>
      <w:r w:rsidR="00482581">
        <w:t>underlying</w:t>
      </w:r>
      <w:r w:rsidR="009F444B" w:rsidRPr="007A48DC">
        <w:t xml:space="preserve"> causes of gender inequality in your organi</w:t>
      </w:r>
      <w:r w:rsidR="009F444B">
        <w:t>s</w:t>
      </w:r>
      <w:r w:rsidR="009F444B" w:rsidRPr="007A48DC">
        <w:t xml:space="preserve">ation (see </w:t>
      </w:r>
      <w:r w:rsidR="009F444B" w:rsidRPr="009B62AA">
        <w:rPr>
          <w:highlight w:val="lightGray"/>
        </w:rPr>
        <w:t>step 2</w:t>
      </w:r>
      <w:r w:rsidR="009B62AA" w:rsidRPr="009B62AA">
        <w:rPr>
          <w:highlight w:val="lightGray"/>
        </w:rPr>
        <w:t>.2</w:t>
      </w:r>
      <w:r w:rsidR="009F444B" w:rsidRPr="007A48DC">
        <w:t>)</w:t>
      </w:r>
      <w:r w:rsidR="00431E7A">
        <w:t>.</w:t>
      </w:r>
      <w:r w:rsidR="009F444B" w:rsidRPr="007A48DC">
        <w:t xml:space="preserve"> </w:t>
      </w:r>
      <w:r w:rsidR="008D397E" w:rsidRPr="004C5BCD">
        <w:t xml:space="preserve">An </w:t>
      </w:r>
      <w:hyperlink r:id="rId84" w:history="1">
        <w:r w:rsidR="008D397E" w:rsidRPr="000027EF">
          <w:rPr>
            <w:rStyle w:val="Hyperlink"/>
          </w:rPr>
          <w:t>intersectional approach</w:t>
        </w:r>
      </w:hyperlink>
      <w:r w:rsidR="008D397E" w:rsidRPr="004C5BCD">
        <w:t xml:space="preserve"> </w:t>
      </w:r>
      <w:r w:rsidR="00BD0EC5">
        <w:t xml:space="preserve">is </w:t>
      </w:r>
      <w:r w:rsidR="009A27CF">
        <w:t xml:space="preserve">important </w:t>
      </w:r>
      <w:r w:rsidR="00422C90">
        <w:t xml:space="preserve">where </w:t>
      </w:r>
      <w:r w:rsidR="009A27CF">
        <w:t xml:space="preserve">possible, </w:t>
      </w:r>
      <w:r w:rsidR="00BD0EC5">
        <w:t xml:space="preserve">because it </w:t>
      </w:r>
      <w:r w:rsidR="009A27CF">
        <w:t xml:space="preserve">will help you </w:t>
      </w:r>
      <w:r w:rsidR="00BD0EC5">
        <w:t>address</w:t>
      </w:r>
      <w:r w:rsidR="00B31299">
        <w:t xml:space="preserve"> any </w:t>
      </w:r>
      <w:r w:rsidR="004F7418">
        <w:t>compounding</w:t>
      </w:r>
      <w:r w:rsidR="00DA05D8">
        <w:t xml:space="preserve"> forms of </w:t>
      </w:r>
      <w:r w:rsidR="001A0F7A">
        <w:t>discrimination</w:t>
      </w:r>
      <w:r w:rsidR="00B31299">
        <w:t xml:space="preserve"> impacting your employees</w:t>
      </w:r>
      <w:r w:rsidR="008D397E" w:rsidRPr="004C5BCD">
        <w:t>.</w:t>
      </w:r>
      <w:r w:rsidR="008D397E">
        <w:t xml:space="preserve"> </w:t>
      </w:r>
      <w:r w:rsidR="00825312">
        <w:t xml:space="preserve">This </w:t>
      </w:r>
      <w:r w:rsidR="00B31299">
        <w:t xml:space="preserve">will help make </w:t>
      </w:r>
      <w:r w:rsidR="00825312">
        <w:t>your</w:t>
      </w:r>
      <w:r w:rsidR="00BD0D10">
        <w:t xml:space="preserve"> </w:t>
      </w:r>
      <w:r w:rsidR="00C82EC5">
        <w:t>gender equality</w:t>
      </w:r>
      <w:r w:rsidR="00BD0D10">
        <w:t xml:space="preserve"> strategies inclusive and </w:t>
      </w:r>
      <w:r w:rsidR="00B31299">
        <w:t>targeted</w:t>
      </w:r>
      <w:r w:rsidR="00BD0D10">
        <w:t xml:space="preserve">. </w:t>
      </w:r>
    </w:p>
    <w:p w14:paraId="03A9C4DA" w14:textId="4FA18714" w:rsidR="00C36A7C" w:rsidRDefault="008E5028" w:rsidP="00401B48">
      <w:r>
        <w:t>We suggest you u</w:t>
      </w:r>
      <w:r w:rsidR="00336793">
        <w:t>se the following steps to</w:t>
      </w:r>
      <w:r w:rsidR="00B31299">
        <w:t xml:space="preserve"> develop</w:t>
      </w:r>
      <w:r w:rsidR="00336793">
        <w:t xml:space="preserve"> </w:t>
      </w:r>
      <w:r w:rsidR="00B31299">
        <w:t>your strategies</w:t>
      </w:r>
      <w:r w:rsidR="002C0578">
        <w:t>:</w:t>
      </w:r>
    </w:p>
    <w:p w14:paraId="0E8A9E6F" w14:textId="4FE81C49" w:rsidR="004E74A1" w:rsidRPr="0097225D" w:rsidRDefault="001701CB" w:rsidP="0097225D">
      <w:pPr>
        <w:pStyle w:val="Heading4"/>
      </w:pPr>
      <w:r w:rsidRPr="0097225D">
        <w:t xml:space="preserve">A) </w:t>
      </w:r>
      <w:r w:rsidR="004A5D4D" w:rsidRPr="0097225D">
        <w:t xml:space="preserve">Understand the </w:t>
      </w:r>
      <w:r w:rsidR="00264667" w:rsidRPr="0097225D">
        <w:t>underlying problems</w:t>
      </w:r>
      <w:r w:rsidR="004A5D4D" w:rsidRPr="0097225D">
        <w:t xml:space="preserve"> (see </w:t>
      </w:r>
      <w:hyperlink w:anchor="_Step_2:_Using" w:history="1">
        <w:r w:rsidR="008723EF" w:rsidRPr="0097225D">
          <w:rPr>
            <w:rStyle w:val="Hyperlink"/>
          </w:rPr>
          <w:t>s</w:t>
        </w:r>
        <w:r w:rsidR="004A5D4D" w:rsidRPr="0097225D">
          <w:rPr>
            <w:rStyle w:val="Hyperlink"/>
          </w:rPr>
          <w:t>tep 2</w:t>
        </w:r>
      </w:hyperlink>
      <w:r w:rsidR="004A5D4D" w:rsidRPr="0097225D">
        <w:t>)</w:t>
      </w:r>
    </w:p>
    <w:p w14:paraId="40AD57DF" w14:textId="0A3F4165" w:rsidR="00CB4D6E" w:rsidRPr="00863DD5" w:rsidRDefault="00CB4D6E" w:rsidP="000046F8">
      <w:pPr>
        <w:pStyle w:val="Bullet1"/>
        <w:rPr>
          <w:bCs/>
        </w:rPr>
      </w:pPr>
      <w:r w:rsidRPr="00863DD5">
        <w:rPr>
          <w:bCs/>
        </w:rPr>
        <w:t>A</w:t>
      </w:r>
      <w:r w:rsidR="00D14204" w:rsidRPr="00863DD5">
        <w:rPr>
          <w:bCs/>
        </w:rPr>
        <w:t>nalys</w:t>
      </w:r>
      <w:r w:rsidR="00264667">
        <w:rPr>
          <w:bCs/>
        </w:rPr>
        <w:t>e</w:t>
      </w:r>
      <w:r w:rsidRPr="00863DD5">
        <w:rPr>
          <w:bCs/>
        </w:rPr>
        <w:t xml:space="preserve"> </w:t>
      </w:r>
      <w:r w:rsidR="00D14204" w:rsidRPr="00863DD5">
        <w:rPr>
          <w:bCs/>
        </w:rPr>
        <w:t>your workforce and employee experience data</w:t>
      </w:r>
      <w:r w:rsidR="00AA52E0" w:rsidRPr="00863DD5">
        <w:rPr>
          <w:bCs/>
        </w:rPr>
        <w:t>.</w:t>
      </w:r>
      <w:r w:rsidR="002320F5" w:rsidRPr="00863DD5">
        <w:rPr>
          <w:bCs/>
        </w:rPr>
        <w:t xml:space="preserve"> Look </w:t>
      </w:r>
      <w:r w:rsidR="00D81C82" w:rsidRPr="00863DD5">
        <w:rPr>
          <w:bCs/>
        </w:rPr>
        <w:t xml:space="preserve">at </w:t>
      </w:r>
      <w:r w:rsidR="002C0578" w:rsidRPr="00863DD5">
        <w:rPr>
          <w:bCs/>
        </w:rPr>
        <w:t xml:space="preserve">patterns </w:t>
      </w:r>
      <w:r w:rsidR="002320F5" w:rsidRPr="00863DD5">
        <w:rPr>
          <w:bCs/>
        </w:rPr>
        <w:t>and issues</w:t>
      </w:r>
      <w:r w:rsidR="00C82EC5" w:rsidRPr="00863DD5">
        <w:rPr>
          <w:bCs/>
        </w:rPr>
        <w:t xml:space="preserve"> on the 7 workplace gender equality indicators</w:t>
      </w:r>
      <w:r w:rsidR="002320F5" w:rsidRPr="00863DD5">
        <w:rPr>
          <w:bCs/>
        </w:rPr>
        <w:t>.</w:t>
      </w:r>
    </w:p>
    <w:p w14:paraId="7108DD62" w14:textId="1B54686E" w:rsidR="002320F5" w:rsidRPr="00863DD5" w:rsidRDefault="002320F5" w:rsidP="000046F8">
      <w:pPr>
        <w:pStyle w:val="Bullet1"/>
        <w:rPr>
          <w:bCs/>
        </w:rPr>
      </w:pPr>
      <w:r w:rsidRPr="00863DD5">
        <w:rPr>
          <w:bCs/>
        </w:rPr>
        <w:t xml:space="preserve">Conduct </w:t>
      </w:r>
      <w:r w:rsidR="00927C0B" w:rsidRPr="00863DD5">
        <w:rPr>
          <w:bCs/>
        </w:rPr>
        <w:t xml:space="preserve">additional </w:t>
      </w:r>
      <w:r w:rsidR="005750B8" w:rsidRPr="00863DD5">
        <w:rPr>
          <w:bCs/>
        </w:rPr>
        <w:t>r</w:t>
      </w:r>
      <w:r w:rsidRPr="00863DD5">
        <w:rPr>
          <w:bCs/>
        </w:rPr>
        <w:t>esearch</w:t>
      </w:r>
      <w:r w:rsidR="00927C0B" w:rsidRPr="00863DD5">
        <w:rPr>
          <w:bCs/>
        </w:rPr>
        <w:t xml:space="preserve"> if needed</w:t>
      </w:r>
      <w:r w:rsidR="009F13EC" w:rsidRPr="00863DD5">
        <w:rPr>
          <w:bCs/>
        </w:rPr>
        <w:t>.</w:t>
      </w:r>
      <w:r w:rsidRPr="00863DD5">
        <w:rPr>
          <w:bCs/>
        </w:rPr>
        <w:t xml:space="preserve"> </w:t>
      </w:r>
      <w:r w:rsidR="009F13EC" w:rsidRPr="00863DD5">
        <w:rPr>
          <w:bCs/>
        </w:rPr>
        <w:t xml:space="preserve">Use </w:t>
      </w:r>
      <w:r w:rsidRPr="00863DD5">
        <w:rPr>
          <w:bCs/>
        </w:rPr>
        <w:t>surveys, interviews, or review existing studies</w:t>
      </w:r>
      <w:r w:rsidR="009F13EC" w:rsidRPr="00863DD5">
        <w:rPr>
          <w:bCs/>
        </w:rPr>
        <w:t xml:space="preserve"> to understand the problem</w:t>
      </w:r>
      <w:r w:rsidR="00AE2980" w:rsidRPr="00863DD5">
        <w:rPr>
          <w:bCs/>
        </w:rPr>
        <w:t>s</w:t>
      </w:r>
      <w:r w:rsidR="009F13EC" w:rsidRPr="00863DD5">
        <w:rPr>
          <w:bCs/>
        </w:rPr>
        <w:t xml:space="preserve"> better.</w:t>
      </w:r>
    </w:p>
    <w:p w14:paraId="67078AA9" w14:textId="565E2547" w:rsidR="005750B8" w:rsidRPr="002320F5" w:rsidRDefault="005750B8" w:rsidP="000046F8">
      <w:pPr>
        <w:pStyle w:val="Bullet1"/>
      </w:pPr>
      <w:r w:rsidRPr="00863DD5">
        <w:rPr>
          <w:bCs/>
        </w:rPr>
        <w:t xml:space="preserve">Identify </w:t>
      </w:r>
      <w:r w:rsidR="002C0578" w:rsidRPr="00863DD5">
        <w:rPr>
          <w:bCs/>
        </w:rPr>
        <w:t xml:space="preserve">the </w:t>
      </w:r>
      <w:r w:rsidRPr="00863DD5">
        <w:rPr>
          <w:bCs/>
        </w:rPr>
        <w:t>underlying issues</w:t>
      </w:r>
      <w:r w:rsidR="00AE2980" w:rsidRPr="00863DD5">
        <w:rPr>
          <w:bCs/>
        </w:rPr>
        <w:t>.</w:t>
      </w:r>
      <w:r w:rsidR="00AE2980">
        <w:t xml:space="preserve"> Find </w:t>
      </w:r>
      <w:r w:rsidRPr="005750B8">
        <w:t xml:space="preserve">the root causes of the </w:t>
      </w:r>
      <w:r w:rsidR="00AE2980">
        <w:t>gender inequality</w:t>
      </w:r>
      <w:r w:rsidRPr="005750B8">
        <w:t xml:space="preserve"> in your organi</w:t>
      </w:r>
      <w:r>
        <w:t>s</w:t>
      </w:r>
      <w:r w:rsidRPr="005750B8">
        <w:t>ation</w:t>
      </w:r>
      <w:r w:rsidR="004307FF">
        <w:t xml:space="preserve"> (</w:t>
      </w:r>
      <w:r w:rsidR="004307FF" w:rsidRPr="004307FF">
        <w:rPr>
          <w:highlight w:val="lightGray"/>
        </w:rPr>
        <w:t>see</w:t>
      </w:r>
      <w:r w:rsidR="007F6D5A">
        <w:rPr>
          <w:highlight w:val="lightGray"/>
        </w:rPr>
        <w:t xml:space="preserve"> step</w:t>
      </w:r>
      <w:r w:rsidR="004307FF" w:rsidRPr="004307FF">
        <w:rPr>
          <w:highlight w:val="lightGray"/>
        </w:rPr>
        <w:t xml:space="preserve"> 2.2</w:t>
      </w:r>
      <w:r w:rsidR="004307FF">
        <w:t>)</w:t>
      </w:r>
    </w:p>
    <w:p w14:paraId="1F2C1223" w14:textId="77777777" w:rsidR="001701CB" w:rsidRDefault="001701CB">
      <w:pPr>
        <w:rPr>
          <w:rStyle w:val="Strong"/>
        </w:rPr>
      </w:pPr>
      <w:r>
        <w:rPr>
          <w:rStyle w:val="Strong"/>
        </w:rPr>
        <w:br w:type="page"/>
      </w:r>
    </w:p>
    <w:p w14:paraId="71DE5897" w14:textId="724A159D" w:rsidR="004959BA" w:rsidRPr="0097225D" w:rsidRDefault="00264667" w:rsidP="0097225D">
      <w:pPr>
        <w:pStyle w:val="Heading4"/>
      </w:pPr>
      <w:r w:rsidRPr="0097225D">
        <w:t>B)</w:t>
      </w:r>
      <w:r w:rsidR="005750B8" w:rsidRPr="0097225D">
        <w:t xml:space="preserve"> </w:t>
      </w:r>
      <w:r w:rsidR="004959BA" w:rsidRPr="0097225D">
        <w:t>Consult with staff</w:t>
      </w:r>
      <w:r w:rsidR="008723EF" w:rsidRPr="0097225D">
        <w:t xml:space="preserve"> on your audit results </w:t>
      </w:r>
      <w:r w:rsidR="002C0578" w:rsidRPr="0097225D">
        <w:t>(</w:t>
      </w:r>
      <w:r w:rsidR="008723EF" w:rsidRPr="0097225D">
        <w:t xml:space="preserve">and </w:t>
      </w:r>
      <w:r w:rsidR="002C0578" w:rsidRPr="0097225D">
        <w:t>any other</w:t>
      </w:r>
      <w:r w:rsidR="008723EF" w:rsidRPr="0097225D">
        <w:t xml:space="preserve"> research</w:t>
      </w:r>
      <w:r w:rsidR="002C0578" w:rsidRPr="0097225D">
        <w:t>)</w:t>
      </w:r>
      <w:r w:rsidR="008723EF" w:rsidRPr="0097225D">
        <w:t xml:space="preserve"> (see </w:t>
      </w:r>
      <w:hyperlink w:anchor="_Step_3:_Round" w:history="1">
        <w:r w:rsidR="008723EF" w:rsidRPr="0097225D">
          <w:rPr>
            <w:rStyle w:val="Hyperlink"/>
          </w:rPr>
          <w:t>step 3</w:t>
        </w:r>
      </w:hyperlink>
      <w:r w:rsidR="008723EF" w:rsidRPr="0097225D">
        <w:t>)</w:t>
      </w:r>
    </w:p>
    <w:p w14:paraId="301CA1C4" w14:textId="70475E6F" w:rsidR="001701CB" w:rsidRDefault="004959BA" w:rsidP="001701CB">
      <w:pPr>
        <w:pStyle w:val="Bullet1"/>
      </w:pPr>
      <w:r w:rsidRPr="00863DD5">
        <w:t xml:space="preserve">Engage with </w:t>
      </w:r>
      <w:r w:rsidR="009B62AA">
        <w:t>e</w:t>
      </w:r>
      <w:r w:rsidRPr="00863DD5">
        <w:t>mployees</w:t>
      </w:r>
      <w:r w:rsidR="002C0578" w:rsidRPr="00863DD5">
        <w:t xml:space="preserve"> and employee representatives</w:t>
      </w:r>
      <w:r w:rsidR="00C275E0" w:rsidRPr="00863DD5">
        <w:t>.</w:t>
      </w:r>
      <w:r w:rsidRPr="004959BA">
        <w:t xml:space="preserve"> Talk to your staff to understand deeper issues related to gender inequality</w:t>
      </w:r>
      <w:r w:rsidR="00C275E0">
        <w:t>.</w:t>
      </w:r>
      <w:r w:rsidRPr="004959BA">
        <w:t xml:space="preserve"> Their insights </w:t>
      </w:r>
      <w:r w:rsidR="002C0578">
        <w:t>may</w:t>
      </w:r>
      <w:r w:rsidR="002C0578" w:rsidRPr="004959BA">
        <w:t xml:space="preserve"> </w:t>
      </w:r>
      <w:r w:rsidRPr="004959BA">
        <w:t>help identify the root causes</w:t>
      </w:r>
      <w:r w:rsidR="005750B8">
        <w:t xml:space="preserve"> (see </w:t>
      </w:r>
      <w:hyperlink w:anchor="_Step_3:_Consulting" w:history="1">
        <w:r w:rsidR="00CB4D6E">
          <w:rPr>
            <w:rStyle w:val="Hyperlink"/>
          </w:rPr>
          <w:t>S</w:t>
        </w:r>
        <w:r w:rsidR="00CB4D6E" w:rsidRPr="00463665">
          <w:rPr>
            <w:rStyle w:val="Hyperlink"/>
          </w:rPr>
          <w:t>tep 3</w:t>
        </w:r>
      </w:hyperlink>
      <w:r w:rsidR="000027EF">
        <w:rPr>
          <w:rStyle w:val="Hyperlink"/>
        </w:rPr>
        <w:t xml:space="preserve"> for further guidance</w:t>
      </w:r>
      <w:r w:rsidR="005750B8">
        <w:t>)</w:t>
      </w:r>
    </w:p>
    <w:p w14:paraId="16CB3DF2" w14:textId="6555BFEC" w:rsidR="005750B8" w:rsidRPr="0097225D" w:rsidRDefault="00264667" w:rsidP="0097225D">
      <w:pPr>
        <w:pStyle w:val="Heading4"/>
      </w:pPr>
      <w:r w:rsidRPr="0097225D">
        <w:t>C)</w:t>
      </w:r>
      <w:r w:rsidR="004959BA" w:rsidRPr="0097225D">
        <w:t xml:space="preserve"> </w:t>
      </w:r>
      <w:r w:rsidR="00F6388A" w:rsidRPr="0097225D">
        <w:t>Refer to your vision and principles</w:t>
      </w:r>
    </w:p>
    <w:p w14:paraId="2A691231" w14:textId="1987B9E7" w:rsidR="001701CB" w:rsidRPr="00AE5506" w:rsidRDefault="007C3EA8" w:rsidP="001701CB">
      <w:pPr>
        <w:pStyle w:val="Bullet1"/>
        <w:rPr>
          <w:rStyle w:val="Strong"/>
          <w:b w:val="0"/>
          <w:bCs w:val="0"/>
        </w:rPr>
      </w:pPr>
      <w:r w:rsidRPr="00863DD5">
        <w:t>Use your v</w:t>
      </w:r>
      <w:r w:rsidR="00F6388A" w:rsidRPr="00863DD5">
        <w:t xml:space="preserve">ision and </w:t>
      </w:r>
      <w:r w:rsidR="004307FF" w:rsidRPr="00863DD5">
        <w:t xml:space="preserve">the </w:t>
      </w:r>
      <w:r w:rsidR="004307FF" w:rsidRPr="00863DD5">
        <w:rPr>
          <w:highlight w:val="lightGray"/>
        </w:rPr>
        <w:t xml:space="preserve">gender equality </w:t>
      </w:r>
      <w:r w:rsidR="00EE2611" w:rsidRPr="00863DD5">
        <w:rPr>
          <w:highlight w:val="lightGray"/>
        </w:rPr>
        <w:t>p</w:t>
      </w:r>
      <w:r w:rsidR="00F6388A" w:rsidRPr="00863DD5">
        <w:rPr>
          <w:highlight w:val="lightGray"/>
        </w:rPr>
        <w:t>rinciples</w:t>
      </w:r>
      <w:r w:rsidR="004307FF" w:rsidRPr="00863DD5">
        <w:t xml:space="preserve"> and </w:t>
      </w:r>
      <w:r w:rsidR="004307FF" w:rsidRPr="00863DD5">
        <w:rPr>
          <w:highlight w:val="lightGray"/>
        </w:rPr>
        <w:t>gender pay equity principles</w:t>
      </w:r>
      <w:r w:rsidR="00852E0C">
        <w:t xml:space="preserve"> to </w:t>
      </w:r>
      <w:r w:rsidR="00205627">
        <w:t>frame</w:t>
      </w:r>
      <w:r w:rsidR="00852E0C">
        <w:t xml:space="preserve"> where you want to go</w:t>
      </w:r>
      <w:r w:rsidRPr="00863DD5">
        <w:t>.</w:t>
      </w:r>
      <w:r w:rsidR="00F6388A" w:rsidRPr="00863DD5">
        <w:t xml:space="preserve"> </w:t>
      </w:r>
      <w:r w:rsidR="006E0F3E" w:rsidRPr="00863DD5">
        <w:t>U</w:t>
      </w:r>
      <w:r w:rsidR="006E0F3E">
        <w:t xml:space="preserve">se </w:t>
      </w:r>
      <w:r w:rsidR="001E4719">
        <w:t>these</w:t>
      </w:r>
      <w:r w:rsidR="00F6388A" w:rsidRPr="00F6388A">
        <w:t xml:space="preserve"> </w:t>
      </w:r>
      <w:r w:rsidR="006E0F3E">
        <w:t xml:space="preserve">to </w:t>
      </w:r>
      <w:r w:rsidR="00F6388A" w:rsidRPr="00F6388A">
        <w:t>guide decision-making</w:t>
      </w:r>
      <w:r w:rsidR="001E4719">
        <w:t xml:space="preserve"> and</w:t>
      </w:r>
      <w:r w:rsidR="00205627">
        <w:t xml:space="preserve"> to</w:t>
      </w:r>
      <w:r w:rsidR="001E4719">
        <w:t xml:space="preserve"> </w:t>
      </w:r>
      <w:r w:rsidR="008F6140">
        <w:t xml:space="preserve">keep </w:t>
      </w:r>
      <w:r w:rsidR="00F6388A" w:rsidRPr="00F6388A">
        <w:t>focused on your end goals</w:t>
      </w:r>
      <w:r w:rsidR="007F6D5A">
        <w:t xml:space="preserve"> (see </w:t>
      </w:r>
      <w:r w:rsidR="007F6D5A" w:rsidRPr="007F6D5A">
        <w:rPr>
          <w:highlight w:val="lightGray"/>
        </w:rPr>
        <w:t>step 4)</w:t>
      </w:r>
      <w:r w:rsidR="007F6D5A">
        <w:t>.</w:t>
      </w:r>
    </w:p>
    <w:p w14:paraId="1FF519B5" w14:textId="50F03689" w:rsidR="00F6388A" w:rsidRPr="0097225D" w:rsidRDefault="00264667" w:rsidP="0097225D">
      <w:pPr>
        <w:pStyle w:val="Heading4"/>
      </w:pPr>
      <w:r w:rsidRPr="0097225D">
        <w:t>D)</w:t>
      </w:r>
      <w:r w:rsidR="000B5551" w:rsidRPr="0097225D">
        <w:t xml:space="preserve"> </w:t>
      </w:r>
      <w:r w:rsidR="00664DCE" w:rsidRPr="0097225D">
        <w:t>P</w:t>
      </w:r>
      <w:r w:rsidR="00651DEA" w:rsidRPr="0097225D">
        <w:t>lan where you want to go</w:t>
      </w:r>
      <w:r w:rsidR="003E338A" w:rsidRPr="0097225D">
        <w:t xml:space="preserve"> by assessing current state and desired future state</w:t>
      </w:r>
    </w:p>
    <w:p w14:paraId="48BB47BB" w14:textId="5F3D7613" w:rsidR="00AC12A9" w:rsidRPr="00863DD5" w:rsidRDefault="00651DEA" w:rsidP="000046F8">
      <w:pPr>
        <w:pStyle w:val="Bullet1"/>
      </w:pPr>
      <w:r w:rsidRPr="00863DD5">
        <w:t>Clearly define where your organisation is now and where you want it to be</w:t>
      </w:r>
      <w:r w:rsidR="00A7172D" w:rsidRPr="00863DD5">
        <w:t xml:space="preserve"> in 4 years’ time (i.e., </w:t>
      </w:r>
      <w:r w:rsidR="006E0F3E" w:rsidRPr="00863DD5">
        <w:t xml:space="preserve">at the end of </w:t>
      </w:r>
      <w:r w:rsidR="00A7172D" w:rsidRPr="00863DD5">
        <w:t>the life of your GEAP)</w:t>
      </w:r>
      <w:r w:rsidR="0029487B" w:rsidRPr="00863DD5">
        <w:t>.</w:t>
      </w:r>
      <w:r w:rsidR="00213FA1" w:rsidRPr="00863DD5">
        <w:t xml:space="preserve"> </w:t>
      </w:r>
      <w:r w:rsidR="0017721B">
        <w:t xml:space="preserve">Visit WGEA’s </w:t>
      </w:r>
      <w:hyperlink r:id="rId85" w:history="1">
        <w:r w:rsidR="005D63B5" w:rsidRPr="00951636">
          <w:rPr>
            <w:rStyle w:val="Hyperlink"/>
            <w:rFonts w:eastAsiaTheme="minorHAnsi" w:cstheme="minorBidi"/>
            <w:lang w:eastAsia="en-US"/>
          </w:rPr>
          <w:t>policy and strategy guides</w:t>
        </w:r>
      </w:hyperlink>
      <w:r w:rsidR="005D63B5">
        <w:t xml:space="preserve"> </w:t>
      </w:r>
      <w:r w:rsidR="0017721B">
        <w:t xml:space="preserve">(see below) for </w:t>
      </w:r>
      <w:r w:rsidR="005D63B5">
        <w:t xml:space="preserve">further </w:t>
      </w:r>
      <w:r w:rsidR="0017721B">
        <w:t xml:space="preserve">guidance. </w:t>
      </w:r>
      <w:r w:rsidR="00213FA1" w:rsidRPr="00863DD5">
        <w:t xml:space="preserve">See also </w:t>
      </w:r>
      <w:r w:rsidR="003E338A" w:rsidRPr="003E338A">
        <w:rPr>
          <w:highlight w:val="lightGray"/>
        </w:rPr>
        <w:t xml:space="preserve">step </w:t>
      </w:r>
      <w:r w:rsidR="00213FA1" w:rsidRPr="003E338A">
        <w:rPr>
          <w:highlight w:val="lightGray"/>
        </w:rPr>
        <w:t>6.2</w:t>
      </w:r>
      <w:r w:rsidR="00213FA1" w:rsidRPr="00863DD5">
        <w:t xml:space="preserve"> on setting targets. </w:t>
      </w:r>
    </w:p>
    <w:p w14:paraId="387DDDCC" w14:textId="07AFB5DD" w:rsidR="00E96FBA" w:rsidRPr="00863DD5" w:rsidRDefault="000C4654" w:rsidP="000046F8">
      <w:pPr>
        <w:pStyle w:val="Bullet1"/>
      </w:pPr>
      <w:r w:rsidRPr="00863DD5">
        <w:t>Outline</w:t>
      </w:r>
      <w:r w:rsidR="00593976" w:rsidRPr="00863DD5">
        <w:t xml:space="preserve"> the steps needed to move from the current </w:t>
      </w:r>
      <w:r w:rsidR="00E96FBA" w:rsidRPr="00863DD5">
        <w:t>state to the desired future state.</w:t>
      </w:r>
    </w:p>
    <w:p w14:paraId="67C4D1F6" w14:textId="303C2163" w:rsidR="001701CB" w:rsidRPr="00AE5506" w:rsidRDefault="00E96FBA" w:rsidP="001701CB">
      <w:pPr>
        <w:pStyle w:val="Bullet1"/>
        <w:rPr>
          <w:rStyle w:val="Strong"/>
          <w:b w:val="0"/>
          <w:bCs w:val="0"/>
        </w:rPr>
      </w:pPr>
      <w:r w:rsidRPr="00863DD5">
        <w:t>Decide</w:t>
      </w:r>
      <w:r>
        <w:t xml:space="preserve"> what success </w:t>
      </w:r>
      <w:r w:rsidR="00D01A7F">
        <w:t xml:space="preserve">will </w:t>
      </w:r>
      <w:r>
        <w:t xml:space="preserve">look like </w:t>
      </w:r>
      <w:r w:rsidR="00D01A7F">
        <w:t xml:space="preserve">for your organisation </w:t>
      </w:r>
      <w:r>
        <w:t xml:space="preserve">and </w:t>
      </w:r>
      <w:r w:rsidR="00D01A7F">
        <w:t>ensure that you can measure this</w:t>
      </w:r>
      <w:r w:rsidR="006E0F3E">
        <w:t>.</w:t>
      </w:r>
      <w:r w:rsidR="0031794D">
        <w:t xml:space="preserve"> </w:t>
      </w:r>
    </w:p>
    <w:p w14:paraId="1017BB70" w14:textId="6B6DA0F5" w:rsidR="00D75431" w:rsidRPr="0097225D" w:rsidRDefault="00264667" w:rsidP="0097225D">
      <w:pPr>
        <w:pStyle w:val="Heading4"/>
      </w:pPr>
      <w:r w:rsidRPr="0097225D">
        <w:t xml:space="preserve">E) </w:t>
      </w:r>
      <w:r w:rsidR="00985898" w:rsidRPr="0097225D">
        <w:t>Learn from others</w:t>
      </w:r>
    </w:p>
    <w:p w14:paraId="4DDC6759" w14:textId="372C32F5" w:rsidR="00985898" w:rsidRPr="00863DD5" w:rsidRDefault="00985898" w:rsidP="000046F8">
      <w:pPr>
        <w:pStyle w:val="Bullet1"/>
      </w:pPr>
      <w:r w:rsidRPr="00863DD5">
        <w:t>Review other GEAPs</w:t>
      </w:r>
      <w:r w:rsidR="00D82C9F" w:rsidRPr="00863DD5">
        <w:t xml:space="preserve"> </w:t>
      </w:r>
      <w:r w:rsidR="0044748B" w:rsidRPr="00863DD5">
        <w:t xml:space="preserve">and progress reports </w:t>
      </w:r>
      <w:r w:rsidR="00D82C9F" w:rsidRPr="00863DD5">
        <w:t>on the re</w:t>
      </w:r>
      <w:r w:rsidR="008C7633" w:rsidRPr="00863DD5">
        <w:t>porting platform</w:t>
      </w:r>
      <w:r w:rsidR="00114C6A" w:rsidRPr="00863DD5">
        <w:t xml:space="preserve">. </w:t>
      </w:r>
      <w:r w:rsidR="008C7633" w:rsidRPr="00863DD5">
        <w:t>Look at what</w:t>
      </w:r>
      <w:r w:rsidRPr="00863DD5">
        <w:t xml:space="preserve"> other organisations </w:t>
      </w:r>
      <w:r w:rsidR="008C7633" w:rsidRPr="00863DD5">
        <w:t xml:space="preserve">have done </w:t>
      </w:r>
      <w:r w:rsidR="00CC2F48" w:rsidRPr="00863DD5">
        <w:t>and seek further advice from them</w:t>
      </w:r>
      <w:r w:rsidR="000027EF" w:rsidRPr="00863DD5">
        <w:t xml:space="preserve"> </w:t>
      </w:r>
      <w:r w:rsidR="00A725C1" w:rsidRPr="00863DD5">
        <w:t xml:space="preserve">(see </w:t>
      </w:r>
      <w:r w:rsidR="00B94056" w:rsidRPr="00B94056">
        <w:rPr>
          <w:highlight w:val="lightGray"/>
        </w:rPr>
        <w:t xml:space="preserve">step </w:t>
      </w:r>
      <w:r w:rsidR="00A725C1" w:rsidRPr="00B94056">
        <w:rPr>
          <w:highlight w:val="lightGray"/>
        </w:rPr>
        <w:t>1</w:t>
      </w:r>
      <w:r w:rsidR="00A725C1" w:rsidRPr="00863DD5">
        <w:rPr>
          <w:highlight w:val="lightGray"/>
        </w:rPr>
        <w:t>.4</w:t>
      </w:r>
      <w:r w:rsidR="00A725C1" w:rsidRPr="00863DD5">
        <w:t>)</w:t>
      </w:r>
      <w:r w:rsidR="00464C16">
        <w:t>.</w:t>
      </w:r>
    </w:p>
    <w:p w14:paraId="6CFD1507" w14:textId="3375A3D7" w:rsidR="0045243C" w:rsidRDefault="00452906" w:rsidP="00A068A6">
      <w:pPr>
        <w:pStyle w:val="Bullet1"/>
      </w:pPr>
      <w:r w:rsidRPr="00863DD5">
        <w:t xml:space="preserve">Review </w:t>
      </w:r>
      <w:r w:rsidRPr="00A068A6">
        <w:t>research</w:t>
      </w:r>
      <w:r w:rsidRPr="00863DD5">
        <w:t xml:space="preserve"> and</w:t>
      </w:r>
      <w:r w:rsidRPr="00A068A6">
        <w:rPr>
          <w:b/>
          <w:bCs/>
        </w:rPr>
        <w:t xml:space="preserve"> </w:t>
      </w:r>
      <w:r w:rsidRPr="00863DD5">
        <w:t>evidence</w:t>
      </w:r>
      <w:r w:rsidR="00D66782">
        <w:t>.</w:t>
      </w:r>
      <w:r w:rsidR="004D3E12">
        <w:t xml:space="preserve"> Use strategies that have worked</w:t>
      </w:r>
      <w:r w:rsidR="00B416AC">
        <w:t xml:space="preserve"> </w:t>
      </w:r>
      <w:r w:rsidR="00D25C4C">
        <w:t>in similar contexts</w:t>
      </w:r>
      <w:r w:rsidR="0045243C">
        <w:t>. For instance:</w:t>
      </w:r>
      <w:r w:rsidR="00A068A6">
        <w:t xml:space="preserve"> </w:t>
      </w:r>
      <w:hyperlink r:id="rId86" w:history="1">
        <w:r w:rsidR="0045243C" w:rsidRPr="0045243C">
          <w:rPr>
            <w:rStyle w:val="Hyperlink"/>
          </w:rPr>
          <w:t>Employer of Choice for Gender Equality: leading practices in strategy, policy and implementation</w:t>
        </w:r>
      </w:hyperlink>
      <w:r w:rsidR="0045243C">
        <w:t xml:space="preserve"> (source: Workplace Gender Equality Agency)</w:t>
      </w:r>
      <w:r w:rsidR="00A068A6">
        <w:t>.</w:t>
      </w:r>
    </w:p>
    <w:p w14:paraId="1B758ECF" w14:textId="64A319A8" w:rsidR="00985898" w:rsidRPr="00985898" w:rsidRDefault="00863DD5" w:rsidP="000046F8">
      <w:pPr>
        <w:pStyle w:val="Bullet1"/>
      </w:pPr>
      <w:r>
        <w:t>Determine</w:t>
      </w:r>
      <w:r w:rsidR="00026DAD" w:rsidRPr="00863DD5">
        <w:t xml:space="preserve"> feasibility</w:t>
      </w:r>
      <w:r w:rsidR="004D3E12" w:rsidRPr="00863DD5">
        <w:t>.</w:t>
      </w:r>
      <w:r w:rsidR="00985898" w:rsidRPr="00985898">
        <w:t xml:space="preserve"> </w:t>
      </w:r>
      <w:r w:rsidR="0079500B">
        <w:t>Consider</w:t>
      </w:r>
      <w:r w:rsidR="00985898" w:rsidRPr="00985898">
        <w:t xml:space="preserve"> what strategies have been effective in other contexts. </w:t>
      </w:r>
      <w:r w:rsidR="00D96FF1">
        <w:t>Ask</w:t>
      </w:r>
      <w:r w:rsidR="00C050BC">
        <w:t xml:space="preserve"> yourself:</w:t>
      </w:r>
    </w:p>
    <w:p w14:paraId="07F46E00" w14:textId="603E54CE" w:rsidR="00985898" w:rsidRPr="00863DD5" w:rsidRDefault="00985898" w:rsidP="002936C5">
      <w:pPr>
        <w:pStyle w:val="Bullet2"/>
      </w:pPr>
      <w:r w:rsidRPr="00863DD5">
        <w:t xml:space="preserve">Appropriate: </w:t>
      </w:r>
      <w:r w:rsidR="00C050BC" w:rsidRPr="00863DD5">
        <w:t>does it fit my purpose?</w:t>
      </w:r>
    </w:p>
    <w:p w14:paraId="15C7F202" w14:textId="071D2BB1" w:rsidR="00985898" w:rsidRPr="00863DD5" w:rsidRDefault="00985898" w:rsidP="002936C5">
      <w:pPr>
        <w:pStyle w:val="Bullet2"/>
      </w:pPr>
      <w:r w:rsidRPr="00863DD5">
        <w:t xml:space="preserve">Replicable: </w:t>
      </w:r>
      <w:r w:rsidR="00C050BC" w:rsidRPr="00863DD5">
        <w:t xml:space="preserve">is there enough detail </w:t>
      </w:r>
      <w:r w:rsidR="00BE481C" w:rsidRPr="00863DD5">
        <w:t>about</w:t>
      </w:r>
      <w:r w:rsidR="00C050BC" w:rsidRPr="00863DD5">
        <w:t xml:space="preserve"> the strategy </w:t>
      </w:r>
      <w:r w:rsidR="00BE481C" w:rsidRPr="00863DD5">
        <w:t>and its outcomes</w:t>
      </w:r>
      <w:r w:rsidR="00C050BC" w:rsidRPr="00863DD5">
        <w:t xml:space="preserve"> to rep</w:t>
      </w:r>
      <w:r w:rsidR="003C176F" w:rsidRPr="00863DD5">
        <w:t>licate</w:t>
      </w:r>
      <w:r w:rsidR="00C050BC" w:rsidRPr="00863DD5">
        <w:t xml:space="preserve"> it?</w:t>
      </w:r>
    </w:p>
    <w:p w14:paraId="212FCD2E" w14:textId="02E72663" w:rsidR="00985898" w:rsidRPr="00863DD5" w:rsidRDefault="00985898" w:rsidP="002936C5">
      <w:pPr>
        <w:pStyle w:val="Bullet2"/>
      </w:pPr>
      <w:r w:rsidRPr="00863DD5">
        <w:t xml:space="preserve">Practical: </w:t>
      </w:r>
      <w:r w:rsidR="007F376C" w:rsidRPr="00863DD5">
        <w:t xml:space="preserve">is it feasible to implement this in </w:t>
      </w:r>
      <w:r w:rsidR="00C050BC" w:rsidRPr="00863DD5">
        <w:t>my organisation</w:t>
      </w:r>
      <w:r w:rsidR="004C0417" w:rsidRPr="00863DD5">
        <w:t xml:space="preserve">? </w:t>
      </w:r>
    </w:p>
    <w:p w14:paraId="7FDE6B60" w14:textId="393F738A" w:rsidR="001701CB" w:rsidRPr="00AE5506" w:rsidRDefault="00985898" w:rsidP="001701CB">
      <w:pPr>
        <w:pStyle w:val="Bullet2"/>
        <w:rPr>
          <w:rStyle w:val="Strong"/>
          <w:b w:val="0"/>
          <w:bCs w:val="0"/>
        </w:rPr>
      </w:pPr>
      <w:r w:rsidRPr="00863DD5">
        <w:t xml:space="preserve">Compatible: </w:t>
      </w:r>
      <w:r w:rsidR="00C050BC" w:rsidRPr="00863DD5">
        <w:t>is</w:t>
      </w:r>
      <w:r w:rsidR="00C050BC" w:rsidRPr="008606E7">
        <w:t xml:space="preserve"> the intervention appropriate for my organisation’s situation?</w:t>
      </w:r>
    </w:p>
    <w:p w14:paraId="4A05DC12" w14:textId="36A1FFC8" w:rsidR="00594478" w:rsidRPr="0097225D" w:rsidRDefault="00264667" w:rsidP="0097225D">
      <w:pPr>
        <w:pStyle w:val="Heading4"/>
      </w:pPr>
      <w:r w:rsidRPr="0097225D">
        <w:t>F)</w:t>
      </w:r>
      <w:r w:rsidR="00594478" w:rsidRPr="0097225D">
        <w:t xml:space="preserve"> </w:t>
      </w:r>
      <w:r w:rsidR="00AA677B" w:rsidRPr="0097225D">
        <w:t>Develop strategies</w:t>
      </w:r>
      <w:r w:rsidR="00594478" w:rsidRPr="0097225D">
        <w:t xml:space="preserve"> </w:t>
      </w:r>
    </w:p>
    <w:p w14:paraId="28C9F262" w14:textId="6B3E3079" w:rsidR="00594478" w:rsidRDefault="00375468" w:rsidP="007D4621">
      <w:pPr>
        <w:pStyle w:val="Bullet1"/>
      </w:pPr>
      <w:r w:rsidRPr="00863DD5">
        <w:t xml:space="preserve">Choose </w:t>
      </w:r>
      <w:r w:rsidR="004509C7" w:rsidRPr="00863DD5">
        <w:t>comprehensive</w:t>
      </w:r>
      <w:r w:rsidR="00914DB6" w:rsidRPr="00863DD5">
        <w:t xml:space="preserve"> strategies</w:t>
      </w:r>
      <w:r w:rsidR="00105D54" w:rsidRPr="00863DD5">
        <w:t>.</w:t>
      </w:r>
      <w:r w:rsidR="004509C7" w:rsidRPr="00863DD5">
        <w:t xml:space="preserve"> </w:t>
      </w:r>
      <w:r w:rsidR="00711653" w:rsidRPr="00863DD5">
        <w:t>C</w:t>
      </w:r>
      <w:r w:rsidR="00976944" w:rsidRPr="00863DD5">
        <w:t>onsider</w:t>
      </w:r>
      <w:r w:rsidR="00711653">
        <w:t xml:space="preserve"> </w:t>
      </w:r>
      <w:r w:rsidR="00976944" w:rsidRPr="00E24CDA">
        <w:t>all parts of your organi</w:t>
      </w:r>
      <w:r w:rsidR="00976944">
        <w:t>s</w:t>
      </w:r>
      <w:r w:rsidR="00976944" w:rsidRPr="00E24CDA">
        <w:t xml:space="preserve">ation, </w:t>
      </w:r>
      <w:r w:rsidR="00711653">
        <w:t xml:space="preserve">like </w:t>
      </w:r>
      <w:r w:rsidR="00976944" w:rsidRPr="00E24CDA">
        <w:t xml:space="preserve">structure, culture, policies, and practices. </w:t>
      </w:r>
      <w:r w:rsidR="0025795D">
        <w:t>Consider</w:t>
      </w:r>
      <w:r w:rsidR="00976944" w:rsidRPr="00E24CDA">
        <w:t xml:space="preserve"> how </w:t>
      </w:r>
      <w:r w:rsidR="0025795D">
        <w:t>these parts are</w:t>
      </w:r>
      <w:r w:rsidR="00976944" w:rsidRPr="00E24CDA">
        <w:t xml:space="preserve"> </w:t>
      </w:r>
      <w:r w:rsidR="00E2568C" w:rsidRPr="00E24CDA">
        <w:t>connected.</w:t>
      </w:r>
      <w:r w:rsidR="007D4621">
        <w:t xml:space="preserve"> </w:t>
      </w:r>
      <w:r w:rsidR="00902252">
        <w:t>S</w:t>
      </w:r>
      <w:r w:rsidR="004509C7">
        <w:t xml:space="preserve">trategies </w:t>
      </w:r>
      <w:r w:rsidR="00902252">
        <w:t>could focus</w:t>
      </w:r>
      <w:r w:rsidR="008D360D">
        <w:t xml:space="preserve"> on</w:t>
      </w:r>
      <w:r w:rsidR="00163D16">
        <w:t>:</w:t>
      </w:r>
    </w:p>
    <w:p w14:paraId="025DB7D7" w14:textId="48B35FFE" w:rsidR="00522E0F" w:rsidRDefault="00522E0F" w:rsidP="002936C5">
      <w:pPr>
        <w:pStyle w:val="Bullet2"/>
      </w:pPr>
      <w:r>
        <w:rPr>
          <w:highlight w:val="lightGray"/>
        </w:rPr>
        <w:t xml:space="preserve">addressing </w:t>
      </w:r>
      <w:r w:rsidR="00906AD3">
        <w:rPr>
          <w:highlight w:val="lightGray"/>
        </w:rPr>
        <w:t xml:space="preserve">any </w:t>
      </w:r>
      <w:r w:rsidRPr="00977930">
        <w:rPr>
          <w:highlight w:val="lightGray"/>
        </w:rPr>
        <w:t>data gaps</w:t>
      </w:r>
      <w:r w:rsidR="00906AD3">
        <w:t xml:space="preserve"> you have in your </w:t>
      </w:r>
      <w:r w:rsidR="00906AD3" w:rsidRPr="006A0ECF">
        <w:rPr>
          <w:highlight w:val="lightGray"/>
        </w:rPr>
        <w:t>workplace gender equality audit</w:t>
      </w:r>
    </w:p>
    <w:p w14:paraId="4313ED96" w14:textId="77777777" w:rsidR="008D360D" w:rsidRPr="00977930" w:rsidRDefault="00594478" w:rsidP="002936C5">
      <w:pPr>
        <w:pStyle w:val="Bullet2"/>
        <w:rPr>
          <w:highlight w:val="lightGray"/>
        </w:rPr>
      </w:pPr>
      <w:r w:rsidRPr="00977930">
        <w:rPr>
          <w:highlight w:val="lightGray"/>
        </w:rPr>
        <w:t xml:space="preserve">policies and processes </w:t>
      </w:r>
    </w:p>
    <w:p w14:paraId="402B0336" w14:textId="3CA28D4F" w:rsidR="00594478" w:rsidRPr="00977930" w:rsidRDefault="00594478" w:rsidP="002936C5">
      <w:pPr>
        <w:pStyle w:val="Bullet2"/>
        <w:rPr>
          <w:highlight w:val="lightGray"/>
        </w:rPr>
      </w:pPr>
      <w:r w:rsidRPr="00977930">
        <w:rPr>
          <w:highlight w:val="lightGray"/>
        </w:rPr>
        <w:t xml:space="preserve">communication and engagement </w:t>
      </w:r>
    </w:p>
    <w:p w14:paraId="4D270B3A" w14:textId="6ED79E84" w:rsidR="00594478" w:rsidRPr="00977930" w:rsidRDefault="00594478" w:rsidP="002936C5">
      <w:pPr>
        <w:pStyle w:val="Bullet2"/>
        <w:rPr>
          <w:highlight w:val="lightGray"/>
        </w:rPr>
      </w:pPr>
      <w:r w:rsidRPr="00977930">
        <w:rPr>
          <w:highlight w:val="lightGray"/>
        </w:rPr>
        <w:t xml:space="preserve">education </w:t>
      </w:r>
      <w:r w:rsidR="00522E0F">
        <w:rPr>
          <w:highlight w:val="lightGray"/>
        </w:rPr>
        <w:t>and training</w:t>
      </w:r>
      <w:r w:rsidRPr="00977930">
        <w:rPr>
          <w:highlight w:val="lightGray"/>
        </w:rPr>
        <w:t xml:space="preserve"> </w:t>
      </w:r>
    </w:p>
    <w:p w14:paraId="65D4D9E1" w14:textId="77777777" w:rsidR="00941171" w:rsidRPr="00977930" w:rsidRDefault="00941171" w:rsidP="002936C5">
      <w:pPr>
        <w:pStyle w:val="Bullet2"/>
        <w:rPr>
          <w:highlight w:val="lightGray"/>
        </w:rPr>
      </w:pPr>
      <w:r>
        <w:rPr>
          <w:highlight w:val="lightGray"/>
        </w:rPr>
        <w:t>culture change</w:t>
      </w:r>
    </w:p>
    <w:p w14:paraId="6DE69D63" w14:textId="7893221C" w:rsidR="00594478" w:rsidRPr="00977930" w:rsidRDefault="00594478" w:rsidP="002936C5">
      <w:pPr>
        <w:pStyle w:val="Bullet2"/>
        <w:rPr>
          <w:highlight w:val="lightGray"/>
        </w:rPr>
      </w:pPr>
      <w:r w:rsidRPr="00977930">
        <w:rPr>
          <w:highlight w:val="lightGray"/>
        </w:rPr>
        <w:t xml:space="preserve">leadership and accountability </w:t>
      </w:r>
    </w:p>
    <w:p w14:paraId="6AC6F29E" w14:textId="5F89F272" w:rsidR="00A82C03" w:rsidRDefault="00DB7126" w:rsidP="00A82C03">
      <w:pPr>
        <w:pStyle w:val="Bullet1"/>
        <w:rPr>
          <w:b/>
          <w:bCs/>
        </w:rPr>
      </w:pPr>
      <w:r>
        <w:t>Ensure</w:t>
      </w:r>
      <w:r w:rsidR="00BA08BE">
        <w:t xml:space="preserve"> strategy options </w:t>
      </w:r>
      <w:r>
        <w:t xml:space="preserve">address </w:t>
      </w:r>
      <w:r w:rsidRPr="007D4621">
        <w:rPr>
          <w:highlight w:val="lightGray"/>
        </w:rPr>
        <w:t xml:space="preserve">intersectional </w:t>
      </w:r>
      <w:r w:rsidR="00BF2DF3" w:rsidRPr="007D4621">
        <w:rPr>
          <w:highlight w:val="lightGray"/>
        </w:rPr>
        <w:t>gender inequality</w:t>
      </w:r>
      <w:r w:rsidR="004C6F88">
        <w:t xml:space="preserve"> if possible</w:t>
      </w:r>
      <w:r w:rsidR="00BF2DF3">
        <w:t xml:space="preserve">. </w:t>
      </w:r>
    </w:p>
    <w:tbl>
      <w:tblPr>
        <w:tblStyle w:val="TableGrid"/>
        <w:tblW w:w="0" w:type="auto"/>
        <w:tblLook w:val="04A0" w:firstRow="1" w:lastRow="0" w:firstColumn="1" w:lastColumn="0" w:noHBand="0" w:noVBand="1"/>
      </w:tblPr>
      <w:tblGrid>
        <w:gridCol w:w="9016"/>
      </w:tblGrid>
      <w:tr w:rsidR="00267AA9" w14:paraId="317B08AF" w14:textId="77777777" w:rsidTr="00AE5506">
        <w:trPr>
          <w:trHeight w:val="2600"/>
        </w:trPr>
        <w:tc>
          <w:tcPr>
            <w:tcW w:w="9016" w:type="dxa"/>
          </w:tcPr>
          <w:p w14:paraId="7F5BF2A6" w14:textId="3467FF00" w:rsidR="00267AA9" w:rsidRDefault="00267AA9" w:rsidP="00AE5506">
            <w:r>
              <w:t xml:space="preserve">Need more </w:t>
            </w:r>
            <w:r w:rsidR="00951636">
              <w:t>help</w:t>
            </w:r>
            <w:r>
              <w:t>? Visit the Workplace Gender Equality Agency’s</w:t>
            </w:r>
            <w:r w:rsidR="00951636">
              <w:t xml:space="preserve"> </w:t>
            </w:r>
            <w:hyperlink r:id="rId87" w:history="1">
              <w:r w:rsidR="00951636" w:rsidRPr="00951636">
                <w:rPr>
                  <w:rStyle w:val="Hyperlink"/>
                  <w:rFonts w:eastAsiaTheme="minorHAnsi" w:cstheme="minorBidi"/>
                  <w:lang w:eastAsia="en-US"/>
                </w:rPr>
                <w:t>policy and strategy guides</w:t>
              </w:r>
            </w:hyperlink>
            <w:r w:rsidR="00951636">
              <w:t xml:space="preserve"> for</w:t>
            </w:r>
            <w:r w:rsidR="00986F7E">
              <w:t xml:space="preserve"> </w:t>
            </w:r>
            <w:r w:rsidR="00643845">
              <w:t xml:space="preserve">further </w:t>
            </w:r>
            <w:r w:rsidR="00986F7E">
              <w:t xml:space="preserve">guidance </w:t>
            </w:r>
            <w:r w:rsidR="00643845">
              <w:t>on</w:t>
            </w:r>
            <w:r w:rsidR="00986F7E">
              <w:t>:</w:t>
            </w:r>
          </w:p>
          <w:p w14:paraId="06486B9D" w14:textId="018B8AFC" w:rsidR="00951636" w:rsidRPr="00951636" w:rsidRDefault="00951636" w:rsidP="00951636">
            <w:pPr>
              <w:pStyle w:val="Bullet1"/>
            </w:pPr>
            <w:hyperlink r:id="rId88" w:history="1">
              <w:r w:rsidRPr="00951636">
                <w:rPr>
                  <w:rStyle w:val="Hyperlink"/>
                </w:rPr>
                <w:t>Equal remuneration between women and men</w:t>
              </w:r>
            </w:hyperlink>
          </w:p>
          <w:p w14:paraId="14EB4F4E" w14:textId="471BAD3F" w:rsidR="00951636" w:rsidRPr="00951636" w:rsidRDefault="00951636" w:rsidP="00951636">
            <w:pPr>
              <w:pStyle w:val="Bullet1"/>
            </w:pPr>
            <w:hyperlink r:id="rId89" w:history="1">
              <w:r w:rsidRPr="00951636">
                <w:rPr>
                  <w:rStyle w:val="Hyperlink"/>
                </w:rPr>
                <w:t>Gender composition of the workforce</w:t>
              </w:r>
            </w:hyperlink>
            <w:r w:rsidRPr="00951636">
              <w:t xml:space="preserve"> </w:t>
            </w:r>
          </w:p>
          <w:p w14:paraId="2A468A4B" w14:textId="774DC382" w:rsidR="00951636" w:rsidRPr="00951636" w:rsidRDefault="00951636" w:rsidP="00951636">
            <w:pPr>
              <w:pStyle w:val="Bullet1"/>
            </w:pPr>
            <w:hyperlink r:id="rId90" w:history="1">
              <w:r>
                <w:rPr>
                  <w:rStyle w:val="Hyperlink"/>
                </w:rPr>
                <w:t>G</w:t>
              </w:r>
              <w:r w:rsidRPr="00951636">
                <w:rPr>
                  <w:rStyle w:val="Hyperlink"/>
                </w:rPr>
                <w:t>ender composition of governing bodies</w:t>
              </w:r>
            </w:hyperlink>
            <w:r w:rsidRPr="00951636">
              <w:t xml:space="preserve"> </w:t>
            </w:r>
          </w:p>
          <w:p w14:paraId="7BF100AE" w14:textId="165322EF" w:rsidR="00951636" w:rsidRDefault="00951636" w:rsidP="00951636">
            <w:pPr>
              <w:pStyle w:val="Bullet1"/>
            </w:pPr>
            <w:hyperlink r:id="rId91" w:history="1">
              <w:r>
                <w:rPr>
                  <w:rStyle w:val="Hyperlink"/>
                </w:rPr>
                <w:t>F</w:t>
              </w:r>
              <w:r w:rsidRPr="00951636">
                <w:rPr>
                  <w:rStyle w:val="Hyperlink"/>
                </w:rPr>
                <w:t>lexible working arrangements</w:t>
              </w:r>
            </w:hyperlink>
          </w:p>
          <w:p w14:paraId="02A09CF5" w14:textId="1F218CD4" w:rsidR="00703830" w:rsidRPr="000B5551" w:rsidRDefault="00703830" w:rsidP="00951636">
            <w:pPr>
              <w:pStyle w:val="Bullet1"/>
              <w:rPr>
                <w:rStyle w:val="Hyperlink"/>
                <w:color w:val="auto"/>
                <w:u w:val="none"/>
              </w:rPr>
            </w:pPr>
            <w:hyperlink r:id="rId92" w:history="1">
              <w:r w:rsidRPr="00703830">
                <w:rPr>
                  <w:rStyle w:val="Hyperlink"/>
                </w:rPr>
                <w:t>Sexual harassment, harassment on the ground of sex and discrimination</w:t>
              </w:r>
            </w:hyperlink>
          </w:p>
          <w:p w14:paraId="73C396BF" w14:textId="624EC75B" w:rsidR="00951636" w:rsidRPr="007D4621" w:rsidRDefault="00CA0856" w:rsidP="007D4621">
            <w:pPr>
              <w:pStyle w:val="Bullet1"/>
            </w:pPr>
            <w:hyperlink r:id="rId93" w:history="1">
              <w:r w:rsidRPr="000B5551">
                <w:rPr>
                  <w:rStyle w:val="Hyperlink"/>
                </w:rPr>
                <w:t>Strategies and setting targets for gender diversity</w:t>
              </w:r>
            </w:hyperlink>
          </w:p>
        </w:tc>
      </w:tr>
    </w:tbl>
    <w:p w14:paraId="32B8EFF5" w14:textId="77777777" w:rsidR="00615589" w:rsidRDefault="00615589" w:rsidP="00294FD0"/>
    <w:p w14:paraId="007889AD" w14:textId="5F03E966" w:rsidR="006773C4" w:rsidRDefault="00C24667" w:rsidP="00724F92">
      <w:pPr>
        <w:pStyle w:val="Heading3"/>
      </w:pPr>
      <w:bookmarkStart w:id="41" w:name="_Toc189563376"/>
      <w:r>
        <w:t>6</w:t>
      </w:r>
      <w:r w:rsidR="00915FD8">
        <w:t xml:space="preserve">.2 </w:t>
      </w:r>
      <w:r w:rsidR="006773C4">
        <w:t>Setting</w:t>
      </w:r>
      <w:r w:rsidR="00426B66">
        <w:t xml:space="preserve"> </w:t>
      </w:r>
      <w:r w:rsidR="006773C4">
        <w:t>measures (required)</w:t>
      </w:r>
      <w:bookmarkEnd w:id="41"/>
    </w:p>
    <w:p w14:paraId="36B7F123" w14:textId="77777777" w:rsidR="00A77E85" w:rsidRDefault="00B700B0" w:rsidP="00D46901">
      <w:r>
        <w:t xml:space="preserve">You must </w:t>
      </w:r>
      <w:r w:rsidRPr="00294FD0">
        <w:t xml:space="preserve">consider how your organisation </w:t>
      </w:r>
      <w:r>
        <w:t>will</w:t>
      </w:r>
      <w:r w:rsidRPr="00294FD0">
        <w:t xml:space="preserve"> make measurable progress on each of the </w:t>
      </w:r>
      <w:r>
        <w:t>seven</w:t>
      </w:r>
      <w:r w:rsidRPr="00294FD0">
        <w:t xml:space="preserve"> </w:t>
      </w:r>
      <w:hyperlink r:id="rId94" w:history="1">
        <w:r w:rsidRPr="00957BCF">
          <w:rPr>
            <w:rStyle w:val="Hyperlink"/>
          </w:rPr>
          <w:t>workplace gender equality indicators</w:t>
        </w:r>
      </w:hyperlink>
      <w:r w:rsidRPr="00294FD0">
        <w:t xml:space="preserve"> through your GEAP strategies.</w:t>
      </w:r>
      <w:r>
        <w:t xml:space="preserve"> </w:t>
      </w:r>
    </w:p>
    <w:p w14:paraId="3BFF9279" w14:textId="4BD49DD6" w:rsidR="00D46901" w:rsidRDefault="009A581E" w:rsidP="00D46901">
      <w:r>
        <w:t xml:space="preserve">Measures </w:t>
      </w:r>
      <w:r w:rsidR="00736787">
        <w:t>are the metrics</w:t>
      </w:r>
      <w:r w:rsidR="004161FA">
        <w:t xml:space="preserve"> </w:t>
      </w:r>
      <w:r w:rsidR="00DE54C9">
        <w:t xml:space="preserve">that you will use to </w:t>
      </w:r>
      <w:r w:rsidR="004161FA">
        <w:t xml:space="preserve">assess how </w:t>
      </w:r>
      <w:r w:rsidR="00890954">
        <w:t xml:space="preserve">well </w:t>
      </w:r>
      <w:r w:rsidR="00D45C15">
        <w:t xml:space="preserve">(or not) </w:t>
      </w:r>
      <w:r w:rsidR="00C30802">
        <w:t xml:space="preserve">your strategies are performing. </w:t>
      </w:r>
      <w:r w:rsidR="00726C7C">
        <w:t>They</w:t>
      </w:r>
      <w:r w:rsidR="00726C7C" w:rsidRPr="00367755">
        <w:t xml:space="preserve"> can be used to monitor the implementation and/or the outcomes of your strategies. When tracked over time, measures are useful in highlighting progress (or not) towards your target</w:t>
      </w:r>
      <w:r w:rsidR="00726C7C">
        <w:t xml:space="preserve"> (</w:t>
      </w:r>
      <w:r w:rsidR="00726C7C" w:rsidRPr="00D45C15">
        <w:rPr>
          <w:highlight w:val="lightGray"/>
        </w:rPr>
        <w:t>see 6.3</w:t>
      </w:r>
      <w:r w:rsidR="00726C7C">
        <w:t>)</w:t>
      </w:r>
      <w:r w:rsidR="00726C7C" w:rsidRPr="00367755">
        <w:t xml:space="preserve">. </w:t>
      </w:r>
      <w:r w:rsidR="00D46901">
        <w:t>Measures will be used by the Commission</w:t>
      </w:r>
      <w:r w:rsidR="00EE46C9">
        <w:t>er</w:t>
      </w:r>
      <w:r w:rsidR="00D46901">
        <w:t xml:space="preserve"> to assess your future progress against the indicators.</w:t>
      </w:r>
    </w:p>
    <w:p w14:paraId="3C698B0F" w14:textId="71DE037B" w:rsidR="00E6776C" w:rsidRDefault="00824B1B" w:rsidP="00650E04">
      <w:commentRangeStart w:id="42"/>
      <w:r>
        <w:t>T</w:t>
      </w:r>
      <w:r w:rsidR="00650E04" w:rsidRPr="00367755">
        <w:t>he measures in</w:t>
      </w:r>
      <w:r w:rsidR="00BB1D42">
        <w:t xml:space="preserve"> the </w:t>
      </w:r>
      <w:r w:rsidR="00BB1D42" w:rsidRPr="00685DDA">
        <w:rPr>
          <w:highlight w:val="lightGray"/>
        </w:rPr>
        <w:t xml:space="preserve">Commissioner’s </w:t>
      </w:r>
      <w:r w:rsidR="00BB1D42" w:rsidRPr="00685DDA">
        <w:rPr>
          <w:i/>
          <w:iCs/>
          <w:highlight w:val="lightGray"/>
        </w:rPr>
        <w:t xml:space="preserve">Data </w:t>
      </w:r>
      <w:r w:rsidR="00685DDA" w:rsidRPr="00685DDA">
        <w:rPr>
          <w:i/>
          <w:iCs/>
          <w:highlight w:val="lightGray"/>
        </w:rPr>
        <w:t>A</w:t>
      </w:r>
      <w:r w:rsidR="00BB1D42" w:rsidRPr="00685DDA">
        <w:rPr>
          <w:i/>
          <w:iCs/>
          <w:highlight w:val="lightGray"/>
        </w:rPr>
        <w:t xml:space="preserve">nalysis </w:t>
      </w:r>
      <w:r w:rsidR="00685DDA" w:rsidRPr="00685DDA">
        <w:rPr>
          <w:i/>
          <w:iCs/>
          <w:highlight w:val="lightGray"/>
        </w:rPr>
        <w:t>G</w:t>
      </w:r>
      <w:r w:rsidR="00BB1D42" w:rsidRPr="00685DDA">
        <w:rPr>
          <w:i/>
          <w:iCs/>
          <w:highlight w:val="lightGray"/>
        </w:rPr>
        <w:t>uide</w:t>
      </w:r>
      <w:r w:rsidR="00650E04" w:rsidRPr="00367755">
        <w:t xml:space="preserve"> </w:t>
      </w:r>
      <w:r w:rsidR="00865004">
        <w:t>set out the minimum expectation</w:t>
      </w:r>
      <w:r w:rsidR="00B32998">
        <w:t>s for measures against each indicator.</w:t>
      </w:r>
      <w:r w:rsidR="00D45C15">
        <w:t xml:space="preserve"> </w:t>
      </w:r>
      <w:r w:rsidR="006D5111">
        <w:t xml:space="preserve">You are strongly encouraged to use the Commissioner’s measures. </w:t>
      </w:r>
      <w:commentRangeEnd w:id="42"/>
      <w:r w:rsidR="00020560">
        <w:rPr>
          <w:rStyle w:val="CommentReference"/>
          <w:rFonts w:eastAsia="Times New Roman" w:cstheme="minorHAnsi"/>
          <w:lang w:eastAsia="en-AU"/>
        </w:rPr>
        <w:commentReference w:id="42"/>
      </w:r>
      <w:r w:rsidR="0024178C" w:rsidRPr="006D1F0D">
        <w:t>The</w:t>
      </w:r>
      <w:r w:rsidR="00125A18">
        <w:t>se</w:t>
      </w:r>
      <w:r w:rsidR="00802AAF">
        <w:t xml:space="preserve"> </w:t>
      </w:r>
      <w:r w:rsidR="0024178C" w:rsidRPr="006D1F0D">
        <w:t xml:space="preserve">measures </w:t>
      </w:r>
      <w:r w:rsidR="00802AAF">
        <w:t>are</w:t>
      </w:r>
      <w:r w:rsidR="0024178C" w:rsidRPr="006D1F0D">
        <w:t xml:space="preserve"> </w:t>
      </w:r>
      <w:r w:rsidR="0024178C" w:rsidRPr="006D1F0D">
        <w:rPr>
          <w:b/>
          <w:bCs/>
        </w:rPr>
        <w:t>outcome measures</w:t>
      </w:r>
      <w:r w:rsidR="0024178C" w:rsidRPr="006D1F0D">
        <w:t>. Outcome measures are used to measure how successful your strategies have been at achieving your targets</w:t>
      </w:r>
      <w:r w:rsidR="0024178C">
        <w:t>.</w:t>
      </w:r>
    </w:p>
    <w:p w14:paraId="3CB30176" w14:textId="77777777" w:rsidR="00E6776C" w:rsidRDefault="00650E04" w:rsidP="00650E04">
      <w:r>
        <w:t xml:space="preserve">You </w:t>
      </w:r>
      <w:r w:rsidR="00882626">
        <w:t xml:space="preserve">might </w:t>
      </w:r>
      <w:r w:rsidR="00B32998">
        <w:t xml:space="preserve">also </w:t>
      </w:r>
      <w:r w:rsidR="00882626">
        <w:t>want to</w:t>
      </w:r>
      <w:r>
        <w:t xml:space="preserve"> consider </w:t>
      </w:r>
      <w:r w:rsidR="00882626">
        <w:t xml:space="preserve">including </w:t>
      </w:r>
      <w:r w:rsidRPr="004D2185">
        <w:rPr>
          <w:b/>
          <w:bCs/>
        </w:rPr>
        <w:t>p</w:t>
      </w:r>
      <w:r>
        <w:rPr>
          <w:b/>
          <w:bCs/>
        </w:rPr>
        <w:t>r</w:t>
      </w:r>
      <w:r w:rsidRPr="00367755">
        <w:rPr>
          <w:b/>
          <w:bCs/>
        </w:rPr>
        <w:t>ocess measures</w:t>
      </w:r>
      <w:r w:rsidR="00882626">
        <w:rPr>
          <w:b/>
          <w:bCs/>
        </w:rPr>
        <w:t xml:space="preserve">. </w:t>
      </w:r>
      <w:r w:rsidR="00882626">
        <w:t>Process measures are u</w:t>
      </w:r>
      <w:r w:rsidRPr="00367755">
        <w:t>sed to determine whether your strategies have been implemented as planned or whether there are unintended consequences</w:t>
      </w:r>
      <w:r w:rsidR="00B32998">
        <w:t>.</w:t>
      </w:r>
      <w:r w:rsidR="00956836">
        <w:t xml:space="preserve"> </w:t>
      </w:r>
    </w:p>
    <w:p w14:paraId="4D4115EE" w14:textId="291C1230" w:rsidR="0046777E" w:rsidRDefault="00650E04" w:rsidP="00650E04">
      <w:r>
        <w:t xml:space="preserve">Having both </w:t>
      </w:r>
      <w:r w:rsidR="0004235B">
        <w:t>types of</w:t>
      </w:r>
      <w:r>
        <w:t xml:space="preserve"> measures will help you to distinguish whether your strategies were effective (or not) because of the </w:t>
      </w:r>
      <w:r w:rsidR="00956836">
        <w:t>desired effect of your strategies (</w:t>
      </w:r>
      <w:r w:rsidR="00B96D1E">
        <w:t xml:space="preserve">i.e. </w:t>
      </w:r>
      <w:r w:rsidR="00956836">
        <w:t xml:space="preserve">outcomes) </w:t>
      </w:r>
      <w:r w:rsidR="00A02FD5">
        <w:t xml:space="preserve">and/or </w:t>
      </w:r>
      <w:r w:rsidR="0004235B">
        <w:t>their</w:t>
      </w:r>
      <w:r w:rsidR="00A02FD5">
        <w:t xml:space="preserve"> implementation (</w:t>
      </w:r>
      <w:r w:rsidR="00B96D1E">
        <w:t xml:space="preserve">i.e. </w:t>
      </w:r>
      <w:r w:rsidR="00956836">
        <w:t>process</w:t>
      </w:r>
      <w:r w:rsidR="00A02FD5">
        <w:t>)</w:t>
      </w:r>
      <w:r>
        <w:t xml:space="preserve">. This will </w:t>
      </w:r>
      <w:r w:rsidR="002843C9">
        <w:t>h</w:t>
      </w:r>
      <w:r>
        <w:t>elp you</w:t>
      </w:r>
      <w:r w:rsidR="002843C9">
        <w:t xml:space="preserve"> to</w:t>
      </w:r>
      <w:r>
        <w:t xml:space="preserve"> understand what went right (or wrong) with your strategies and to explain your findings to the Commission</w:t>
      </w:r>
      <w:r w:rsidR="00EE46C9">
        <w:t>er</w:t>
      </w:r>
      <w:r>
        <w:t xml:space="preserve"> and </w:t>
      </w:r>
      <w:r w:rsidR="00E53BC7">
        <w:t>key</w:t>
      </w:r>
      <w:r>
        <w:t xml:space="preserve"> stakeholders.</w:t>
      </w:r>
      <w:r w:rsidR="0087156A">
        <w:rPr>
          <w:rStyle w:val="FootnoteReference"/>
        </w:rPr>
        <w:footnoteReference w:id="7"/>
      </w:r>
    </w:p>
    <w:p w14:paraId="1F4E4601" w14:textId="59E5B54F" w:rsidR="00FD46E7" w:rsidRDefault="000F2ACA" w:rsidP="00650E04">
      <w:commentRangeStart w:id="43"/>
      <w:r>
        <w:t>The Commissioner’s measures are pre-filled in the GEAP template</w:t>
      </w:r>
      <w:r w:rsidR="008577A8">
        <w:t>.</w:t>
      </w:r>
      <w:commentRangeEnd w:id="43"/>
      <w:r w:rsidR="00617C2F">
        <w:rPr>
          <w:rStyle w:val="CommentReference"/>
          <w:rFonts w:eastAsia="Times New Roman" w:cstheme="minorHAnsi"/>
          <w:lang w:eastAsia="en-AU"/>
        </w:rPr>
        <w:commentReference w:id="43"/>
      </w:r>
      <w:r>
        <w:t xml:space="preserve"> These measures are the minimum expectations</w:t>
      </w:r>
      <w:r w:rsidR="008577A8">
        <w:t xml:space="preserve"> for your GEAP. T</w:t>
      </w:r>
      <w:r>
        <w:t xml:space="preserve">he Commissioner will </w:t>
      </w:r>
      <w:r w:rsidR="00267528">
        <w:t xml:space="preserve">also </w:t>
      </w:r>
      <w:r>
        <w:t xml:space="preserve">use </w:t>
      </w:r>
      <w:r w:rsidR="008577A8">
        <w:t xml:space="preserve">them </w:t>
      </w:r>
      <w:r>
        <w:t>to assess your progress in 2 years’ time.</w:t>
      </w:r>
      <w:r w:rsidR="00267528">
        <w:t xml:space="preserve"> You can use additional measures if you are more progressed in your gender equality journey.</w:t>
      </w:r>
      <w:r>
        <w:t xml:space="preserve"> </w:t>
      </w:r>
      <w:r w:rsidR="00B3554A">
        <w:t>If you do not use the Commissioner’s measures</w:t>
      </w:r>
      <w:r w:rsidR="00633E6F">
        <w:t xml:space="preserve"> at all</w:t>
      </w:r>
      <w:r w:rsidR="00B3554A">
        <w:t>, the Commissioner will determine if the alternative measures you provide are appropriate</w:t>
      </w:r>
      <w:r w:rsidR="004C478C">
        <w:t xml:space="preserve"> and/or adequate</w:t>
      </w:r>
      <w:r w:rsidR="00B3554A">
        <w:t xml:space="preserve">. </w:t>
      </w:r>
      <w:r w:rsidR="00FD46E7">
        <w:t xml:space="preserve">Refer to the </w:t>
      </w:r>
      <w:r w:rsidR="00685DDA" w:rsidRPr="00685DDA">
        <w:rPr>
          <w:highlight w:val="lightGray"/>
        </w:rPr>
        <w:t xml:space="preserve">Commissioner’s </w:t>
      </w:r>
      <w:r w:rsidR="00685DDA" w:rsidRPr="00685DDA">
        <w:rPr>
          <w:i/>
          <w:iCs/>
          <w:highlight w:val="lightGray"/>
        </w:rPr>
        <w:t>Data Analysis Guide</w:t>
      </w:r>
      <w:r w:rsidR="00685DDA" w:rsidRPr="00367755">
        <w:t xml:space="preserve"> </w:t>
      </w:r>
      <w:r w:rsidR="00FD46E7">
        <w:t>for further guidance.</w:t>
      </w:r>
    </w:p>
    <w:p w14:paraId="1B1BB663" w14:textId="77777777" w:rsidR="00AE5506" w:rsidRDefault="00AE5506">
      <w:pPr>
        <w:rPr>
          <w:rFonts w:ascii="VIC SemiBold" w:eastAsiaTheme="majorEastAsia" w:hAnsi="VIC SemiBold" w:cstheme="minorHAnsi"/>
          <w:color w:val="5C308D"/>
          <w:sz w:val="28"/>
          <w:szCs w:val="28"/>
        </w:rPr>
      </w:pPr>
      <w:r>
        <w:br w:type="page"/>
      </w:r>
    </w:p>
    <w:p w14:paraId="15CEDE93" w14:textId="5A521C7C" w:rsidR="00003234" w:rsidRPr="006423E5" w:rsidRDefault="00426B66" w:rsidP="00724F92">
      <w:pPr>
        <w:pStyle w:val="Heading3"/>
      </w:pPr>
      <w:bookmarkStart w:id="44" w:name="_Toc189563377"/>
      <w:r>
        <w:t xml:space="preserve">6.3 </w:t>
      </w:r>
      <w:r w:rsidR="00003234">
        <w:t>Setting targets (recommended)</w:t>
      </w:r>
      <w:bookmarkEnd w:id="44"/>
    </w:p>
    <w:p w14:paraId="2E612FB9" w14:textId="7AEDD9A4" w:rsidR="00152ED9" w:rsidRDefault="006423E5" w:rsidP="00152ED9">
      <w:r w:rsidRPr="006423E5">
        <w:t xml:space="preserve">One way to </w:t>
      </w:r>
      <w:r w:rsidR="003D0A83">
        <w:t xml:space="preserve">help ensure you make progress on the indicators </w:t>
      </w:r>
      <w:r w:rsidRPr="006423E5">
        <w:t xml:space="preserve">is </w:t>
      </w:r>
      <w:r w:rsidR="003D0A83">
        <w:t>to</w:t>
      </w:r>
      <w:r w:rsidR="003D0A83" w:rsidRPr="006423E5">
        <w:t xml:space="preserve"> </w:t>
      </w:r>
      <w:r w:rsidRPr="006423E5">
        <w:t xml:space="preserve">set targets </w:t>
      </w:r>
      <w:r w:rsidR="00B070BA">
        <w:t>in relation to your measures</w:t>
      </w:r>
      <w:r w:rsidR="007E3A0E">
        <w:t>.</w:t>
      </w:r>
      <w:r w:rsidR="00BE59EB" w:rsidRPr="00BE59EB">
        <w:t xml:space="preserve"> </w:t>
      </w:r>
      <w:r w:rsidR="00AE3184" w:rsidRPr="004D7AAB">
        <w:rPr>
          <w:b/>
          <w:bCs/>
          <w:color w:val="000000" w:themeColor="text1"/>
        </w:rPr>
        <w:t>Targets</w:t>
      </w:r>
      <w:r w:rsidR="00AE3184" w:rsidRPr="00F804BE">
        <w:rPr>
          <w:color w:val="000000" w:themeColor="text1"/>
        </w:rPr>
        <w:t xml:space="preserve"> </w:t>
      </w:r>
      <w:r w:rsidR="00AE3184">
        <w:rPr>
          <w:color w:val="000000" w:themeColor="text1"/>
        </w:rPr>
        <w:t>are</w:t>
      </w:r>
      <w:r w:rsidR="00AE3184" w:rsidRPr="00F804BE">
        <w:rPr>
          <w:color w:val="000000" w:themeColor="text1"/>
        </w:rPr>
        <w:t xml:space="preserve"> the </w:t>
      </w:r>
      <w:r w:rsidR="00496209">
        <w:rPr>
          <w:color w:val="000000" w:themeColor="text1"/>
        </w:rPr>
        <w:t>quantitative (</w:t>
      </w:r>
      <w:r w:rsidR="00AE3184" w:rsidRPr="00F804BE">
        <w:rPr>
          <w:color w:val="000000" w:themeColor="text1"/>
        </w:rPr>
        <w:t>measurable</w:t>
      </w:r>
      <w:r w:rsidR="00496209">
        <w:rPr>
          <w:color w:val="000000" w:themeColor="text1"/>
        </w:rPr>
        <w:t xml:space="preserve">) </w:t>
      </w:r>
      <w:r w:rsidR="00AE3184" w:rsidRPr="00F804BE">
        <w:rPr>
          <w:color w:val="000000" w:themeColor="text1"/>
        </w:rPr>
        <w:t xml:space="preserve">change or outcome </w:t>
      </w:r>
      <w:r w:rsidR="00142846">
        <w:rPr>
          <w:color w:val="000000" w:themeColor="text1"/>
        </w:rPr>
        <w:t>you aim to achieve by the end of your GEAP</w:t>
      </w:r>
      <w:r w:rsidR="00AE3184" w:rsidRPr="00F804BE">
        <w:rPr>
          <w:color w:val="000000" w:themeColor="text1"/>
        </w:rPr>
        <w:t xml:space="preserve">. </w:t>
      </w:r>
      <w:r w:rsidR="00152ED9" w:rsidRPr="006423E5">
        <w:t xml:space="preserve">Setting </w:t>
      </w:r>
      <w:r w:rsidR="00152ED9">
        <w:t>targets</w:t>
      </w:r>
      <w:r w:rsidR="00152ED9" w:rsidRPr="006423E5">
        <w:t xml:space="preserve"> can help you </w:t>
      </w:r>
      <w:r w:rsidR="00070B60">
        <w:t xml:space="preserve">to </w:t>
      </w:r>
      <w:r w:rsidR="00152ED9" w:rsidRPr="006423E5">
        <w:t xml:space="preserve">focus your efforts and understand if your strategies are </w:t>
      </w:r>
      <w:r w:rsidR="00152ED9">
        <w:t>effective</w:t>
      </w:r>
      <w:r w:rsidR="00152ED9" w:rsidRPr="006423E5">
        <w:t xml:space="preserve"> </w:t>
      </w:r>
      <w:r w:rsidR="00152ED9">
        <w:t>and/or are</w:t>
      </w:r>
      <w:r w:rsidR="00152ED9" w:rsidRPr="006423E5">
        <w:t xml:space="preserve"> on track to achiev</w:t>
      </w:r>
      <w:r w:rsidR="00152ED9">
        <w:t>ing</w:t>
      </w:r>
      <w:r w:rsidR="00152ED9" w:rsidRPr="006423E5">
        <w:t xml:space="preserve"> gender equality. They </w:t>
      </w:r>
      <w:r w:rsidR="00152ED9">
        <w:t xml:space="preserve">are also used to </w:t>
      </w:r>
      <w:r w:rsidR="00152ED9" w:rsidRPr="006423E5">
        <w:t xml:space="preserve">indicate if your strategies are off track, suggesting </w:t>
      </w:r>
      <w:r w:rsidR="00152ED9">
        <w:t xml:space="preserve">the </w:t>
      </w:r>
      <w:r w:rsidR="00152ED9" w:rsidRPr="006423E5">
        <w:t xml:space="preserve">need to modify or change </w:t>
      </w:r>
      <w:r w:rsidR="00152ED9">
        <w:t>them</w:t>
      </w:r>
      <w:r w:rsidR="00152ED9" w:rsidRPr="006423E5">
        <w:t xml:space="preserve"> and/or</w:t>
      </w:r>
      <w:r w:rsidR="00152ED9">
        <w:t xml:space="preserve"> your</w:t>
      </w:r>
      <w:r w:rsidR="00152ED9" w:rsidRPr="006423E5">
        <w:t xml:space="preserve"> </w:t>
      </w:r>
      <w:r w:rsidR="00152ED9">
        <w:t xml:space="preserve">implementation </w:t>
      </w:r>
      <w:r w:rsidR="00152ED9" w:rsidRPr="006423E5">
        <w:t>processes</w:t>
      </w:r>
      <w:r w:rsidR="00152ED9">
        <w:t>.</w:t>
      </w:r>
    </w:p>
    <w:p w14:paraId="42DC3BB8" w14:textId="15441F7C" w:rsidR="00070B60" w:rsidRDefault="00D8139A" w:rsidP="00070B60">
      <w:r>
        <w:t>Ideally, t</w:t>
      </w:r>
      <w:r w:rsidR="00070B60" w:rsidRPr="00F804BE">
        <w:t>argets</w:t>
      </w:r>
      <w:r w:rsidR="00070B60" w:rsidRPr="00F804BE">
        <w:rPr>
          <w:b/>
          <w:bCs/>
        </w:rPr>
        <w:t xml:space="preserve"> </w:t>
      </w:r>
      <w:r>
        <w:t>will be</w:t>
      </w:r>
      <w:r w:rsidR="00070B60">
        <w:t xml:space="preserve"> aspirational,</w:t>
      </w:r>
      <w:r w:rsidR="00070B60" w:rsidRPr="00F804BE">
        <w:t xml:space="preserve"> </w:t>
      </w:r>
      <w:r w:rsidR="00070B60">
        <w:t xml:space="preserve">as well as </w:t>
      </w:r>
      <w:r w:rsidR="00070B60" w:rsidRPr="00F804BE">
        <w:t xml:space="preserve">achievable and realistic in your organisational context. </w:t>
      </w:r>
      <w:r w:rsidR="00070B60">
        <w:t xml:space="preserve">They </w:t>
      </w:r>
      <w:r w:rsidR="00BA37FB">
        <w:t xml:space="preserve">also </w:t>
      </w:r>
      <w:r>
        <w:t>need to</w:t>
      </w:r>
      <w:r w:rsidR="00070B60">
        <w:t xml:space="preserve"> be measurable, time bound, and related to outcomes. Use your current audit data as the point </w:t>
      </w:r>
      <w:r w:rsidR="00070B60" w:rsidRPr="00141D16">
        <w:t xml:space="preserve">against which future progress can be monitored, compared </w:t>
      </w:r>
      <w:r w:rsidR="00070B60">
        <w:t>and</w:t>
      </w:r>
      <w:r w:rsidR="00070B60" w:rsidRPr="00141D16">
        <w:t xml:space="preserve"> assessed</w:t>
      </w:r>
      <w:r w:rsidR="00A22BE3">
        <w:t xml:space="preserve">. </w:t>
      </w:r>
      <w:r w:rsidR="00070B60">
        <w:t>Us</w:t>
      </w:r>
      <w:r w:rsidR="00A22BE3">
        <w:t xml:space="preserve">ing </w:t>
      </w:r>
      <w:r w:rsidR="00070B60">
        <w:t xml:space="preserve">your previous audit data (if applicable) </w:t>
      </w:r>
      <w:r w:rsidR="00A22BE3">
        <w:t>can also</w:t>
      </w:r>
      <w:r w:rsidR="00070B60">
        <w:t xml:space="preserve"> help</w:t>
      </w:r>
      <w:r w:rsidR="00A22BE3">
        <w:t xml:space="preserve"> to</w:t>
      </w:r>
      <w:r w:rsidR="00070B60">
        <w:t xml:space="preserve"> determine whether</w:t>
      </w:r>
      <w:r w:rsidR="00070B60" w:rsidRPr="00141D16">
        <w:t xml:space="preserve"> </w:t>
      </w:r>
      <w:r w:rsidR="00070B60">
        <w:t>your targets are realistic.</w:t>
      </w:r>
    </w:p>
    <w:p w14:paraId="2441DD55" w14:textId="17732BD9" w:rsidR="00AE3184" w:rsidRDefault="00070B60" w:rsidP="00AE3184">
      <w:pPr>
        <w:rPr>
          <w:color w:val="000000" w:themeColor="text1"/>
        </w:rPr>
      </w:pPr>
      <w:r>
        <w:t>To set targets, d</w:t>
      </w:r>
      <w:r w:rsidR="00AE3184" w:rsidRPr="00F804BE">
        <w:t xml:space="preserve">escribe the direction you want to achieve, such as </w:t>
      </w:r>
      <w:r w:rsidR="00B070BA">
        <w:t xml:space="preserve">to </w:t>
      </w:r>
      <w:r w:rsidR="00AE3184" w:rsidRPr="00F804BE">
        <w:t>reduce or improve</w:t>
      </w:r>
      <w:r w:rsidR="00AE3184">
        <w:t>.</w:t>
      </w:r>
      <w:r w:rsidR="00AE3184" w:rsidRPr="00F804BE">
        <w:rPr>
          <w:color w:val="000000" w:themeColor="text1"/>
        </w:rPr>
        <w:t xml:space="preserve"> Targets should reflect the final state, not the change needed to get there.</w:t>
      </w:r>
      <w:r w:rsidR="00AE3184">
        <w:rPr>
          <w:color w:val="000000" w:themeColor="text1"/>
        </w:rPr>
        <w:t xml:space="preserve"> U</w:t>
      </w:r>
      <w:r w:rsidR="00AE3184" w:rsidRPr="00F804BE">
        <w:rPr>
          <w:color w:val="000000" w:themeColor="text1"/>
        </w:rPr>
        <w:t>s</w:t>
      </w:r>
      <w:r w:rsidR="00AE3184">
        <w:rPr>
          <w:color w:val="000000" w:themeColor="text1"/>
        </w:rPr>
        <w:t xml:space="preserve">e </w:t>
      </w:r>
      <w:r w:rsidR="00AE3184" w:rsidRPr="00F804BE">
        <w:rPr>
          <w:color w:val="000000" w:themeColor="text1"/>
        </w:rPr>
        <w:t>the format “By when, who/what will experience what type of change, by how much”.</w:t>
      </w:r>
      <w:r w:rsidR="0087156A">
        <w:rPr>
          <w:rStyle w:val="FootnoteReference"/>
          <w:color w:val="000000" w:themeColor="text1"/>
        </w:rPr>
        <w:footnoteReference w:id="8"/>
      </w:r>
      <w:r w:rsidR="00AE3184" w:rsidRPr="00F804BE">
        <w:rPr>
          <w:color w:val="000000" w:themeColor="text1"/>
        </w:rPr>
        <w:t xml:space="preserve"> </w:t>
      </w:r>
    </w:p>
    <w:p w14:paraId="6887BE37" w14:textId="4E8361FD" w:rsidR="00AC0475" w:rsidRDefault="00AC0475" w:rsidP="00AE3184">
      <w:r>
        <w:rPr>
          <w:color w:val="000000" w:themeColor="text1"/>
        </w:rPr>
        <w:t xml:space="preserve">For example, </w:t>
      </w:r>
      <w:r w:rsidRPr="00AC31B0">
        <w:t xml:space="preserve">if </w:t>
      </w:r>
      <w:r w:rsidR="00304194">
        <w:t xml:space="preserve">your audit data identified the problem: </w:t>
      </w:r>
      <w:r w:rsidRPr="00AC31B0">
        <w:t xml:space="preserve">“In 2026, </w:t>
      </w:r>
      <w:r>
        <w:t>the</w:t>
      </w:r>
      <w:r w:rsidRPr="00AC31B0">
        <w:t xml:space="preserve"> pay gap </w:t>
      </w:r>
      <w:r w:rsidR="00492072">
        <w:t xml:space="preserve">between men, and women and gender diverse people, </w:t>
      </w:r>
      <w:r>
        <w:t>was</w:t>
      </w:r>
      <w:r w:rsidRPr="00AC31B0">
        <w:t xml:space="preserve"> 10.0% in favour of men (median </w:t>
      </w:r>
      <w:r w:rsidR="000E73CA">
        <w:t xml:space="preserve">total </w:t>
      </w:r>
      <w:r w:rsidRPr="00AC31B0">
        <w:t xml:space="preserve">remuneration)”. The </w:t>
      </w:r>
      <w:r w:rsidR="00304194">
        <w:rPr>
          <w:rStyle w:val="Strong"/>
        </w:rPr>
        <w:t>target</w:t>
      </w:r>
      <w:r w:rsidRPr="00AC31B0">
        <w:t xml:space="preserve"> could be “By 2030, our pay gap will have reduced by 50% between men</w:t>
      </w:r>
      <w:r w:rsidR="00F25237">
        <w:t>,</w:t>
      </w:r>
      <w:r w:rsidRPr="00AC31B0">
        <w:t xml:space="preserve"> and </w:t>
      </w:r>
      <w:r w:rsidR="00F25237">
        <w:t xml:space="preserve">women and </w:t>
      </w:r>
      <w:r w:rsidRPr="00AC31B0">
        <w:t>gender diverse people”.</w:t>
      </w:r>
    </w:p>
    <w:p w14:paraId="132D8219" w14:textId="77777777" w:rsidR="00640CF5" w:rsidRDefault="00640CF5" w:rsidP="00AE3184"/>
    <w:p w14:paraId="15298DFB" w14:textId="33B6498C" w:rsidR="00AE5506" w:rsidRPr="00AE3184" w:rsidRDefault="00640CF5" w:rsidP="00AE5506">
      <w:r>
        <w:rPr>
          <w:noProof/>
        </w:rPr>
        <mc:AlternateContent>
          <mc:Choice Requires="wps">
            <w:drawing>
              <wp:inline distT="0" distB="0" distL="0" distR="0" wp14:anchorId="733049D0" wp14:editId="529631ED">
                <wp:extent cx="5726430" cy="1337310"/>
                <wp:effectExtent l="0" t="0" r="26670" b="1841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1337310"/>
                        </a:xfrm>
                        <a:prstGeom prst="rect">
                          <a:avLst/>
                        </a:prstGeom>
                        <a:solidFill>
                          <a:srgbClr val="FFFFFF"/>
                        </a:solidFill>
                        <a:ln w="9525">
                          <a:solidFill>
                            <a:srgbClr val="000000"/>
                          </a:solidFill>
                          <a:miter lim="800000"/>
                          <a:headEnd/>
                          <a:tailEnd/>
                        </a:ln>
                      </wps:spPr>
                      <wps:txbx>
                        <w:txbxContent>
                          <w:p w14:paraId="4853B4CB" w14:textId="138E6FE1" w:rsidR="00640CF5" w:rsidRPr="00301085" w:rsidRDefault="00640CF5" w:rsidP="00640CF5">
                            <w:pPr>
                              <w:pStyle w:val="Heading4"/>
                            </w:pPr>
                            <w:r>
                              <w:t>Key principles to target setting</w:t>
                            </w:r>
                          </w:p>
                          <w:p w14:paraId="4E4BAFE1" w14:textId="16DC23E3" w:rsidR="00640CF5" w:rsidRDefault="00640CF5" w:rsidP="00640CF5">
                            <w:r>
                              <w:t xml:space="preserve">The </w:t>
                            </w:r>
                            <w:hyperlink r:id="rId95" w:history="1">
                              <w:r w:rsidRPr="001F05C9">
                                <w:rPr>
                                  <w:rStyle w:val="Hyperlink"/>
                                </w:rPr>
                                <w:t>Workplace Gender Equality Agency</w:t>
                              </w:r>
                            </w:hyperlink>
                            <w:r>
                              <w:t xml:space="preserve"> </w:t>
                            </w:r>
                            <w:r w:rsidR="00FA4B4C">
                              <w:t xml:space="preserve">(WGEA) </w:t>
                            </w:r>
                            <w:r>
                              <w:t>has useful resources to help organisations to set targets. In its publication ‘How to set gender diversity targets’, WGEA advises that the key principles of target setting are:</w:t>
                            </w:r>
                          </w:p>
                          <w:p w14:paraId="48A7264D" w14:textId="77777777" w:rsidR="00640CF5" w:rsidRDefault="00640CF5" w:rsidP="00640CF5">
                            <w:pPr>
                              <w:pStyle w:val="Bullet1"/>
                            </w:pPr>
                            <w:r w:rsidRPr="00A17E71">
                              <w:rPr>
                                <w:rStyle w:val="Strong"/>
                              </w:rPr>
                              <w:t>Clarity</w:t>
                            </w:r>
                            <w:r>
                              <w:t xml:space="preserve">: </w:t>
                            </w:r>
                            <w:r w:rsidRPr="00FB676D">
                              <w:t>Set clear targets with timelines to ensure progress can be measure</w:t>
                            </w:r>
                            <w:r>
                              <w:t>d</w:t>
                            </w:r>
                          </w:p>
                          <w:p w14:paraId="4F753076" w14:textId="77777777" w:rsidR="00640CF5" w:rsidRDefault="00640CF5" w:rsidP="00640CF5">
                            <w:pPr>
                              <w:pStyle w:val="Bullet1"/>
                            </w:pPr>
                            <w:r w:rsidRPr="00A17E71">
                              <w:rPr>
                                <w:rStyle w:val="Strong"/>
                              </w:rPr>
                              <w:t>Small steps</w:t>
                            </w:r>
                            <w:r>
                              <w:t xml:space="preserve">: </w:t>
                            </w:r>
                            <w:r w:rsidRPr="00FB676D">
                              <w:t>Consider setting interim goals and measures as steps towards a longer-term goal. This will focus immediate efforts and encourage momentum, while enabling the organisation to monitor progress</w:t>
                            </w:r>
                            <w:r>
                              <w:t>.</w:t>
                            </w:r>
                          </w:p>
                          <w:p w14:paraId="5DD10C90" w14:textId="77777777" w:rsidR="00640CF5" w:rsidRDefault="00640CF5" w:rsidP="00640CF5">
                            <w:pPr>
                              <w:pStyle w:val="Bullet1"/>
                            </w:pPr>
                            <w:r w:rsidRPr="00A17E71">
                              <w:rPr>
                                <w:rStyle w:val="Strong"/>
                              </w:rPr>
                              <w:t>Control</w:t>
                            </w:r>
                            <w:r>
                              <w:t xml:space="preserve">: </w:t>
                            </w:r>
                            <w:r w:rsidRPr="00FB676D">
                              <w:t xml:space="preserve">Ensure managers </w:t>
                            </w:r>
                            <w:r>
                              <w:t>can</w:t>
                            </w:r>
                            <w:r w:rsidRPr="00FB676D">
                              <w:t xml:space="preserve"> influence the metrics and have appropriate control over </w:t>
                            </w:r>
                            <w:r>
                              <w:t>your</w:t>
                            </w:r>
                            <w:r w:rsidRPr="00FB676D">
                              <w:t xml:space="preserve"> strategies </w:t>
                            </w:r>
                            <w:r>
                              <w:t xml:space="preserve">and initiatives </w:t>
                            </w:r>
                            <w:r w:rsidRPr="00FB676D">
                              <w:t>to achieve the targets</w:t>
                            </w:r>
                            <w:r>
                              <w:t>.</w:t>
                            </w:r>
                          </w:p>
                          <w:p w14:paraId="37DBC728" w14:textId="77777777" w:rsidR="00640CF5" w:rsidRDefault="00640CF5" w:rsidP="00640CF5">
                            <w:pPr>
                              <w:pStyle w:val="Bullet1"/>
                            </w:pPr>
                            <w:r w:rsidRPr="00A17E71">
                              <w:rPr>
                                <w:rStyle w:val="Strong"/>
                              </w:rPr>
                              <w:t>Realistic</w:t>
                            </w:r>
                            <w:r>
                              <w:t xml:space="preserve">: </w:t>
                            </w:r>
                            <w:r w:rsidRPr="00FB676D">
                              <w:t xml:space="preserve">Set targets that can be achieved. This requires a thorough analysis of </w:t>
                            </w:r>
                            <w:proofErr w:type="gramStart"/>
                            <w:r w:rsidRPr="00FB676D">
                              <w:t>all of</w:t>
                            </w:r>
                            <w:proofErr w:type="gramEnd"/>
                            <w:r w:rsidRPr="00FB676D">
                              <w:t xml:space="preserve"> the possible barriers to achieving targets and the support needed for maximising the opportunities to achieve them</w:t>
                            </w:r>
                            <w:r>
                              <w:t>.</w:t>
                            </w:r>
                          </w:p>
                          <w:p w14:paraId="508AB082" w14:textId="28689DFD" w:rsidR="00640CF5" w:rsidRDefault="00640CF5" w:rsidP="00640CF5">
                            <w:pPr>
                              <w:pStyle w:val="Bullet1"/>
                            </w:pPr>
                            <w:r w:rsidRPr="00A17E71">
                              <w:rPr>
                                <w:rStyle w:val="Strong"/>
                              </w:rPr>
                              <w:t>Accountability</w:t>
                            </w:r>
                            <w:r>
                              <w:t xml:space="preserve">: </w:t>
                            </w:r>
                            <w:r w:rsidRPr="00FB676D">
                              <w:t xml:space="preserve">Create managerial accountabilities and rewards, </w:t>
                            </w:r>
                            <w:r w:rsidRPr="00FD120B">
                              <w:t>e.g. linking remuneration or career progression to achieving targets</w:t>
                            </w:r>
                            <w:r>
                              <w:t xml:space="preserve">. </w:t>
                            </w:r>
                            <w:r>
                              <w:rPr>
                                <w:rStyle w:val="CommentReference"/>
                              </w:rPr>
                              <w:annotationRef/>
                            </w:r>
                            <w:r>
                              <w:rPr>
                                <w:rStyle w:val="CommentReference"/>
                              </w:rPr>
                              <w:annotationRef/>
                            </w:r>
                          </w:p>
                          <w:p w14:paraId="50F64C97" w14:textId="77777777" w:rsidR="00640CF5" w:rsidRDefault="00640CF5" w:rsidP="00640CF5">
                            <w:r>
                              <w:t>WGEA also advises when setting targets that organisations make sure to:</w:t>
                            </w:r>
                          </w:p>
                          <w:p w14:paraId="13E521A3" w14:textId="77777777" w:rsidR="00640CF5" w:rsidRDefault="00640CF5" w:rsidP="00640CF5">
                            <w:pPr>
                              <w:pStyle w:val="Bullet1"/>
                            </w:pPr>
                            <w:r>
                              <w:t xml:space="preserve">Gain </w:t>
                            </w:r>
                            <w:r w:rsidRPr="004863E5">
                              <w:rPr>
                                <w:highlight w:val="lightGray"/>
                              </w:rPr>
                              <w:t>leadership commitment</w:t>
                            </w:r>
                            <w:r>
                              <w:t xml:space="preserve"> to gender equality and targets.</w:t>
                            </w:r>
                          </w:p>
                          <w:p w14:paraId="58482974" w14:textId="77777777" w:rsidR="00640CF5" w:rsidRDefault="00640CF5" w:rsidP="00640CF5">
                            <w:pPr>
                              <w:pStyle w:val="Bullet1"/>
                            </w:pPr>
                            <w:r>
                              <w:t>Be strategic with gender equality work by aligning it to broader organisational goals, plans and priorities.</w:t>
                            </w:r>
                          </w:p>
                          <w:p w14:paraId="636B2CAB" w14:textId="77777777" w:rsidR="00640CF5" w:rsidRDefault="00640CF5" w:rsidP="00640CF5">
                            <w:pPr>
                              <w:pStyle w:val="Bullet1"/>
                            </w:pPr>
                            <w:r>
                              <w:t xml:space="preserve">Engage and regularly communicate with key stakeholders, including working with groups such as </w:t>
                            </w:r>
                            <w:r w:rsidRPr="5967FCD2">
                              <w:t>employees, employee representatives and governing bod</w:t>
                            </w:r>
                            <w:r>
                              <w:t>ies</w:t>
                            </w:r>
                            <w:r w:rsidRPr="5967FCD2">
                              <w:t xml:space="preserve"> </w:t>
                            </w:r>
                            <w:r>
                              <w:t xml:space="preserve">to set targets (you could do this during </w:t>
                            </w:r>
                            <w:r w:rsidRPr="00437281">
                              <w:rPr>
                                <w:highlight w:val="lightGray"/>
                              </w:rPr>
                              <w:t>consultations</w:t>
                            </w:r>
                            <w:r>
                              <w:t>).</w:t>
                            </w:r>
                          </w:p>
                          <w:p w14:paraId="219D7AAF" w14:textId="77777777" w:rsidR="00640CF5" w:rsidRDefault="00640CF5" w:rsidP="00640CF5">
                            <w:pPr>
                              <w:pStyle w:val="Bullet1"/>
                            </w:pPr>
                            <w:r>
                              <w:t>Set clear accountabilities to deliver gender equality outcomes.</w:t>
                            </w:r>
                          </w:p>
                          <w:p w14:paraId="317847E5" w14:textId="77777777" w:rsidR="00640CF5" w:rsidRDefault="00640CF5" w:rsidP="00640CF5">
                            <w:pPr>
                              <w:pStyle w:val="Bullet1"/>
                            </w:pPr>
                            <w:r>
                              <w:t xml:space="preserve">Set up internal systems to collect data (which will help you </w:t>
                            </w:r>
                            <w:r w:rsidRPr="005F571B">
                              <w:rPr>
                                <w:highlight w:val="lightGray"/>
                              </w:rPr>
                              <w:t>report on progress</w:t>
                            </w:r>
                            <w:r>
                              <w:t xml:space="preserve"> to the Commissioner) and embed targets into organisational processes.</w:t>
                            </w:r>
                          </w:p>
                          <w:p w14:paraId="6E6AD822" w14:textId="77777777" w:rsidR="00640CF5" w:rsidRDefault="00640CF5" w:rsidP="00640CF5">
                            <w:pPr>
                              <w:pStyle w:val="Bullet1"/>
                            </w:pPr>
                            <w:r>
                              <w:t>Review and prepare your organisational culture and systems for change.</w:t>
                            </w:r>
                          </w:p>
                        </w:txbxContent>
                      </wps:txbx>
                      <wps:bodyPr rot="0" vert="horz" wrap="square" lIns="91440" tIns="45720" rIns="91440" bIns="45720" anchor="t" anchorCtr="0">
                        <a:spAutoFit/>
                      </wps:bodyPr>
                    </wps:wsp>
                  </a:graphicData>
                </a:graphic>
              </wp:inline>
            </w:drawing>
          </mc:Choice>
          <mc:Fallback>
            <w:pict>
              <v:shape w14:anchorId="733049D0" id="Text Box 10" o:spid="_x0000_s1037" type="#_x0000_t202" style="width:450.9pt;height:10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">
                <v:textbox style="mso-fit-shape-to-text:t">
                  <w:txbxContent>
                    <w:p w14:paraId="4853B4CB" w14:textId="138E6FE1" w:rsidR="00640CF5" w:rsidRPr="00301085" w:rsidRDefault="00640CF5" w:rsidP="00640CF5">
                      <w:pPr>
                        <w:pStyle w:val="Heading4"/>
                      </w:pPr>
                      <w:r>
                        <w:t>Key principles to target setting</w:t>
                      </w:r>
                    </w:p>
                    <w:p w14:paraId="4E4BAFE1" w14:textId="16DC23E3" w:rsidR="00640CF5" w:rsidRDefault="00640CF5" w:rsidP="00640CF5">
                      <w:r>
                        <w:t xml:space="preserve">The </w:t>
                      </w:r>
                      <w:hyperlink r:id="rId96" w:history="1">
                        <w:r w:rsidRPr="001F05C9">
                          <w:rPr>
                            <w:rStyle w:val="Hyperlink"/>
                          </w:rPr>
                          <w:t>Workplace Gender Equality Agency</w:t>
                        </w:r>
                      </w:hyperlink>
                      <w:r>
                        <w:t xml:space="preserve"> </w:t>
                      </w:r>
                      <w:r w:rsidR="00FA4B4C">
                        <w:t xml:space="preserve">(WGEA) </w:t>
                      </w:r>
                      <w:r>
                        <w:t>has useful resources to help organisations to set targets. In its publication ‘How to set gender diversity targets’, WGEA advises that the key principles of target setting are:</w:t>
                      </w:r>
                    </w:p>
                    <w:p w14:paraId="48A7264D" w14:textId="77777777" w:rsidR="00640CF5" w:rsidRDefault="00640CF5" w:rsidP="00640CF5">
                      <w:pPr>
                        <w:pStyle w:val="Bullet1"/>
                      </w:pPr>
                      <w:r w:rsidRPr="00A17E71">
                        <w:rPr>
                          <w:rStyle w:val="Strong"/>
                        </w:rPr>
                        <w:t>Clarity</w:t>
                      </w:r>
                      <w:r>
                        <w:t xml:space="preserve">: </w:t>
                      </w:r>
                      <w:r w:rsidRPr="00FB676D">
                        <w:t>Set clear targets with timelines to ensure progress can be measure</w:t>
                      </w:r>
                      <w:r>
                        <w:t>d</w:t>
                      </w:r>
                    </w:p>
                    <w:p w14:paraId="4F753076" w14:textId="77777777" w:rsidR="00640CF5" w:rsidRDefault="00640CF5" w:rsidP="00640CF5">
                      <w:pPr>
                        <w:pStyle w:val="Bullet1"/>
                      </w:pPr>
                      <w:r w:rsidRPr="00A17E71">
                        <w:rPr>
                          <w:rStyle w:val="Strong"/>
                        </w:rPr>
                        <w:t>Small steps</w:t>
                      </w:r>
                      <w:r>
                        <w:t xml:space="preserve">: </w:t>
                      </w:r>
                      <w:r w:rsidRPr="00FB676D">
                        <w:t>Consider setting interim goals and measures as steps towards a longer-term goal. This will focus immediate efforts and encourage momentum, while enabling the organisation to monitor progress</w:t>
                      </w:r>
                      <w:r>
                        <w:t>.</w:t>
                      </w:r>
                    </w:p>
                    <w:p w14:paraId="5DD10C90" w14:textId="77777777" w:rsidR="00640CF5" w:rsidRDefault="00640CF5" w:rsidP="00640CF5">
                      <w:pPr>
                        <w:pStyle w:val="Bullet1"/>
                      </w:pPr>
                      <w:r w:rsidRPr="00A17E71">
                        <w:rPr>
                          <w:rStyle w:val="Strong"/>
                        </w:rPr>
                        <w:t>Control</w:t>
                      </w:r>
                      <w:r>
                        <w:t xml:space="preserve">: </w:t>
                      </w:r>
                      <w:r w:rsidRPr="00FB676D">
                        <w:t xml:space="preserve">Ensure managers </w:t>
                      </w:r>
                      <w:r>
                        <w:t>can</w:t>
                      </w:r>
                      <w:r w:rsidRPr="00FB676D">
                        <w:t xml:space="preserve"> influence the metrics and have appropriate control over </w:t>
                      </w:r>
                      <w:r>
                        <w:t>your</w:t>
                      </w:r>
                      <w:r w:rsidRPr="00FB676D">
                        <w:t xml:space="preserve"> strategies </w:t>
                      </w:r>
                      <w:r>
                        <w:t xml:space="preserve">and initiatives </w:t>
                      </w:r>
                      <w:r w:rsidRPr="00FB676D">
                        <w:t>to achieve the targets</w:t>
                      </w:r>
                      <w:r>
                        <w:t>.</w:t>
                      </w:r>
                    </w:p>
                    <w:p w14:paraId="37DBC728" w14:textId="77777777" w:rsidR="00640CF5" w:rsidRDefault="00640CF5" w:rsidP="00640CF5">
                      <w:pPr>
                        <w:pStyle w:val="Bullet1"/>
                      </w:pPr>
                      <w:r w:rsidRPr="00A17E71">
                        <w:rPr>
                          <w:rStyle w:val="Strong"/>
                        </w:rPr>
                        <w:t>Realistic</w:t>
                      </w:r>
                      <w:r>
                        <w:t xml:space="preserve">: </w:t>
                      </w:r>
                      <w:r w:rsidRPr="00FB676D">
                        <w:t xml:space="preserve">Set targets that can be achieved. This requires a thorough analysis of </w:t>
                      </w:r>
                      <w:proofErr w:type="gramStart"/>
                      <w:r w:rsidRPr="00FB676D">
                        <w:t>all of</w:t>
                      </w:r>
                      <w:proofErr w:type="gramEnd"/>
                      <w:r w:rsidRPr="00FB676D">
                        <w:t xml:space="preserve"> the possible barriers to achieving targets and the support needed for maximising the opportunities to achieve them</w:t>
                      </w:r>
                      <w:r>
                        <w:t>.</w:t>
                      </w:r>
                    </w:p>
                    <w:p w14:paraId="508AB082" w14:textId="28689DFD" w:rsidR="00640CF5" w:rsidRDefault="00640CF5" w:rsidP="00640CF5">
                      <w:pPr>
                        <w:pStyle w:val="Bullet1"/>
                      </w:pPr>
                      <w:r w:rsidRPr="00A17E71">
                        <w:rPr>
                          <w:rStyle w:val="Strong"/>
                        </w:rPr>
                        <w:t>Accountability</w:t>
                      </w:r>
                      <w:r>
                        <w:t xml:space="preserve">: </w:t>
                      </w:r>
                      <w:r w:rsidRPr="00FB676D">
                        <w:t xml:space="preserve">Create managerial accountabilities and rewards, </w:t>
                      </w:r>
                      <w:r w:rsidRPr="00FD120B">
                        <w:t>e.g. linking remuneration or career progression to achieving targets</w:t>
                      </w:r>
                      <w:r>
                        <w:t xml:space="preserve">. </w:t>
                      </w:r>
                      <w:r>
                        <w:rPr>
                          <w:rStyle w:val="CommentReference"/>
                        </w:rPr>
                        <w:annotationRef/>
                      </w:r>
                      <w:r>
                        <w:rPr>
                          <w:rStyle w:val="CommentReference"/>
                        </w:rPr>
                        <w:annotationRef/>
                      </w:r>
                    </w:p>
                    <w:p w14:paraId="50F64C97" w14:textId="77777777" w:rsidR="00640CF5" w:rsidRDefault="00640CF5" w:rsidP="00640CF5">
                      <w:r>
                        <w:t>WGEA also advises when setting targets that organisations make sure to:</w:t>
                      </w:r>
                    </w:p>
                    <w:p w14:paraId="13E521A3" w14:textId="77777777" w:rsidR="00640CF5" w:rsidRDefault="00640CF5" w:rsidP="00640CF5">
                      <w:pPr>
                        <w:pStyle w:val="Bullet1"/>
                      </w:pPr>
                      <w:r>
                        <w:t xml:space="preserve">Gain </w:t>
                      </w:r>
                      <w:r w:rsidRPr="004863E5">
                        <w:rPr>
                          <w:highlight w:val="lightGray"/>
                        </w:rPr>
                        <w:t>leadership commitment</w:t>
                      </w:r>
                      <w:r>
                        <w:t xml:space="preserve"> to gender equality and targets.</w:t>
                      </w:r>
                    </w:p>
                    <w:p w14:paraId="58482974" w14:textId="77777777" w:rsidR="00640CF5" w:rsidRDefault="00640CF5" w:rsidP="00640CF5">
                      <w:pPr>
                        <w:pStyle w:val="Bullet1"/>
                      </w:pPr>
                      <w:r>
                        <w:t>Be strategic with gender equality work by aligning it to broader organisational goals, plans and priorities.</w:t>
                      </w:r>
                    </w:p>
                    <w:p w14:paraId="636B2CAB" w14:textId="77777777" w:rsidR="00640CF5" w:rsidRDefault="00640CF5" w:rsidP="00640CF5">
                      <w:pPr>
                        <w:pStyle w:val="Bullet1"/>
                      </w:pPr>
                      <w:r>
                        <w:t xml:space="preserve">Engage and regularly communicate with key stakeholders, including working with groups such as </w:t>
                      </w:r>
                      <w:r w:rsidRPr="5967FCD2">
                        <w:t>employees, employee representatives and governing bod</w:t>
                      </w:r>
                      <w:r>
                        <w:t>ies</w:t>
                      </w:r>
                      <w:r w:rsidRPr="5967FCD2">
                        <w:t xml:space="preserve"> </w:t>
                      </w:r>
                      <w:r>
                        <w:t xml:space="preserve">to set targets (you could do this during </w:t>
                      </w:r>
                      <w:r w:rsidRPr="00437281">
                        <w:rPr>
                          <w:highlight w:val="lightGray"/>
                        </w:rPr>
                        <w:t>consultations</w:t>
                      </w:r>
                      <w:r>
                        <w:t>).</w:t>
                      </w:r>
                    </w:p>
                    <w:p w14:paraId="219D7AAF" w14:textId="77777777" w:rsidR="00640CF5" w:rsidRDefault="00640CF5" w:rsidP="00640CF5">
                      <w:pPr>
                        <w:pStyle w:val="Bullet1"/>
                      </w:pPr>
                      <w:r>
                        <w:t>Set clear accountabilities to deliver gender equality outcomes.</w:t>
                      </w:r>
                    </w:p>
                    <w:p w14:paraId="317847E5" w14:textId="77777777" w:rsidR="00640CF5" w:rsidRDefault="00640CF5" w:rsidP="00640CF5">
                      <w:pPr>
                        <w:pStyle w:val="Bullet1"/>
                      </w:pPr>
                      <w:r>
                        <w:t xml:space="preserve">Set up internal systems to collect data (which will help you </w:t>
                      </w:r>
                      <w:r w:rsidRPr="005F571B">
                        <w:rPr>
                          <w:highlight w:val="lightGray"/>
                        </w:rPr>
                        <w:t>report on progress</w:t>
                      </w:r>
                      <w:r>
                        <w:t xml:space="preserve"> to the Commissioner) and embed targets into organisational processes.</w:t>
                      </w:r>
                    </w:p>
                    <w:p w14:paraId="6E6AD822" w14:textId="77777777" w:rsidR="00640CF5" w:rsidRDefault="00640CF5" w:rsidP="00640CF5">
                      <w:pPr>
                        <w:pStyle w:val="Bullet1"/>
                      </w:pPr>
                      <w:r>
                        <w:t>Review and prepare your organisational culture and systems for change.</w:t>
                      </w:r>
                    </w:p>
                  </w:txbxContent>
                </v:textbox>
                <w10:anchorlock/>
              </v:shape>
            </w:pict>
          </mc:Fallback>
        </mc:AlternateContent>
      </w:r>
    </w:p>
    <w:p w14:paraId="7E1C5760" w14:textId="77777777" w:rsidR="00640CF5" w:rsidRDefault="00640CF5" w:rsidP="00640CF5">
      <w:r>
        <w:t>For further guidance on setting gender equality targets, visit:</w:t>
      </w:r>
    </w:p>
    <w:p w14:paraId="2050FCF5" w14:textId="77777777" w:rsidR="00640CF5" w:rsidRDefault="00640CF5" w:rsidP="00640CF5">
      <w:pPr>
        <w:pStyle w:val="Bullet1"/>
      </w:pPr>
      <w:hyperlink r:id="rId97" w:history="1">
        <w:r w:rsidRPr="00DA7A16">
          <w:rPr>
            <w:rStyle w:val="Hyperlink"/>
          </w:rPr>
          <w:t>Guide to setting gender targets</w:t>
        </w:r>
      </w:hyperlink>
      <w:r>
        <w:t xml:space="preserve"> (source: Workplace Gender Equality Agency)</w:t>
      </w:r>
    </w:p>
    <w:p w14:paraId="5E04F8E0" w14:textId="77777777" w:rsidR="00640CF5" w:rsidRDefault="00640CF5" w:rsidP="00640CF5">
      <w:pPr>
        <w:pStyle w:val="Bullet1"/>
      </w:pPr>
      <w:hyperlink r:id="rId98" w:history="1">
        <w:r w:rsidRPr="00230B20">
          <w:rPr>
            <w:rStyle w:val="Hyperlink"/>
          </w:rPr>
          <w:t>Target setting for gender equality: a review of the literature</w:t>
        </w:r>
      </w:hyperlink>
      <w:r>
        <w:t xml:space="preserve"> (source: Workplace Gender Equality Agency)</w:t>
      </w:r>
    </w:p>
    <w:p w14:paraId="7FCC9A37" w14:textId="77777777" w:rsidR="00640CF5" w:rsidRDefault="00640CF5" w:rsidP="00640CF5">
      <w:pPr>
        <w:pStyle w:val="Bullet1"/>
      </w:pPr>
      <w:hyperlink r:id="rId99" w:anchor="what-works-what%E2%80%99s-fair-%E2%80%93-the-university-of-melbourne-the-australian-national-university-and-swinburne-university-of-technology" w:history="1">
        <w:r w:rsidRPr="00364D0A">
          <w:rPr>
            <w:rStyle w:val="Hyperlink"/>
          </w:rPr>
          <w:t>What works, what’s fair</w:t>
        </w:r>
      </w:hyperlink>
      <w:r>
        <w:t xml:space="preserve"> (promoting workplace gender equality), the University of Melbourne, Australian National University and Swinburne University of Technology (source: Commission for Gender Equality in the Public Sector)</w:t>
      </w:r>
    </w:p>
    <w:p w14:paraId="4EA72CD3" w14:textId="5CD2B0F7" w:rsidR="00AE5506" w:rsidRDefault="00640CF5" w:rsidP="00640CF5">
      <w:pPr>
        <w:pStyle w:val="Bullet1"/>
      </w:pPr>
      <w:hyperlink r:id="rId100" w:history="1">
        <w:r w:rsidRPr="008F56EF">
          <w:rPr>
            <w:rStyle w:val="Hyperlink"/>
          </w:rPr>
          <w:t>Employer of Choice for Gender Equality: leading practices in strategy, policy and implementation</w:t>
        </w:r>
      </w:hyperlink>
      <w:r>
        <w:t xml:space="preserve"> (source: Workplace Gender Equality Agency)</w:t>
      </w:r>
      <w:r w:rsidR="00AE5506">
        <w:br w:type="page"/>
      </w:r>
    </w:p>
    <w:p w14:paraId="01ACB92D" w14:textId="0064EF6A" w:rsidR="00294FD0" w:rsidRDefault="00C24667" w:rsidP="00724F92">
      <w:pPr>
        <w:pStyle w:val="Heading3"/>
      </w:pPr>
      <w:bookmarkStart w:id="45" w:name="_Toc189563378"/>
      <w:r>
        <w:t>6</w:t>
      </w:r>
      <w:r w:rsidR="00ED444C">
        <w:t>.</w:t>
      </w:r>
      <w:r w:rsidR="00BD71D4">
        <w:t>4</w:t>
      </w:r>
      <w:r w:rsidR="00ED444C">
        <w:t xml:space="preserve"> Documenting</w:t>
      </w:r>
      <w:r w:rsidR="00915FD8">
        <w:t xml:space="preserve"> your strategies and measures </w:t>
      </w:r>
      <w:r w:rsidR="008B3222">
        <w:t>(required)</w:t>
      </w:r>
      <w:bookmarkEnd w:id="45"/>
    </w:p>
    <w:p w14:paraId="5D2C59CD" w14:textId="1CCC9FA9" w:rsidR="00BC7014" w:rsidRDefault="008C12E9" w:rsidP="00294FD0">
      <w:r>
        <w:t>Use</w:t>
      </w:r>
      <w:r w:rsidR="004E2437" w:rsidRPr="00294FD0">
        <w:t xml:space="preserve"> the GEAP template to document your strategies and measures</w:t>
      </w:r>
      <w:r>
        <w:t>.</w:t>
      </w:r>
      <w:r w:rsidR="00C82389">
        <w:t xml:space="preserve"> </w:t>
      </w:r>
      <w:r w:rsidR="00BC7014">
        <w:t xml:space="preserve">The relevant section of the </w:t>
      </w:r>
      <w:r w:rsidR="00294FD0" w:rsidRPr="00294FD0">
        <w:t>GEAP template</w:t>
      </w:r>
      <w:r w:rsidR="00F45CC0">
        <w:t xml:space="preserve"> is organised by the </w:t>
      </w:r>
      <w:hyperlink r:id="rId101" w:history="1">
        <w:r w:rsidR="00F45CC0" w:rsidRPr="005C6F61">
          <w:rPr>
            <w:rStyle w:val="Hyperlink"/>
          </w:rPr>
          <w:t>seven workplace gender equality indicators</w:t>
        </w:r>
      </w:hyperlink>
      <w:r w:rsidR="00F45CC0">
        <w:rPr>
          <w:rStyle w:val="Hyperlink"/>
        </w:rPr>
        <w:t>.</w:t>
      </w:r>
      <w:r w:rsidR="00BC7014">
        <w:rPr>
          <w:rStyle w:val="Hyperlink"/>
        </w:rPr>
        <w:t xml:space="preserve"> </w:t>
      </w:r>
      <w:r w:rsidR="00BC7014">
        <w:t xml:space="preserve">An additional </w:t>
      </w:r>
      <w:r w:rsidR="00DE7676">
        <w:t>table is provided for strategies that might fall outside of the indicators.</w:t>
      </w:r>
    </w:p>
    <w:p w14:paraId="3BFC65CA" w14:textId="66D946CF" w:rsidR="00880D82" w:rsidRDefault="00643018" w:rsidP="00294FD0">
      <w:r>
        <w:t xml:space="preserve">If you choose not to use the GEAP template, </w:t>
      </w:r>
      <w:r w:rsidR="00130EDC">
        <w:t xml:space="preserve">you must include </w:t>
      </w:r>
      <w:r w:rsidR="00130EDC" w:rsidRPr="00130EDC">
        <w:t xml:space="preserve">strategies and measures for promoting gender equality in the workplace, based on the results of the workplace gender </w:t>
      </w:r>
      <w:hyperlink r:id="rId102" w:history="1">
        <w:r w:rsidR="00B60186" w:rsidRPr="00DA2C69">
          <w:rPr>
            <w:rStyle w:val="Hyperlink"/>
          </w:rPr>
          <w:t>audi</w:t>
        </w:r>
        <w:r w:rsidR="00B60186">
          <w:rPr>
            <w:rStyle w:val="Hyperlink"/>
          </w:rPr>
          <w:t>t</w:t>
        </w:r>
      </w:hyperlink>
      <w:r w:rsidR="00392BF0">
        <w:t xml:space="preserve"> and</w:t>
      </w:r>
      <w:r w:rsidR="00B60186">
        <w:t xml:space="preserve"> </w:t>
      </w:r>
      <w:r w:rsidR="0091577C">
        <w:t xml:space="preserve">ideally </w:t>
      </w:r>
      <w:r w:rsidR="00B60186">
        <w:t>g</w:t>
      </w:r>
      <w:r w:rsidR="00B60186" w:rsidRPr="00294FD0">
        <w:t>roup</w:t>
      </w:r>
      <w:r w:rsidR="006C5E55">
        <w:t xml:space="preserve">ed </w:t>
      </w:r>
      <w:r w:rsidR="00B60186" w:rsidRPr="00294FD0">
        <w:t>by t</w:t>
      </w:r>
      <w:r w:rsidR="00B60186" w:rsidRPr="005C6F61">
        <w:t xml:space="preserve">he </w:t>
      </w:r>
      <w:hyperlink r:id="rId103" w:history="1">
        <w:r w:rsidR="00B60186" w:rsidRPr="005C6F61">
          <w:rPr>
            <w:rStyle w:val="Hyperlink"/>
          </w:rPr>
          <w:t>workplace gender equality indicators</w:t>
        </w:r>
      </w:hyperlink>
      <w:r w:rsidR="006C5E55">
        <w:t>. This will help us to a</w:t>
      </w:r>
      <w:r w:rsidR="00B60186" w:rsidRPr="005C6F61">
        <w:t xml:space="preserve">ssess </w:t>
      </w:r>
      <w:r w:rsidR="00B60186">
        <w:t>compliance of your GEAP</w:t>
      </w:r>
      <w:r w:rsidR="00392BF0">
        <w:t>.</w:t>
      </w:r>
    </w:p>
    <w:p w14:paraId="66326EDA" w14:textId="41B5BB16" w:rsidR="00130EDC" w:rsidRDefault="002878C3" w:rsidP="00294FD0">
      <w:r>
        <w:t>You must include at least one strategy per indicator</w:t>
      </w:r>
      <w:r w:rsidR="00486027">
        <w:t>.</w:t>
      </w:r>
      <w:r w:rsidR="0091577C">
        <w:t xml:space="preserve"> </w:t>
      </w:r>
      <w:r w:rsidR="00053C5F">
        <w:t>Unless your organisation does not have a governing body, in which case you do not need a strategy for this indicator</w:t>
      </w:r>
      <w:r>
        <w:t>. If you have not identified</w:t>
      </w:r>
      <w:r w:rsidR="00DD5C88">
        <w:t xml:space="preserve"> a gender equality problem in relation to one or more of the indicators, you should still include a maintenance </w:t>
      </w:r>
      <w:r w:rsidR="00880D82">
        <w:t>strategy</w:t>
      </w:r>
      <w:r w:rsidR="00DD5C88">
        <w:t>.</w:t>
      </w:r>
      <w:r w:rsidR="00880D82">
        <w:t xml:space="preserve"> For example, if your governing body is gender balanced and diverse, you could include a strategy to monitor the composition and culture</w:t>
      </w:r>
      <w:r w:rsidR="006666BF">
        <w:t xml:space="preserve"> at regular intervals or points of turnover (maintenance strategy). </w:t>
      </w:r>
      <w:r w:rsidR="00D756E9">
        <w:t>In addition</w:t>
      </w:r>
      <w:r w:rsidR="006666BF">
        <w:t>, you could include a strategy</w:t>
      </w:r>
      <w:r w:rsidR="00D756E9">
        <w:t xml:space="preserve"> to build the capacity of the governing body to lead on gender equality (extension strategy).</w:t>
      </w:r>
    </w:p>
    <w:p w14:paraId="76E00DB4" w14:textId="1DC4B23D" w:rsidR="00901E39" w:rsidRDefault="00901E39" w:rsidP="007F4A32">
      <w:r>
        <w:rPr>
          <w:noProof/>
        </w:rPr>
        <mc:AlternateContent>
          <mc:Choice Requires="wps">
            <w:drawing>
              <wp:inline distT="0" distB="0" distL="0" distR="0" wp14:anchorId="1DF69917" wp14:editId="0914CACC">
                <wp:extent cx="5731510" cy="692785"/>
                <wp:effectExtent l="19050" t="19050" r="21590" b="1333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92785"/>
                        </a:xfrm>
                        <a:prstGeom prst="rect">
                          <a:avLst/>
                        </a:prstGeom>
                        <a:solidFill>
                          <a:srgbClr val="287E84">
                            <a:alpha val="14902"/>
                          </a:srgbClr>
                        </a:solidFill>
                        <a:ln w="28575">
                          <a:solidFill>
                            <a:srgbClr val="287E84"/>
                          </a:solidFill>
                          <a:miter lim="800000"/>
                          <a:headEnd/>
                          <a:tailEnd/>
                        </a:ln>
                      </wps:spPr>
                      <wps:txbx>
                        <w:txbxContent>
                          <w:p w14:paraId="154662CD" w14:textId="77777777" w:rsidR="00901E39" w:rsidRPr="00B35CDC" w:rsidRDefault="00901E39" w:rsidP="003A4705">
                            <w:pPr>
                              <w:pStyle w:val="Heading4"/>
                            </w:pPr>
                            <w:r w:rsidRPr="00B35CDC">
                              <w:t>Completing the GEAP template</w:t>
                            </w:r>
                          </w:p>
                          <w:p w14:paraId="51AB497C" w14:textId="057983D0" w:rsidR="004928F3" w:rsidRPr="00BE1939" w:rsidRDefault="004928F3" w:rsidP="004928F3">
                            <w:r>
                              <w:t xml:space="preserve">For each </w:t>
                            </w:r>
                            <w:hyperlink r:id="rId104" w:history="1">
                              <w:r w:rsidR="00C13002" w:rsidRPr="00A96F5A">
                                <w:rPr>
                                  <w:rStyle w:val="Hyperlink"/>
                                  <w:highlight w:val="lightGray"/>
                                </w:rPr>
                                <w:t>workplace gender equality indicator</w:t>
                              </w:r>
                            </w:hyperlink>
                            <w:r w:rsidR="00C13002">
                              <w:t xml:space="preserve"> </w:t>
                            </w:r>
                            <w:r>
                              <w:t xml:space="preserve">under </w:t>
                            </w:r>
                            <w:r w:rsidRPr="004928F3">
                              <w:rPr>
                                <w:b/>
                                <w:bCs/>
                              </w:rPr>
                              <w:t>question 11</w:t>
                            </w:r>
                            <w:r w:rsidR="00BE1939">
                              <w:rPr>
                                <w:b/>
                                <w:bCs/>
                              </w:rPr>
                              <w:t xml:space="preserve">, </w:t>
                            </w:r>
                            <w:r w:rsidR="00BE1939">
                              <w:t>fill in:</w:t>
                            </w:r>
                          </w:p>
                          <w:p w14:paraId="7AC18196" w14:textId="3D884C93" w:rsidR="004928F3" w:rsidRDefault="004928F3" w:rsidP="004928F3">
                            <w:pPr>
                              <w:pStyle w:val="Bullet1"/>
                            </w:pPr>
                            <w:r w:rsidRPr="008932AD">
                              <w:rPr>
                                <w:b/>
                                <w:bCs/>
                              </w:rPr>
                              <w:t>Measures</w:t>
                            </w:r>
                            <w:r>
                              <w:t xml:space="preserve">: </w:t>
                            </w:r>
                            <w:r w:rsidR="00BE1939">
                              <w:t xml:space="preserve">these </w:t>
                            </w:r>
                            <w:r>
                              <w:t xml:space="preserve">are what you will measure to assess the performance of your strategies. </w:t>
                            </w:r>
                            <w:r w:rsidR="00241D96">
                              <w:t>They</w:t>
                            </w:r>
                            <w:r>
                              <w:t xml:space="preserve"> help you to understand</w:t>
                            </w:r>
                            <w:r w:rsidR="00B169E2">
                              <w:t xml:space="preserve"> what </w:t>
                            </w:r>
                            <w:r w:rsidR="00891C01">
                              <w:t xml:space="preserve">data </w:t>
                            </w:r>
                            <w:r w:rsidR="00B169E2">
                              <w:t xml:space="preserve">you should be keeping </w:t>
                            </w:r>
                            <w:r>
                              <w:t>track</w:t>
                            </w:r>
                            <w:r w:rsidR="00B169E2">
                              <w:t xml:space="preserve"> of </w:t>
                            </w:r>
                            <w:r>
                              <w:t>and whether to change, adapt and/or pivot your strategies</w:t>
                            </w:r>
                            <w:r w:rsidR="00BE1939">
                              <w:t xml:space="preserve"> in the future</w:t>
                            </w:r>
                            <w:r>
                              <w:t xml:space="preserve">. This is set at the indicator-level, </w:t>
                            </w:r>
                            <w:r w:rsidR="00422938">
                              <w:t xml:space="preserve">rather </w:t>
                            </w:r>
                            <w:r>
                              <w:t>than at</w:t>
                            </w:r>
                            <w:r w:rsidR="00B657E8">
                              <w:t xml:space="preserve"> the</w:t>
                            </w:r>
                            <w:r>
                              <w:t xml:space="preserve"> individual</w:t>
                            </w:r>
                            <w:r w:rsidR="00B657E8">
                              <w:t xml:space="preserve"> </w:t>
                            </w:r>
                            <w:r>
                              <w:t xml:space="preserve">strategy level. </w:t>
                            </w:r>
                            <w:r w:rsidR="00250266">
                              <w:t xml:space="preserve">Refer to </w:t>
                            </w:r>
                            <w:r w:rsidR="00250266" w:rsidRPr="00250266">
                              <w:rPr>
                                <w:highlight w:val="lightGray"/>
                              </w:rPr>
                              <w:t>step 6.2</w:t>
                            </w:r>
                            <w:r w:rsidR="00250266">
                              <w:t xml:space="preserve"> for further guidance.</w:t>
                            </w:r>
                            <w:r w:rsidR="00EA6E68">
                              <w:t xml:space="preserve"> To set measures:</w:t>
                            </w:r>
                          </w:p>
                          <w:p w14:paraId="6C9542B6" w14:textId="22F39CB3" w:rsidR="004928F3" w:rsidRDefault="00B657E8" w:rsidP="004928F3">
                            <w:pPr>
                              <w:pStyle w:val="Bullet2"/>
                            </w:pPr>
                            <w:r>
                              <w:t>You are strongly encouraged to u</w:t>
                            </w:r>
                            <w:r w:rsidR="004928F3">
                              <w:t xml:space="preserve">se the </w:t>
                            </w:r>
                            <w:r>
                              <w:t>Commissioner’s</w:t>
                            </w:r>
                            <w:r w:rsidR="004928F3">
                              <w:t xml:space="preserve"> measures</w:t>
                            </w:r>
                            <w:r>
                              <w:t>, which are</w:t>
                            </w:r>
                            <w:r w:rsidR="004928F3">
                              <w:t xml:space="preserve"> pre-filled in the GEAP template. You can use additional measures if you are more progressed in your gender equality journey. Refer to</w:t>
                            </w:r>
                            <w:r w:rsidR="00B94DBE">
                              <w:t xml:space="preserve"> </w:t>
                            </w:r>
                            <w:r w:rsidR="00B94DBE" w:rsidRPr="00555C5F">
                              <w:rPr>
                                <w:highlight w:val="lightGray"/>
                              </w:rPr>
                              <w:t xml:space="preserve">Commissioner’s </w:t>
                            </w:r>
                            <w:r w:rsidR="00B94DBE" w:rsidRPr="00555C5F">
                              <w:rPr>
                                <w:i/>
                                <w:iCs/>
                                <w:highlight w:val="lightGray"/>
                              </w:rPr>
                              <w:t>Data Analysis Guid</w:t>
                            </w:r>
                            <w:r w:rsidR="00B94DBE" w:rsidRPr="00B94DBE">
                              <w:rPr>
                                <w:i/>
                                <w:iCs/>
                              </w:rPr>
                              <w:t>e</w:t>
                            </w:r>
                            <w:r w:rsidR="004928F3">
                              <w:t xml:space="preserve"> for further guidance.</w:t>
                            </w:r>
                            <w:r w:rsidR="00A85E62">
                              <w:t xml:space="preserve"> </w:t>
                            </w:r>
                            <w:r w:rsidR="00A85E62" w:rsidRPr="00642015">
                              <w:rPr>
                                <w:highlight w:val="yellow"/>
                              </w:rPr>
                              <w:t xml:space="preserve">[Please note that the Commissioner will be recommending minimum </w:t>
                            </w:r>
                            <w:r w:rsidR="00A85E62">
                              <w:rPr>
                                <w:highlight w:val="yellow"/>
                              </w:rPr>
                              <w:t>measures for duty holders to</w:t>
                            </w:r>
                            <w:r w:rsidR="00A85E62" w:rsidRPr="00642015">
                              <w:rPr>
                                <w:highlight w:val="yellow"/>
                              </w:rPr>
                              <w:t xml:space="preserve"> include </w:t>
                            </w:r>
                            <w:r w:rsidR="00A85E62">
                              <w:rPr>
                                <w:highlight w:val="yellow"/>
                              </w:rPr>
                              <w:t>in their GEAPs</w:t>
                            </w:r>
                            <w:r w:rsidR="00A85E62" w:rsidRPr="00642015">
                              <w:rPr>
                                <w:highlight w:val="yellow"/>
                              </w:rPr>
                              <w:t>. These are currently being finalised and will be published along with the guidance in May.]</w:t>
                            </w:r>
                          </w:p>
                          <w:p w14:paraId="23A1E032" w14:textId="415D22B0" w:rsidR="004928F3" w:rsidRDefault="004928F3" w:rsidP="004928F3">
                            <w:pPr>
                              <w:pStyle w:val="Bullet1"/>
                            </w:pPr>
                            <w:r w:rsidRPr="00B05B1F">
                              <w:rPr>
                                <w:b/>
                                <w:bCs/>
                              </w:rPr>
                              <w:t>Target(s)</w:t>
                            </w:r>
                            <w:r>
                              <w:rPr>
                                <w:b/>
                                <w:bCs/>
                              </w:rPr>
                              <w:t xml:space="preserve">: </w:t>
                            </w:r>
                            <w:r>
                              <w:t xml:space="preserve">are </w:t>
                            </w:r>
                            <w:r w:rsidR="00B12E19">
                              <w:t>numerical goals that you set based on your</w:t>
                            </w:r>
                            <w:r>
                              <w:t xml:space="preserve"> measures. </w:t>
                            </w:r>
                            <w:r w:rsidR="00B12E19">
                              <w:t xml:space="preserve">Targets </w:t>
                            </w:r>
                            <w:r w:rsidR="008766E7">
                              <w:t xml:space="preserve">identify </w:t>
                            </w:r>
                            <w:r>
                              <w:t>where you want to be, based on where you are now, using your audit data. Th</w:t>
                            </w:r>
                            <w:r w:rsidR="00A8001E">
                              <w:t>ese</w:t>
                            </w:r>
                            <w:r>
                              <w:t xml:space="preserve"> </w:t>
                            </w:r>
                            <w:r w:rsidR="00A8001E">
                              <w:t>are</w:t>
                            </w:r>
                            <w:r>
                              <w:t xml:space="preserve"> set at the indicator</w:t>
                            </w:r>
                            <w:r w:rsidR="00A8001E">
                              <w:t xml:space="preserve"> </w:t>
                            </w:r>
                            <w:r>
                              <w:t xml:space="preserve">level, </w:t>
                            </w:r>
                            <w:r w:rsidR="00A8001E">
                              <w:t xml:space="preserve">rather </w:t>
                            </w:r>
                            <w:r>
                              <w:t xml:space="preserve">than at strategy level. </w:t>
                            </w:r>
                            <w:r w:rsidR="00250266">
                              <w:t xml:space="preserve">Refer to </w:t>
                            </w:r>
                            <w:r w:rsidR="00250266" w:rsidRPr="00250266">
                              <w:rPr>
                                <w:highlight w:val="lightGray"/>
                              </w:rPr>
                              <w:t>step 6.3</w:t>
                            </w:r>
                            <w:r w:rsidR="00250266">
                              <w:t xml:space="preserve"> for further guidance.</w:t>
                            </w:r>
                          </w:p>
                          <w:p w14:paraId="14229311" w14:textId="77777777" w:rsidR="004928F3" w:rsidRDefault="004928F3" w:rsidP="004928F3">
                            <w:pPr>
                              <w:pStyle w:val="Bullet2"/>
                            </w:pPr>
                            <w:r>
                              <w:t>Use descriptive words like ‘reduce’ and ‘increase’.</w:t>
                            </w:r>
                          </w:p>
                          <w:p w14:paraId="0D70AFCC" w14:textId="77777777" w:rsidR="004928F3" w:rsidRDefault="004928F3" w:rsidP="004928F3">
                            <w:pPr>
                              <w:pStyle w:val="Bullet2"/>
                            </w:pPr>
                            <w:r w:rsidRPr="00ED4509">
                              <w:t>Use current audit data as a point to progress from</w:t>
                            </w:r>
                            <w:r>
                              <w:t xml:space="preserve">. </w:t>
                            </w:r>
                            <w:r w:rsidRPr="00ED4509">
                              <w:t>Use previous audit data (if applicable) and evidence-based research to assess whether your targets are realistic</w:t>
                            </w:r>
                            <w:r>
                              <w:t>.</w:t>
                            </w:r>
                          </w:p>
                          <w:p w14:paraId="32F9F6A5" w14:textId="7FD5F081" w:rsidR="00585B14" w:rsidRDefault="00585B14" w:rsidP="004928F3">
                            <w:pPr>
                              <w:pStyle w:val="Bullet2"/>
                            </w:pPr>
                            <w:r>
                              <w:t>Your targets should be ambitious</w:t>
                            </w:r>
                            <w:r w:rsidR="00114CA8">
                              <w:t>,</w:t>
                            </w:r>
                            <w:r>
                              <w:t xml:space="preserve"> to drive change, but achievable.</w:t>
                            </w:r>
                          </w:p>
                          <w:p w14:paraId="3714D690" w14:textId="1D96EEC1" w:rsidR="004928F3" w:rsidRPr="00B05B1F" w:rsidRDefault="004928F3" w:rsidP="004928F3">
                            <w:pPr>
                              <w:pStyle w:val="Bullet2"/>
                            </w:pPr>
                            <w:r>
                              <w:t>Example target: By 2030, reduce the</w:t>
                            </w:r>
                            <w:r w:rsidR="001C6574">
                              <w:t xml:space="preserve"> organisation-level</w:t>
                            </w:r>
                            <w:r>
                              <w:t xml:space="preserve"> gender pay gap (using mean base salary) between </w:t>
                            </w:r>
                            <w:r w:rsidR="00114CA8">
                              <w:t>men and women</w:t>
                            </w:r>
                            <w:r>
                              <w:t xml:space="preserve"> by 50%.</w:t>
                            </w:r>
                          </w:p>
                          <w:p w14:paraId="7C889CD8" w14:textId="4868CB33" w:rsidR="00250266" w:rsidRDefault="004928F3" w:rsidP="00250266">
                            <w:pPr>
                              <w:pStyle w:val="Bullet1"/>
                            </w:pPr>
                            <w:r w:rsidRPr="00F45CC0">
                              <w:rPr>
                                <w:b/>
                                <w:bCs/>
                              </w:rPr>
                              <w:t>Strateg</w:t>
                            </w:r>
                            <w:r w:rsidR="006C4A63">
                              <w:rPr>
                                <w:b/>
                                <w:bCs/>
                              </w:rPr>
                              <w:t>y</w:t>
                            </w:r>
                            <w:r>
                              <w:t xml:space="preserve">: </w:t>
                            </w:r>
                            <w:r w:rsidR="006C4A63">
                              <w:t>is</w:t>
                            </w:r>
                            <w:r>
                              <w:t xml:space="preserve"> the </w:t>
                            </w:r>
                            <w:r w:rsidRPr="00294FD0">
                              <w:t xml:space="preserve">specific </w:t>
                            </w:r>
                            <w:r>
                              <w:t xml:space="preserve">action you will take </w:t>
                            </w:r>
                            <w:r w:rsidRPr="00294FD0">
                              <w:t xml:space="preserve">to </w:t>
                            </w:r>
                            <w:r w:rsidR="00875DC0">
                              <w:t xml:space="preserve">make </w:t>
                            </w:r>
                            <w:r w:rsidR="00BE1F5A">
                              <w:t xml:space="preserve">reasonable and material </w:t>
                            </w:r>
                            <w:r w:rsidR="00FC5F1B">
                              <w:t>progress</w:t>
                            </w:r>
                            <w:r>
                              <w:t xml:space="preserve"> against </w:t>
                            </w:r>
                            <w:r w:rsidR="00FC5F1B">
                              <w:t xml:space="preserve">each of </w:t>
                            </w:r>
                            <w:r>
                              <w:t xml:space="preserve">the </w:t>
                            </w:r>
                            <w:hyperlink r:id="rId105" w:history="1">
                              <w:r>
                                <w:rPr>
                                  <w:rStyle w:val="Hyperlink"/>
                                </w:rPr>
                                <w:t xml:space="preserve">seven </w:t>
                              </w:r>
                              <w:r w:rsidRPr="001173EB">
                                <w:rPr>
                                  <w:rStyle w:val="Hyperlink"/>
                                </w:rPr>
                                <w:t>workplace gender equality indicators</w:t>
                              </w:r>
                            </w:hyperlink>
                            <w:r>
                              <w:t>, and any other gender equality priorities for your organisation.</w:t>
                            </w:r>
                            <w:r w:rsidR="00250266">
                              <w:t xml:space="preserve"> </w:t>
                            </w:r>
                            <w:r w:rsidR="00BD63CD">
                              <w:t>Include 1 strategy per row. You can add rows if you need</w:t>
                            </w:r>
                            <w:r w:rsidR="007C7BA5">
                              <w:t xml:space="preserve"> to</w:t>
                            </w:r>
                            <w:r w:rsidR="00BD63CD">
                              <w:t xml:space="preserve">. </w:t>
                            </w:r>
                            <w:r w:rsidR="00250266">
                              <w:t xml:space="preserve">Refer to </w:t>
                            </w:r>
                            <w:r w:rsidR="00250266" w:rsidRPr="00250266">
                              <w:rPr>
                                <w:highlight w:val="lightGray"/>
                              </w:rPr>
                              <w:t>step 6.1</w:t>
                            </w:r>
                            <w:r w:rsidR="00250266">
                              <w:t xml:space="preserve"> for further guidance.</w:t>
                            </w:r>
                          </w:p>
                          <w:p w14:paraId="5D962D99" w14:textId="66DD3DBA" w:rsidR="004928F3" w:rsidRDefault="004928F3" w:rsidP="004928F3">
                            <w:pPr>
                              <w:pStyle w:val="Bullet1"/>
                            </w:pPr>
                            <w:r w:rsidRPr="00F45CC0">
                              <w:rPr>
                                <w:b/>
                                <w:bCs/>
                              </w:rPr>
                              <w:t>Other relevant indicators</w:t>
                            </w:r>
                            <w:r>
                              <w:t xml:space="preserve">: some strategies may </w:t>
                            </w:r>
                            <w:r w:rsidR="00082D04">
                              <w:t xml:space="preserve">impact </w:t>
                            </w:r>
                            <w:r>
                              <w:t xml:space="preserve">across multiple indicators. </w:t>
                            </w:r>
                            <w:r w:rsidR="00CD1BCD">
                              <w:t>Consider u</w:t>
                            </w:r>
                            <w:r>
                              <w:t>s</w:t>
                            </w:r>
                            <w:r w:rsidR="00CD1BCD">
                              <w:t>ing</w:t>
                            </w:r>
                            <w:r>
                              <w:t xml:space="preserve"> this column to indicate whether your strategies relate to other indicators.</w:t>
                            </w:r>
                            <w:r w:rsidR="00BD63CD">
                              <w:t xml:space="preserve"> For example, a strategy</w:t>
                            </w:r>
                            <w:r w:rsidR="00D434E6">
                              <w:t xml:space="preserve"> in relation to promotion (indicator 5) might also reduce the gender pay gap (indicator 3).</w:t>
                            </w:r>
                          </w:p>
                          <w:p w14:paraId="6560310E" w14:textId="1F9F0F82" w:rsidR="004928F3" w:rsidRDefault="004928F3" w:rsidP="004928F3">
                            <w:pPr>
                              <w:pStyle w:val="Bullet1"/>
                            </w:pPr>
                            <w:r w:rsidRPr="00F45CC0">
                              <w:rPr>
                                <w:b/>
                                <w:bCs/>
                              </w:rPr>
                              <w:t>Responsible</w:t>
                            </w:r>
                            <w:r>
                              <w:t>:</w:t>
                            </w:r>
                            <w:r w:rsidRPr="00231DB8">
                              <w:t xml:space="preserve"> </w:t>
                            </w:r>
                            <w:r>
                              <w:t xml:space="preserve">refers to the role or team </w:t>
                            </w:r>
                            <w:r w:rsidRPr="00294FD0">
                              <w:t>responsible for implementing each strategy</w:t>
                            </w:r>
                            <w:r>
                              <w:t>.</w:t>
                            </w:r>
                            <w:r w:rsidRPr="00294FD0">
                              <w:t xml:space="preserve"> </w:t>
                            </w:r>
                            <w:r>
                              <w:t>This ensures accountability and continuity of work during times of organisational change.</w:t>
                            </w:r>
                            <w:r w:rsidR="007119BA">
                              <w:t xml:space="preserve"> It is good practice to assign responsibility for each strategy in your GEAP.</w:t>
                            </w:r>
                          </w:p>
                          <w:p w14:paraId="3646C432" w14:textId="00603283" w:rsidR="004928F3" w:rsidRDefault="004928F3" w:rsidP="004928F3">
                            <w:pPr>
                              <w:pStyle w:val="Bullet1"/>
                            </w:pPr>
                            <w:r w:rsidRPr="00F45CC0">
                              <w:rPr>
                                <w:b/>
                                <w:bCs/>
                              </w:rPr>
                              <w:t>Timeline</w:t>
                            </w:r>
                            <w:r>
                              <w:t>:</w:t>
                            </w:r>
                            <w:r w:rsidRPr="00231DB8">
                              <w:t xml:space="preserve"> </w:t>
                            </w:r>
                            <w:r>
                              <w:t xml:space="preserve">refers to </w:t>
                            </w:r>
                            <w:r w:rsidRPr="00294FD0">
                              <w:t>when</w:t>
                            </w:r>
                            <w:r>
                              <w:t xml:space="preserve"> the</w:t>
                            </w:r>
                            <w:r w:rsidRPr="00294FD0">
                              <w:t xml:space="preserve"> activities will be completed within the life</w:t>
                            </w:r>
                            <w:r w:rsidR="00D31248">
                              <w:t xml:space="preserve"> cycle</w:t>
                            </w:r>
                            <w:r w:rsidRPr="00294FD0">
                              <w:t xml:space="preserve"> of </w:t>
                            </w:r>
                            <w:r w:rsidR="00D31248">
                              <w:t>your GEAP</w:t>
                            </w:r>
                            <w:r w:rsidRPr="00294FD0">
                              <w:t>.</w:t>
                            </w:r>
                            <w:r>
                              <w:t xml:space="preserve"> </w:t>
                            </w:r>
                            <w:r w:rsidR="00D31248">
                              <w:t>Include</w:t>
                            </w:r>
                            <w:r>
                              <w:t xml:space="preserve"> start and completi</w:t>
                            </w:r>
                            <w:r w:rsidR="0049373B">
                              <w:t>on</w:t>
                            </w:r>
                            <w:r>
                              <w:t xml:space="preserve"> </w:t>
                            </w:r>
                            <w:r w:rsidR="0049373B">
                              <w:t>timeframes</w:t>
                            </w:r>
                            <w:r>
                              <w:t xml:space="preserve"> or just completion time</w:t>
                            </w:r>
                            <w:r w:rsidR="0049373B">
                              <w:t>frames.</w:t>
                            </w:r>
                            <w:r w:rsidR="001A44C5">
                              <w:t xml:space="preserve"> High quality GEAPs</w:t>
                            </w:r>
                            <w:r w:rsidR="001F6C73">
                              <w:t xml:space="preserve"> include clear timelines from the start.</w:t>
                            </w:r>
                          </w:p>
                          <w:p w14:paraId="3643F046" w14:textId="51A89557" w:rsidR="00E67C14" w:rsidRDefault="00325CE6" w:rsidP="00E67C14">
                            <w:pPr>
                              <w:pStyle w:val="Body"/>
                            </w:pPr>
                            <w:r>
                              <w:t xml:space="preserve">If you want to include strategies in your GEAP that do not align to the workplace gender equality indicators, </w:t>
                            </w:r>
                            <w:r w:rsidR="00E67C14">
                              <w:t xml:space="preserve">complete the </w:t>
                            </w:r>
                            <w:r w:rsidR="00DB7F78">
                              <w:t>optional ‘additional areas of focus’ section</w:t>
                            </w:r>
                            <w:r w:rsidR="00123047">
                              <w:t xml:space="preserve">. </w:t>
                            </w:r>
                            <w:r w:rsidR="007A6C3E">
                              <w:t>Examples are</w:t>
                            </w:r>
                            <w:r w:rsidR="00123047">
                              <w:t xml:space="preserve"> strategies about cultural change</w:t>
                            </w:r>
                            <w:r w:rsidR="00C96DD7">
                              <w:t>, communication, or broader gender equality issues.</w:t>
                            </w:r>
                          </w:p>
                        </w:txbxContent>
                      </wps:txbx>
                      <wps:bodyPr rot="0" vert="horz" wrap="square" lIns="91440" tIns="45720" rIns="91440" bIns="45720" anchor="t" anchorCtr="0">
                        <a:spAutoFit/>
                      </wps:bodyPr>
                    </wps:wsp>
                  </a:graphicData>
                </a:graphic>
              </wp:inline>
            </w:drawing>
          </mc:Choice>
          <mc:Fallback>
            <w:pict>
              <v:shape w14:anchorId="1DF69917" id="Text Box 17" o:spid="_x0000_s1038" type="#_x0000_t202" style="width:451.3pt;height:5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" fillcolor="#287e84" strokecolor="#287e84" strokeweight="2.25pt">
                <v:fill opacity="9766f"/>
                <v:textbox style="mso-fit-shape-to-text:t">
                  <w:txbxContent>
                    <w:p w14:paraId="154662CD" w14:textId="77777777" w:rsidR="00901E39" w:rsidRPr="00B35CDC" w:rsidRDefault="00901E39" w:rsidP="003A4705">
                      <w:pPr>
                        <w:pStyle w:val="Heading4"/>
                      </w:pPr>
                      <w:r w:rsidRPr="00B35CDC">
                        <w:t>Completing the GEAP template</w:t>
                      </w:r>
                    </w:p>
                    <w:p w14:paraId="51AB497C" w14:textId="057983D0" w:rsidR="004928F3" w:rsidRPr="00BE1939" w:rsidRDefault="004928F3" w:rsidP="004928F3">
                      <w:r>
                        <w:t xml:space="preserve">For each </w:t>
                      </w:r>
                      <w:hyperlink r:id="rId106" w:history="1">
                        <w:r w:rsidR="00C13002" w:rsidRPr="00A96F5A">
                          <w:rPr>
                            <w:rStyle w:val="Hyperlink"/>
                            <w:highlight w:val="lightGray"/>
                          </w:rPr>
                          <w:t>workplace gender equality indicator</w:t>
                        </w:r>
                      </w:hyperlink>
                      <w:r w:rsidR="00C13002">
                        <w:t xml:space="preserve"> </w:t>
                      </w:r>
                      <w:r>
                        <w:t xml:space="preserve">under </w:t>
                      </w:r>
                      <w:r w:rsidRPr="004928F3">
                        <w:rPr>
                          <w:b/>
                          <w:bCs/>
                        </w:rPr>
                        <w:t>question 11</w:t>
                      </w:r>
                      <w:r w:rsidR="00BE1939">
                        <w:rPr>
                          <w:b/>
                          <w:bCs/>
                        </w:rPr>
                        <w:t xml:space="preserve">, </w:t>
                      </w:r>
                      <w:r w:rsidR="00BE1939">
                        <w:t>fill in:</w:t>
                      </w:r>
                    </w:p>
                    <w:p w14:paraId="7AC18196" w14:textId="3D884C93" w:rsidR="004928F3" w:rsidRDefault="004928F3" w:rsidP="004928F3">
                      <w:pPr>
                        <w:pStyle w:val="Bullet1"/>
                      </w:pPr>
                      <w:r w:rsidRPr="008932AD">
                        <w:rPr>
                          <w:b/>
                          <w:bCs/>
                        </w:rPr>
                        <w:t>Measures</w:t>
                      </w:r>
                      <w:r>
                        <w:t xml:space="preserve">: </w:t>
                      </w:r>
                      <w:r w:rsidR="00BE1939">
                        <w:t xml:space="preserve">these </w:t>
                      </w:r>
                      <w:r>
                        <w:t xml:space="preserve">are what you will measure to assess the performance of your strategies. </w:t>
                      </w:r>
                      <w:r w:rsidR="00241D96">
                        <w:t>They</w:t>
                      </w:r>
                      <w:r>
                        <w:t xml:space="preserve"> help you to understand</w:t>
                      </w:r>
                      <w:r w:rsidR="00B169E2">
                        <w:t xml:space="preserve"> what </w:t>
                      </w:r>
                      <w:r w:rsidR="00891C01">
                        <w:t xml:space="preserve">data </w:t>
                      </w:r>
                      <w:r w:rsidR="00B169E2">
                        <w:t xml:space="preserve">you should be keeping </w:t>
                      </w:r>
                      <w:r>
                        <w:t>track</w:t>
                      </w:r>
                      <w:r w:rsidR="00B169E2">
                        <w:t xml:space="preserve"> of </w:t>
                      </w:r>
                      <w:r>
                        <w:t>and whether to change, adapt and/or pivot your strategies</w:t>
                      </w:r>
                      <w:r w:rsidR="00BE1939">
                        <w:t xml:space="preserve"> in the future</w:t>
                      </w:r>
                      <w:r>
                        <w:t xml:space="preserve">. This is set at the indicator-level, </w:t>
                      </w:r>
                      <w:r w:rsidR="00422938">
                        <w:t xml:space="preserve">rather </w:t>
                      </w:r>
                      <w:r>
                        <w:t>than at</w:t>
                      </w:r>
                      <w:r w:rsidR="00B657E8">
                        <w:t xml:space="preserve"> the</w:t>
                      </w:r>
                      <w:r>
                        <w:t xml:space="preserve"> individual</w:t>
                      </w:r>
                      <w:r w:rsidR="00B657E8">
                        <w:t xml:space="preserve"> </w:t>
                      </w:r>
                      <w:r>
                        <w:t xml:space="preserve">strategy level. </w:t>
                      </w:r>
                      <w:r w:rsidR="00250266">
                        <w:t xml:space="preserve">Refer to </w:t>
                      </w:r>
                      <w:r w:rsidR="00250266" w:rsidRPr="00250266">
                        <w:rPr>
                          <w:highlight w:val="lightGray"/>
                        </w:rPr>
                        <w:t>step 6.2</w:t>
                      </w:r>
                      <w:r w:rsidR="00250266">
                        <w:t xml:space="preserve"> for further guidance.</w:t>
                      </w:r>
                      <w:r w:rsidR="00EA6E68">
                        <w:t xml:space="preserve"> To set measures:</w:t>
                      </w:r>
                    </w:p>
                    <w:p w14:paraId="6C9542B6" w14:textId="22F39CB3" w:rsidR="004928F3" w:rsidRDefault="00B657E8" w:rsidP="004928F3">
                      <w:pPr>
                        <w:pStyle w:val="Bullet2"/>
                      </w:pPr>
                      <w:r>
                        <w:t>You are strongly encouraged to u</w:t>
                      </w:r>
                      <w:r w:rsidR="004928F3">
                        <w:t xml:space="preserve">se the </w:t>
                      </w:r>
                      <w:r>
                        <w:t>Commissioner’s</w:t>
                      </w:r>
                      <w:r w:rsidR="004928F3">
                        <w:t xml:space="preserve"> measures</w:t>
                      </w:r>
                      <w:r>
                        <w:t>, which are</w:t>
                      </w:r>
                      <w:r w:rsidR="004928F3">
                        <w:t xml:space="preserve"> pre-filled in the GEAP template. You can use additional measures if you are more progressed in your gender equality journey. Refer to</w:t>
                      </w:r>
                      <w:r w:rsidR="00B94DBE">
                        <w:t xml:space="preserve"> </w:t>
                      </w:r>
                      <w:r w:rsidR="00B94DBE" w:rsidRPr="00555C5F">
                        <w:rPr>
                          <w:highlight w:val="lightGray"/>
                        </w:rPr>
                        <w:t xml:space="preserve">Commissioner’s </w:t>
                      </w:r>
                      <w:r w:rsidR="00B94DBE" w:rsidRPr="00555C5F">
                        <w:rPr>
                          <w:i/>
                          <w:iCs/>
                          <w:highlight w:val="lightGray"/>
                        </w:rPr>
                        <w:t>Data Analysis Guid</w:t>
                      </w:r>
                      <w:r w:rsidR="00B94DBE" w:rsidRPr="00B94DBE">
                        <w:rPr>
                          <w:i/>
                          <w:iCs/>
                        </w:rPr>
                        <w:t>e</w:t>
                      </w:r>
                      <w:r w:rsidR="004928F3">
                        <w:t xml:space="preserve"> for further guidance.</w:t>
                      </w:r>
                      <w:r w:rsidR="00A85E62">
                        <w:t xml:space="preserve"> </w:t>
                      </w:r>
                      <w:r w:rsidR="00A85E62" w:rsidRPr="00642015">
                        <w:rPr>
                          <w:highlight w:val="yellow"/>
                        </w:rPr>
                        <w:t xml:space="preserve">[Please note that the Commissioner will be recommending minimum </w:t>
                      </w:r>
                      <w:r w:rsidR="00A85E62">
                        <w:rPr>
                          <w:highlight w:val="yellow"/>
                        </w:rPr>
                        <w:t>measures for duty holders to</w:t>
                      </w:r>
                      <w:r w:rsidR="00A85E62" w:rsidRPr="00642015">
                        <w:rPr>
                          <w:highlight w:val="yellow"/>
                        </w:rPr>
                        <w:t xml:space="preserve"> include </w:t>
                      </w:r>
                      <w:r w:rsidR="00A85E62">
                        <w:rPr>
                          <w:highlight w:val="yellow"/>
                        </w:rPr>
                        <w:t>in their GEAPs</w:t>
                      </w:r>
                      <w:r w:rsidR="00A85E62" w:rsidRPr="00642015">
                        <w:rPr>
                          <w:highlight w:val="yellow"/>
                        </w:rPr>
                        <w:t>. These are currently being finalised and will be published along with the guidance in May.]</w:t>
                      </w:r>
                    </w:p>
                    <w:p w14:paraId="23A1E032" w14:textId="415D22B0" w:rsidR="004928F3" w:rsidRDefault="004928F3" w:rsidP="004928F3">
                      <w:pPr>
                        <w:pStyle w:val="Bullet1"/>
                      </w:pPr>
                      <w:r w:rsidRPr="00B05B1F">
                        <w:rPr>
                          <w:b/>
                          <w:bCs/>
                        </w:rPr>
                        <w:t>Target(s)</w:t>
                      </w:r>
                      <w:r>
                        <w:rPr>
                          <w:b/>
                          <w:bCs/>
                        </w:rPr>
                        <w:t xml:space="preserve">: </w:t>
                      </w:r>
                      <w:r>
                        <w:t xml:space="preserve">are </w:t>
                      </w:r>
                      <w:r w:rsidR="00B12E19">
                        <w:t>numerical goals that you set based on your</w:t>
                      </w:r>
                      <w:r>
                        <w:t xml:space="preserve"> measures. </w:t>
                      </w:r>
                      <w:r w:rsidR="00B12E19">
                        <w:t xml:space="preserve">Targets </w:t>
                      </w:r>
                      <w:r w:rsidR="008766E7">
                        <w:t xml:space="preserve">identify </w:t>
                      </w:r>
                      <w:r>
                        <w:t>where you want to be, based on where you are now, using your audit data. Th</w:t>
                      </w:r>
                      <w:r w:rsidR="00A8001E">
                        <w:t>ese</w:t>
                      </w:r>
                      <w:r>
                        <w:t xml:space="preserve"> </w:t>
                      </w:r>
                      <w:r w:rsidR="00A8001E">
                        <w:t>are</w:t>
                      </w:r>
                      <w:r>
                        <w:t xml:space="preserve"> set at the indicator</w:t>
                      </w:r>
                      <w:r w:rsidR="00A8001E">
                        <w:t xml:space="preserve"> </w:t>
                      </w:r>
                      <w:r>
                        <w:t xml:space="preserve">level, </w:t>
                      </w:r>
                      <w:r w:rsidR="00A8001E">
                        <w:t xml:space="preserve">rather </w:t>
                      </w:r>
                      <w:r>
                        <w:t xml:space="preserve">than at strategy level. </w:t>
                      </w:r>
                      <w:r w:rsidR="00250266">
                        <w:t xml:space="preserve">Refer to </w:t>
                      </w:r>
                      <w:r w:rsidR="00250266" w:rsidRPr="00250266">
                        <w:rPr>
                          <w:highlight w:val="lightGray"/>
                        </w:rPr>
                        <w:t>step 6.3</w:t>
                      </w:r>
                      <w:r w:rsidR="00250266">
                        <w:t xml:space="preserve"> for further guidance.</w:t>
                      </w:r>
                    </w:p>
                    <w:p w14:paraId="14229311" w14:textId="77777777" w:rsidR="004928F3" w:rsidRDefault="004928F3" w:rsidP="004928F3">
                      <w:pPr>
                        <w:pStyle w:val="Bullet2"/>
                      </w:pPr>
                      <w:r>
                        <w:t>Use descriptive words like ‘reduce’ and ‘increase’.</w:t>
                      </w:r>
                    </w:p>
                    <w:p w14:paraId="0D70AFCC" w14:textId="77777777" w:rsidR="004928F3" w:rsidRDefault="004928F3" w:rsidP="004928F3">
                      <w:pPr>
                        <w:pStyle w:val="Bullet2"/>
                      </w:pPr>
                      <w:r w:rsidRPr="00ED4509">
                        <w:t>Use current audit data as a point to progress from</w:t>
                      </w:r>
                      <w:r>
                        <w:t xml:space="preserve">. </w:t>
                      </w:r>
                      <w:r w:rsidRPr="00ED4509">
                        <w:t>Use previous audit data (if applicable) and evidence-based research to assess whether your targets are realistic</w:t>
                      </w:r>
                      <w:r>
                        <w:t>.</w:t>
                      </w:r>
                    </w:p>
                    <w:p w14:paraId="32F9F6A5" w14:textId="7FD5F081" w:rsidR="00585B14" w:rsidRDefault="00585B14" w:rsidP="004928F3">
                      <w:pPr>
                        <w:pStyle w:val="Bullet2"/>
                      </w:pPr>
                      <w:r>
                        <w:t>Your targets should be ambitious</w:t>
                      </w:r>
                      <w:r w:rsidR="00114CA8">
                        <w:t>,</w:t>
                      </w:r>
                      <w:r>
                        <w:t xml:space="preserve"> to drive change, but achievable.</w:t>
                      </w:r>
                    </w:p>
                    <w:p w14:paraId="3714D690" w14:textId="1D96EEC1" w:rsidR="004928F3" w:rsidRPr="00B05B1F" w:rsidRDefault="004928F3" w:rsidP="004928F3">
                      <w:pPr>
                        <w:pStyle w:val="Bullet2"/>
                      </w:pPr>
                      <w:r>
                        <w:t>Example target: By 2030, reduce the</w:t>
                      </w:r>
                      <w:r w:rsidR="001C6574">
                        <w:t xml:space="preserve"> organisation-level</w:t>
                      </w:r>
                      <w:r>
                        <w:t xml:space="preserve"> gender pay gap (using mean base salary) between </w:t>
                      </w:r>
                      <w:r w:rsidR="00114CA8">
                        <w:t>men and women</w:t>
                      </w:r>
                      <w:r>
                        <w:t xml:space="preserve"> by 50%.</w:t>
                      </w:r>
                    </w:p>
                    <w:p w14:paraId="7C889CD8" w14:textId="4868CB33" w:rsidR="00250266" w:rsidRDefault="004928F3" w:rsidP="00250266">
                      <w:pPr>
                        <w:pStyle w:val="Bullet1"/>
                      </w:pPr>
                      <w:r w:rsidRPr="00F45CC0">
                        <w:rPr>
                          <w:b/>
                          <w:bCs/>
                        </w:rPr>
                        <w:t>Strateg</w:t>
                      </w:r>
                      <w:r w:rsidR="006C4A63">
                        <w:rPr>
                          <w:b/>
                          <w:bCs/>
                        </w:rPr>
                        <w:t>y</w:t>
                      </w:r>
                      <w:r>
                        <w:t xml:space="preserve">: </w:t>
                      </w:r>
                      <w:r w:rsidR="006C4A63">
                        <w:t>is</w:t>
                      </w:r>
                      <w:r>
                        <w:t xml:space="preserve"> the </w:t>
                      </w:r>
                      <w:r w:rsidRPr="00294FD0">
                        <w:t xml:space="preserve">specific </w:t>
                      </w:r>
                      <w:r>
                        <w:t xml:space="preserve">action you will take </w:t>
                      </w:r>
                      <w:r w:rsidRPr="00294FD0">
                        <w:t xml:space="preserve">to </w:t>
                      </w:r>
                      <w:r w:rsidR="00875DC0">
                        <w:t xml:space="preserve">make </w:t>
                      </w:r>
                      <w:r w:rsidR="00BE1F5A">
                        <w:t xml:space="preserve">reasonable and material </w:t>
                      </w:r>
                      <w:r w:rsidR="00FC5F1B">
                        <w:t>progress</w:t>
                      </w:r>
                      <w:r>
                        <w:t xml:space="preserve"> against </w:t>
                      </w:r>
                      <w:r w:rsidR="00FC5F1B">
                        <w:t xml:space="preserve">each of </w:t>
                      </w:r>
                      <w:r>
                        <w:t xml:space="preserve">the </w:t>
                      </w:r>
                      <w:hyperlink r:id="rId107" w:history="1">
                        <w:r>
                          <w:rPr>
                            <w:rStyle w:val="Hyperlink"/>
                          </w:rPr>
                          <w:t xml:space="preserve">seven </w:t>
                        </w:r>
                        <w:r w:rsidRPr="001173EB">
                          <w:rPr>
                            <w:rStyle w:val="Hyperlink"/>
                          </w:rPr>
                          <w:t>workplace gender equality indicators</w:t>
                        </w:r>
                      </w:hyperlink>
                      <w:r>
                        <w:t>, and any other gender equality priorities for your organisation.</w:t>
                      </w:r>
                      <w:r w:rsidR="00250266">
                        <w:t xml:space="preserve"> </w:t>
                      </w:r>
                      <w:r w:rsidR="00BD63CD">
                        <w:t>Include 1 strategy per row. You can add rows if you need</w:t>
                      </w:r>
                      <w:r w:rsidR="007C7BA5">
                        <w:t xml:space="preserve"> to</w:t>
                      </w:r>
                      <w:r w:rsidR="00BD63CD">
                        <w:t xml:space="preserve">. </w:t>
                      </w:r>
                      <w:r w:rsidR="00250266">
                        <w:t xml:space="preserve">Refer to </w:t>
                      </w:r>
                      <w:r w:rsidR="00250266" w:rsidRPr="00250266">
                        <w:rPr>
                          <w:highlight w:val="lightGray"/>
                        </w:rPr>
                        <w:t>step 6.1</w:t>
                      </w:r>
                      <w:r w:rsidR="00250266">
                        <w:t xml:space="preserve"> for further guidance.</w:t>
                      </w:r>
                    </w:p>
                    <w:p w14:paraId="5D962D99" w14:textId="66DD3DBA" w:rsidR="004928F3" w:rsidRDefault="004928F3" w:rsidP="004928F3">
                      <w:pPr>
                        <w:pStyle w:val="Bullet1"/>
                      </w:pPr>
                      <w:r w:rsidRPr="00F45CC0">
                        <w:rPr>
                          <w:b/>
                          <w:bCs/>
                        </w:rPr>
                        <w:t>Other relevant indicators</w:t>
                      </w:r>
                      <w:r>
                        <w:t xml:space="preserve">: some strategies may </w:t>
                      </w:r>
                      <w:r w:rsidR="00082D04">
                        <w:t xml:space="preserve">impact </w:t>
                      </w:r>
                      <w:r>
                        <w:t xml:space="preserve">across multiple indicators. </w:t>
                      </w:r>
                      <w:r w:rsidR="00CD1BCD">
                        <w:t>Consider u</w:t>
                      </w:r>
                      <w:r>
                        <w:t>s</w:t>
                      </w:r>
                      <w:r w:rsidR="00CD1BCD">
                        <w:t>ing</w:t>
                      </w:r>
                      <w:r>
                        <w:t xml:space="preserve"> this column to indicate whether your strategies relate to other indicators.</w:t>
                      </w:r>
                      <w:r w:rsidR="00BD63CD">
                        <w:t xml:space="preserve"> For example, a strategy</w:t>
                      </w:r>
                      <w:r w:rsidR="00D434E6">
                        <w:t xml:space="preserve"> in relation to promotion (indicator 5) might also reduce the gender pay gap (indicator 3).</w:t>
                      </w:r>
                    </w:p>
                    <w:p w14:paraId="6560310E" w14:textId="1F9F0F82" w:rsidR="004928F3" w:rsidRDefault="004928F3" w:rsidP="004928F3">
                      <w:pPr>
                        <w:pStyle w:val="Bullet1"/>
                      </w:pPr>
                      <w:r w:rsidRPr="00F45CC0">
                        <w:rPr>
                          <w:b/>
                          <w:bCs/>
                        </w:rPr>
                        <w:t>Responsible</w:t>
                      </w:r>
                      <w:r>
                        <w:t>:</w:t>
                      </w:r>
                      <w:r w:rsidRPr="00231DB8">
                        <w:t xml:space="preserve"> </w:t>
                      </w:r>
                      <w:r>
                        <w:t xml:space="preserve">refers to the role or team </w:t>
                      </w:r>
                      <w:r w:rsidRPr="00294FD0">
                        <w:t>responsible for implementing each strategy</w:t>
                      </w:r>
                      <w:r>
                        <w:t>.</w:t>
                      </w:r>
                      <w:r w:rsidRPr="00294FD0">
                        <w:t xml:space="preserve"> </w:t>
                      </w:r>
                      <w:r>
                        <w:t>This ensures accountability and continuity of work during times of organisational change.</w:t>
                      </w:r>
                      <w:r w:rsidR="007119BA">
                        <w:t xml:space="preserve"> It is good practice to assign responsibility for each strategy in your GEAP.</w:t>
                      </w:r>
                    </w:p>
                    <w:p w14:paraId="3646C432" w14:textId="00603283" w:rsidR="004928F3" w:rsidRDefault="004928F3" w:rsidP="004928F3">
                      <w:pPr>
                        <w:pStyle w:val="Bullet1"/>
                      </w:pPr>
                      <w:r w:rsidRPr="00F45CC0">
                        <w:rPr>
                          <w:b/>
                          <w:bCs/>
                        </w:rPr>
                        <w:t>Timeline</w:t>
                      </w:r>
                      <w:r>
                        <w:t>:</w:t>
                      </w:r>
                      <w:r w:rsidRPr="00231DB8">
                        <w:t xml:space="preserve"> </w:t>
                      </w:r>
                      <w:r>
                        <w:t xml:space="preserve">refers to </w:t>
                      </w:r>
                      <w:r w:rsidRPr="00294FD0">
                        <w:t>when</w:t>
                      </w:r>
                      <w:r>
                        <w:t xml:space="preserve"> the</w:t>
                      </w:r>
                      <w:r w:rsidRPr="00294FD0">
                        <w:t xml:space="preserve"> activities will be completed within the life</w:t>
                      </w:r>
                      <w:r w:rsidR="00D31248">
                        <w:t xml:space="preserve"> cycle</w:t>
                      </w:r>
                      <w:r w:rsidRPr="00294FD0">
                        <w:t xml:space="preserve"> of </w:t>
                      </w:r>
                      <w:r w:rsidR="00D31248">
                        <w:t>your GEAP</w:t>
                      </w:r>
                      <w:r w:rsidRPr="00294FD0">
                        <w:t>.</w:t>
                      </w:r>
                      <w:r>
                        <w:t xml:space="preserve"> </w:t>
                      </w:r>
                      <w:r w:rsidR="00D31248">
                        <w:t>Include</w:t>
                      </w:r>
                      <w:r>
                        <w:t xml:space="preserve"> start and completi</w:t>
                      </w:r>
                      <w:r w:rsidR="0049373B">
                        <w:t>on</w:t>
                      </w:r>
                      <w:r>
                        <w:t xml:space="preserve"> </w:t>
                      </w:r>
                      <w:r w:rsidR="0049373B">
                        <w:t>timeframes</w:t>
                      </w:r>
                      <w:r>
                        <w:t xml:space="preserve"> or just completion time</w:t>
                      </w:r>
                      <w:r w:rsidR="0049373B">
                        <w:t>frames.</w:t>
                      </w:r>
                      <w:r w:rsidR="001A44C5">
                        <w:t xml:space="preserve"> High quality GEAPs</w:t>
                      </w:r>
                      <w:r w:rsidR="001F6C73">
                        <w:t xml:space="preserve"> include clear timelines from the start.</w:t>
                      </w:r>
                    </w:p>
                    <w:p w14:paraId="3643F046" w14:textId="51A89557" w:rsidR="00E67C14" w:rsidRDefault="00325CE6" w:rsidP="00E67C14">
                      <w:pPr>
                        <w:pStyle w:val="Body"/>
                      </w:pPr>
                      <w:r>
                        <w:t xml:space="preserve">If you want to include strategies in your GEAP that do not align to the workplace gender equality indicators, </w:t>
                      </w:r>
                      <w:r w:rsidR="00E67C14">
                        <w:t xml:space="preserve">complete the </w:t>
                      </w:r>
                      <w:r w:rsidR="00DB7F78">
                        <w:t>optional ‘additional areas of focus’ section</w:t>
                      </w:r>
                      <w:r w:rsidR="00123047">
                        <w:t xml:space="preserve">. </w:t>
                      </w:r>
                      <w:r w:rsidR="007A6C3E">
                        <w:t>Examples are</w:t>
                      </w:r>
                      <w:r w:rsidR="00123047">
                        <w:t xml:space="preserve"> strategies about cultural change</w:t>
                      </w:r>
                      <w:r w:rsidR="00C96DD7">
                        <w:t>, communication, or broader gender equality issues.</w:t>
                      </w:r>
                    </w:p>
                  </w:txbxContent>
                </v:textbox>
                <w10:anchorlock/>
              </v:shape>
            </w:pict>
          </mc:Fallback>
        </mc:AlternateContent>
      </w:r>
    </w:p>
    <w:p w14:paraId="5F44887C" w14:textId="77777777" w:rsidR="009B76E2" w:rsidRDefault="009B76E2">
      <w:pPr>
        <w:rPr>
          <w:rFonts w:ascii="VIC SemiBold" w:eastAsiaTheme="majorEastAsia" w:hAnsi="VIC SemiBold" w:cstheme="minorHAnsi"/>
          <w:color w:val="5C308D"/>
          <w:sz w:val="28"/>
          <w:szCs w:val="28"/>
        </w:rPr>
      </w:pPr>
      <w:r>
        <w:br w:type="page"/>
      </w:r>
    </w:p>
    <w:p w14:paraId="52E7D27A" w14:textId="15184610" w:rsidR="00441AFC" w:rsidRPr="005C007D" w:rsidRDefault="009A0EC8" w:rsidP="003A4705">
      <w:pPr>
        <w:pStyle w:val="Heading4"/>
      </w:pPr>
      <w:r>
        <w:t>H</w:t>
      </w:r>
      <w:r w:rsidR="00441AFC">
        <w:t>ow-to guides</w:t>
      </w:r>
    </w:p>
    <w:p w14:paraId="06B0C678" w14:textId="5B3911DB" w:rsidR="006A4DFA" w:rsidRDefault="006A4DFA" w:rsidP="000046F8">
      <w:pPr>
        <w:pStyle w:val="Bullet1"/>
        <w:rPr>
          <w:highlight w:val="lightGray"/>
        </w:rPr>
      </w:pPr>
      <w:bookmarkStart w:id="46" w:name="_Hlk130893397"/>
      <w:r w:rsidRPr="00C24667">
        <w:rPr>
          <w:highlight w:val="lightGray"/>
        </w:rPr>
        <w:t>Developing strategies using a comprehensive approach</w:t>
      </w:r>
      <w:r w:rsidR="00387588">
        <w:rPr>
          <w:highlight w:val="lightGray"/>
        </w:rPr>
        <w:t>, including strategies on:</w:t>
      </w:r>
    </w:p>
    <w:p w14:paraId="3F889C48" w14:textId="7BDD0289" w:rsidR="00387588" w:rsidRDefault="007C45DC" w:rsidP="00387588">
      <w:pPr>
        <w:pStyle w:val="Bullet2"/>
        <w:rPr>
          <w:highlight w:val="lightGray"/>
        </w:rPr>
      </w:pPr>
      <w:r>
        <w:rPr>
          <w:highlight w:val="lightGray"/>
        </w:rPr>
        <w:t>Policies and processes</w:t>
      </w:r>
    </w:p>
    <w:p w14:paraId="64A9649C" w14:textId="28C7E107" w:rsidR="00F241D9" w:rsidRDefault="00F241D9" w:rsidP="00387588">
      <w:pPr>
        <w:pStyle w:val="Bullet2"/>
        <w:rPr>
          <w:highlight w:val="lightGray"/>
        </w:rPr>
      </w:pPr>
      <w:r>
        <w:rPr>
          <w:highlight w:val="lightGray"/>
        </w:rPr>
        <w:t>Communication and engagement</w:t>
      </w:r>
    </w:p>
    <w:p w14:paraId="723C5095" w14:textId="4E7B0777" w:rsidR="00F241D9" w:rsidRDefault="00F241D9" w:rsidP="00387588">
      <w:pPr>
        <w:pStyle w:val="Bullet2"/>
        <w:rPr>
          <w:highlight w:val="lightGray"/>
        </w:rPr>
      </w:pPr>
      <w:r>
        <w:rPr>
          <w:highlight w:val="lightGray"/>
        </w:rPr>
        <w:t>Education</w:t>
      </w:r>
    </w:p>
    <w:p w14:paraId="1296C4AB" w14:textId="1EB65150" w:rsidR="00F241D9" w:rsidRDefault="00F241D9" w:rsidP="00387588">
      <w:pPr>
        <w:pStyle w:val="Bullet2"/>
        <w:rPr>
          <w:highlight w:val="lightGray"/>
        </w:rPr>
      </w:pPr>
      <w:r>
        <w:rPr>
          <w:highlight w:val="lightGray"/>
        </w:rPr>
        <w:t>Data gaps and measuring change</w:t>
      </w:r>
    </w:p>
    <w:p w14:paraId="48422E38" w14:textId="687E177A" w:rsidR="00F241D9" w:rsidRPr="00C24667" w:rsidRDefault="00F241D9" w:rsidP="00387588">
      <w:pPr>
        <w:pStyle w:val="Bullet2"/>
        <w:rPr>
          <w:highlight w:val="lightGray"/>
        </w:rPr>
      </w:pPr>
      <w:r>
        <w:rPr>
          <w:highlight w:val="lightGray"/>
        </w:rPr>
        <w:t>Pay equity principles</w:t>
      </w:r>
    </w:p>
    <w:p w14:paraId="15DC40DF" w14:textId="5719752B" w:rsidR="00441AFC" w:rsidRPr="00C24667" w:rsidRDefault="00441AFC" w:rsidP="000046F8">
      <w:pPr>
        <w:pStyle w:val="Bullet1"/>
        <w:rPr>
          <w:highlight w:val="lightGray"/>
        </w:rPr>
      </w:pPr>
      <w:r w:rsidRPr="00C24667">
        <w:rPr>
          <w:highlight w:val="lightGray"/>
        </w:rPr>
        <w:t xml:space="preserve">Applying an intersectional lens to your strategies and measures </w:t>
      </w:r>
    </w:p>
    <w:bookmarkEnd w:id="46"/>
    <w:p w14:paraId="12B10E45" w14:textId="0D163855" w:rsidR="00477318" w:rsidRPr="002B0616" w:rsidRDefault="00441AFC" w:rsidP="002B0616">
      <w:pPr>
        <w:pStyle w:val="Bullet1"/>
        <w:rPr>
          <w:highlight w:val="lightGray"/>
        </w:rPr>
      </w:pPr>
      <w:r w:rsidRPr="00C24667">
        <w:rPr>
          <w:highlight w:val="lightGray"/>
        </w:rPr>
        <w:t>Prioritising your strategies with low resourcing</w:t>
      </w:r>
      <w:r w:rsidR="009F162B">
        <w:br/>
      </w:r>
    </w:p>
    <w:p w14:paraId="1D01ED65" w14:textId="437AEA67" w:rsidR="00441AFC" w:rsidRPr="00B372EA" w:rsidRDefault="00441AFC" w:rsidP="003A4705">
      <w:pPr>
        <w:pStyle w:val="Heading4"/>
      </w:pPr>
      <w:r>
        <w:t>Further reading</w:t>
      </w:r>
    </w:p>
    <w:p w14:paraId="551BAF28" w14:textId="49AB5466" w:rsidR="00A27AD0" w:rsidRPr="007039C1" w:rsidRDefault="00A27AD0" w:rsidP="000046F8">
      <w:pPr>
        <w:pStyle w:val="Bullet1"/>
      </w:pPr>
      <w:hyperlink r:id="rId108" w:history="1">
        <w:r w:rsidRPr="00A27AD0">
          <w:rPr>
            <w:rStyle w:val="Hyperlink"/>
          </w:rPr>
          <w:t>Accelerating workplace gender equality toolkit</w:t>
        </w:r>
      </w:hyperlink>
      <w:r w:rsidR="007039C1">
        <w:rPr>
          <w:rStyle w:val="Hyperlink"/>
        </w:rPr>
        <w:t xml:space="preserve"> </w:t>
      </w:r>
      <w:r w:rsidR="007039C1" w:rsidRPr="007039C1">
        <w:t>(source: Gender</w:t>
      </w:r>
      <w:r w:rsidR="00D63E89">
        <w:t xml:space="preserve"> </w:t>
      </w:r>
      <w:r w:rsidR="007039C1" w:rsidRPr="007039C1">
        <w:t>Works)</w:t>
      </w:r>
    </w:p>
    <w:p w14:paraId="221B745D" w14:textId="3B0C8D58" w:rsidR="00A27AD0" w:rsidRPr="00A27AD0" w:rsidRDefault="00A27AD0" w:rsidP="000046F8">
      <w:pPr>
        <w:pStyle w:val="Bullet1"/>
      </w:pPr>
      <w:hyperlink r:id="rId109" w:history="1">
        <w:r w:rsidRPr="00A27AD0">
          <w:rPr>
            <w:rStyle w:val="Hyperlink"/>
          </w:rPr>
          <w:t xml:space="preserve">Breaking dad psychological </w:t>
        </w:r>
        <w:r w:rsidR="00C81933" w:rsidRPr="00A27AD0">
          <w:rPr>
            <w:rStyle w:val="Hyperlink"/>
          </w:rPr>
          <w:t>safety</w:t>
        </w:r>
        <w:r w:rsidRPr="00A27AD0">
          <w:rPr>
            <w:rStyle w:val="Hyperlink"/>
          </w:rPr>
          <w:t xml:space="preserve"> and </w:t>
        </w:r>
        <w:r w:rsidR="00C81933" w:rsidRPr="00A27AD0">
          <w:rPr>
            <w:rStyle w:val="Hyperlink"/>
          </w:rPr>
          <w:t>men’s</w:t>
        </w:r>
        <w:r w:rsidRPr="00A27AD0">
          <w:rPr>
            <w:rStyle w:val="Hyperlink"/>
          </w:rPr>
          <w:t xml:space="preserve"> parental leav</w:t>
        </w:r>
      </w:hyperlink>
      <w:r w:rsidRPr="00A27AD0">
        <w:t xml:space="preserve">e </w:t>
      </w:r>
      <w:r w:rsidR="007039C1">
        <w:t>(source: the 100% project)</w:t>
      </w:r>
    </w:p>
    <w:p w14:paraId="124BDDAB" w14:textId="054EA7D9" w:rsidR="00A27AD0" w:rsidRPr="00D752AE" w:rsidRDefault="00A27AD0" w:rsidP="000046F8">
      <w:pPr>
        <w:pStyle w:val="Bullet1"/>
      </w:pPr>
      <w:hyperlink r:id="rId110" w:history="1">
        <w:r w:rsidRPr="00A27AD0">
          <w:rPr>
            <w:rStyle w:val="Hyperlink"/>
          </w:rPr>
          <w:t xml:space="preserve">Employment and disability in Australia: Improving employment outcomes for people with disability </w:t>
        </w:r>
      </w:hyperlink>
      <w:r w:rsidR="00D752AE" w:rsidRPr="00D752AE">
        <w:t>(source: Bankwest Curtin Economics Centre)</w:t>
      </w:r>
    </w:p>
    <w:p w14:paraId="0383A059" w14:textId="3700725A" w:rsidR="00A27AD0" w:rsidRPr="00A27AD0" w:rsidRDefault="00A27AD0" w:rsidP="000046F8">
      <w:pPr>
        <w:pStyle w:val="Bullet1"/>
      </w:pPr>
      <w:hyperlink r:id="rId111" w:history="1">
        <w:r w:rsidRPr="00A27AD0">
          <w:rPr>
            <w:rStyle w:val="Hyperlink"/>
          </w:rPr>
          <w:t>Recruit smarter: Inclusive recruitment practices and addressing unconscious bias in recruitment</w:t>
        </w:r>
      </w:hyperlink>
      <w:r w:rsidRPr="00A27AD0">
        <w:t xml:space="preserve"> </w:t>
      </w:r>
      <w:r w:rsidR="00D752AE">
        <w:t>(source: Victorian Government)</w:t>
      </w:r>
    </w:p>
    <w:p w14:paraId="6BAB24C9" w14:textId="2E57B557" w:rsidR="00A27AD0" w:rsidRPr="00D752AE" w:rsidRDefault="00A27AD0" w:rsidP="000046F8">
      <w:pPr>
        <w:pStyle w:val="Bullet1"/>
      </w:pPr>
      <w:hyperlink r:id="rId112" w:history="1">
        <w:r w:rsidRPr="00A27AD0">
          <w:rPr>
            <w:rStyle w:val="Hyperlink"/>
          </w:rPr>
          <w:t>National review into work conditions and discrimination among pregnant and parent workers in Australia</w:t>
        </w:r>
      </w:hyperlink>
      <w:r w:rsidR="00D752AE">
        <w:rPr>
          <w:rStyle w:val="Hyperlink"/>
        </w:rPr>
        <w:t xml:space="preserve"> </w:t>
      </w:r>
      <w:r w:rsidR="00D752AE" w:rsidRPr="00D752AE">
        <w:t>(source: University of South Australia)</w:t>
      </w:r>
    </w:p>
    <w:p w14:paraId="1D197CCE" w14:textId="5AF2CF00" w:rsidR="00A27AD0" w:rsidRPr="00A27AD0" w:rsidRDefault="00D752AE" w:rsidP="000046F8">
      <w:pPr>
        <w:pStyle w:val="Bullet1"/>
      </w:pPr>
      <w:hyperlink r:id="rId113" w:history="1">
        <w:r>
          <w:t>S</w:t>
        </w:r>
        <w:r w:rsidR="00A27AD0" w:rsidRPr="00A27AD0">
          <w:rPr>
            <w:rStyle w:val="Hyperlink"/>
          </w:rPr>
          <w:t xml:space="preserve">trategies and policies on </w:t>
        </w:r>
        <w:r>
          <w:rPr>
            <w:rStyle w:val="Hyperlink"/>
          </w:rPr>
          <w:t>six gender equality</w:t>
        </w:r>
        <w:r w:rsidR="00A27AD0" w:rsidRPr="00A27AD0">
          <w:rPr>
            <w:rStyle w:val="Hyperlink"/>
          </w:rPr>
          <w:t xml:space="preserve"> indicators </w:t>
        </w:r>
      </w:hyperlink>
      <w:r w:rsidRPr="00D752AE">
        <w:t>(source: Workplace Gender Equality Agency)</w:t>
      </w:r>
    </w:p>
    <w:p w14:paraId="47C07B30" w14:textId="0EEE9F27" w:rsidR="00A27AD0" w:rsidRPr="00A27AD0" w:rsidRDefault="00A27AD0" w:rsidP="000046F8">
      <w:pPr>
        <w:pStyle w:val="Bullet1"/>
      </w:pPr>
      <w:hyperlink r:id="rId114" w:history="1">
        <w:r w:rsidRPr="00A27AD0">
          <w:rPr>
            <w:rStyle w:val="Hyperlink"/>
          </w:rPr>
          <w:t>Building respectful and inclusive workplaces: Men’s positive roles in violence prevention</w:t>
        </w:r>
      </w:hyperlink>
      <w:r w:rsidR="00D752AE">
        <w:rPr>
          <w:rStyle w:val="Hyperlink"/>
        </w:rPr>
        <w:t xml:space="preserve"> </w:t>
      </w:r>
      <w:r w:rsidR="00D752AE" w:rsidRPr="00D752AE">
        <w:t>(source: XY online)</w:t>
      </w:r>
    </w:p>
    <w:p w14:paraId="7321675E" w14:textId="716BC723" w:rsidR="00A27AD0" w:rsidRDefault="00A27AD0" w:rsidP="000046F8">
      <w:pPr>
        <w:pStyle w:val="Bullet1"/>
      </w:pPr>
      <w:hyperlink r:id="rId115" w:history="1">
        <w:r w:rsidRPr="00A27AD0">
          <w:rPr>
            <w:rStyle w:val="Hyperlink"/>
          </w:rPr>
          <w:t>Intersections at work: understanding the experiences of culturally diverse LGBTQ talent</w:t>
        </w:r>
      </w:hyperlink>
      <w:r w:rsidR="00D752AE">
        <w:rPr>
          <w:rStyle w:val="Hyperlink"/>
        </w:rPr>
        <w:t xml:space="preserve"> </w:t>
      </w:r>
      <w:r w:rsidR="00D752AE" w:rsidRPr="00D752AE">
        <w:t>(source: Diversity Council Australia)</w:t>
      </w:r>
    </w:p>
    <w:p w14:paraId="7F723FB6" w14:textId="753B866C" w:rsidR="009C7E67" w:rsidRDefault="009C7E67" w:rsidP="000046F8">
      <w:pPr>
        <w:pStyle w:val="Bullet1"/>
      </w:pPr>
      <w:hyperlink r:id="rId116" w:history="1">
        <w:r w:rsidRPr="001E7BCC">
          <w:rPr>
            <w:rStyle w:val="Hyperlink"/>
          </w:rPr>
          <w:t>Encountering resistance</w:t>
        </w:r>
        <w:r>
          <w:rPr>
            <w:rStyle w:val="Hyperlink"/>
          </w:rPr>
          <w:t xml:space="preserve">: </w:t>
        </w:r>
        <w:r w:rsidRPr="001E7BCC">
          <w:rPr>
            <w:rStyle w:val="Hyperlink"/>
          </w:rPr>
          <w:t>Strategies to respond to resistance to gender equality initiatives</w:t>
        </w:r>
      </w:hyperlink>
      <w:r>
        <w:t xml:space="preserve"> (source: VicHealth)</w:t>
      </w:r>
    </w:p>
    <w:p w14:paraId="0FBF0A4D" w14:textId="78D5B1CB" w:rsidR="00972B6C" w:rsidRDefault="00972B6C" w:rsidP="000046F8">
      <w:pPr>
        <w:pStyle w:val="Bullet1"/>
      </w:pPr>
      <w:hyperlink r:id="rId117" w:history="1">
        <w:r w:rsidRPr="00972B6C">
          <w:rPr>
            <w:rStyle w:val="Hyperlink"/>
          </w:rPr>
          <w:t>Avoiding the merit trap</w:t>
        </w:r>
      </w:hyperlink>
      <w:r>
        <w:t xml:space="preserve"> (source: Champions of Change)</w:t>
      </w:r>
    </w:p>
    <w:p w14:paraId="7CDDAE2D" w14:textId="77777777" w:rsidR="008D7136" w:rsidRDefault="008D7136" w:rsidP="008D7136">
      <w:bookmarkStart w:id="47" w:name="_Step_7:_Consulting"/>
      <w:bookmarkStart w:id="48" w:name="_Step_6:_Consulting"/>
      <w:bookmarkStart w:id="49" w:name="_Step_6:_Second"/>
      <w:bookmarkEnd w:id="47"/>
      <w:bookmarkEnd w:id="48"/>
      <w:bookmarkEnd w:id="49"/>
    </w:p>
    <w:p w14:paraId="373DA31A" w14:textId="77777777" w:rsidR="00AA137D" w:rsidRDefault="00AA137D">
      <w:pPr>
        <w:rPr>
          <w:rFonts w:eastAsiaTheme="majorEastAsia" w:cstheme="majorBidi"/>
          <w:color w:val="5C308D"/>
          <w:sz w:val="36"/>
          <w:szCs w:val="26"/>
        </w:rPr>
      </w:pPr>
      <w:r>
        <w:br w:type="page"/>
      </w:r>
    </w:p>
    <w:p w14:paraId="17E86D71" w14:textId="464D20A3" w:rsidR="00EA5887" w:rsidRDefault="00EA5887" w:rsidP="004B2F89">
      <w:pPr>
        <w:pStyle w:val="Heading2"/>
      </w:pPr>
      <w:hyperlink w:anchor="_Step_7:_Consulting" w:history="1">
        <w:bookmarkStart w:id="50" w:name="_Toc189563379"/>
        <w:r w:rsidRPr="00EC6F11">
          <w:t xml:space="preserve">Step </w:t>
        </w:r>
        <w:r w:rsidR="004B59D1">
          <w:t>7</w:t>
        </w:r>
        <w:r w:rsidRPr="00EC6F11">
          <w:t xml:space="preserve">: </w:t>
        </w:r>
        <w:r w:rsidR="00D74AA5">
          <w:t xml:space="preserve">Consulting on </w:t>
        </w:r>
        <w:r w:rsidR="0098149F">
          <w:t>your strategies</w:t>
        </w:r>
        <w:bookmarkEnd w:id="50"/>
      </w:hyperlink>
    </w:p>
    <w:p w14:paraId="21B95BAB" w14:textId="2FAE6DD0" w:rsidR="00846C11" w:rsidRDefault="009C18F0" w:rsidP="00724F92">
      <w:pPr>
        <w:pStyle w:val="Heading4"/>
      </w:pPr>
      <w:r>
        <w:t xml:space="preserve">This step includes </w:t>
      </w:r>
      <w:r w:rsidR="00D7261E">
        <w:t xml:space="preserve">required and </w:t>
      </w:r>
      <w:r w:rsidR="004D0C77">
        <w:t>recommended</w:t>
      </w:r>
      <w:r>
        <w:t xml:space="preserve"> action</w:t>
      </w:r>
      <w:r w:rsidR="00D7261E">
        <w:t>s</w:t>
      </w:r>
      <w:r>
        <w:t>.</w:t>
      </w:r>
    </w:p>
    <w:p w14:paraId="6CE42844" w14:textId="59428145" w:rsidR="00472A8B" w:rsidRDefault="00806EE5" w:rsidP="00063584">
      <w:r w:rsidRPr="000E36EA">
        <w:t xml:space="preserve">At least one round of consultation with your employees, employee representatives and governing body is </w:t>
      </w:r>
      <w:r w:rsidRPr="000E36EA">
        <w:rPr>
          <w:i/>
          <w:iCs/>
          <w:u w:val="single"/>
        </w:rPr>
        <w:t>required</w:t>
      </w:r>
      <w:r w:rsidRPr="000E36EA">
        <w:t xml:space="preserve"> under the Act</w:t>
      </w:r>
      <w:r w:rsidRPr="5967FCD2">
        <w:t xml:space="preserve">. </w:t>
      </w:r>
      <w:r>
        <w:t>How you wish to consult with these stakeholder groups in preparing your GEAP is your choice.</w:t>
      </w:r>
      <w:r w:rsidRPr="00A42EEF">
        <w:t xml:space="preserve"> </w:t>
      </w:r>
      <w:r w:rsidRPr="5967FCD2">
        <w:t>We recommend two rounds of consultation in the development of your GEAP</w:t>
      </w:r>
      <w:r>
        <w:t xml:space="preserve">, including consulting on your </w:t>
      </w:r>
      <w:r w:rsidRPr="000E36EA">
        <w:t>audit results</w:t>
      </w:r>
      <w:r>
        <w:t xml:space="preserve"> </w:t>
      </w:r>
      <w:r w:rsidR="00063584">
        <w:t xml:space="preserve">(see </w:t>
      </w:r>
      <w:r w:rsidR="00063584" w:rsidRPr="00063584">
        <w:rPr>
          <w:highlight w:val="lightGray"/>
        </w:rPr>
        <w:t>step 3</w:t>
      </w:r>
      <w:r w:rsidR="00063584">
        <w:t xml:space="preserve">) </w:t>
      </w:r>
      <w:r>
        <w:t xml:space="preserve">and consulting on your </w:t>
      </w:r>
      <w:r w:rsidRPr="000E36EA">
        <w:t>strategies and measures.</w:t>
      </w:r>
      <w:r>
        <w:t xml:space="preserve"> </w:t>
      </w:r>
    </w:p>
    <w:p w14:paraId="31288650" w14:textId="7A5905CF" w:rsidR="009C18F0" w:rsidRPr="00BE2FEF" w:rsidRDefault="009C18F0" w:rsidP="009C18F0">
      <w:r>
        <w:t>In this step, you will find guidance on</w:t>
      </w:r>
      <w:r w:rsidR="00F950D3">
        <w:t xml:space="preserve"> the following</w:t>
      </w:r>
      <w:r>
        <w:t>:</w:t>
      </w:r>
    </w:p>
    <w:p w14:paraId="6BE2CFA7" w14:textId="12E37593" w:rsidR="003974A8" w:rsidRDefault="004B59D1" w:rsidP="000046F8">
      <w:pPr>
        <w:pStyle w:val="Bullet1"/>
      </w:pPr>
      <w:r>
        <w:t>7</w:t>
      </w:r>
      <w:r w:rsidR="00406AF3">
        <w:t xml:space="preserve">.1 </w:t>
      </w:r>
      <w:r w:rsidR="006A231A">
        <w:t>C</w:t>
      </w:r>
      <w:r w:rsidR="00CD0847">
        <w:t>onsult</w:t>
      </w:r>
      <w:r w:rsidR="006A231A">
        <w:t>ing</w:t>
      </w:r>
      <w:r w:rsidR="00CD0847">
        <w:t xml:space="preserve"> on your strategies </w:t>
      </w:r>
      <w:r w:rsidR="00590242">
        <w:t>(recommended)</w:t>
      </w:r>
    </w:p>
    <w:p w14:paraId="75569BB8" w14:textId="48C9EB84" w:rsidR="00E12AA5" w:rsidRDefault="004B59D1" w:rsidP="000046F8">
      <w:pPr>
        <w:pStyle w:val="Bullet1"/>
      </w:pPr>
      <w:r>
        <w:t>7</w:t>
      </w:r>
      <w:r w:rsidR="00406AF3">
        <w:t xml:space="preserve">.2 </w:t>
      </w:r>
      <w:r w:rsidR="00846C11">
        <w:t>Documenting your</w:t>
      </w:r>
      <w:r w:rsidR="00E12AA5">
        <w:t xml:space="preserve"> consultation </w:t>
      </w:r>
      <w:r w:rsidR="003974A8">
        <w:t>(required)</w:t>
      </w:r>
    </w:p>
    <w:p w14:paraId="0D036D9E" w14:textId="77777777" w:rsidR="00806EE5" w:rsidRDefault="00806EE5" w:rsidP="00806EE5">
      <w:r>
        <w:t>For help with the GEAP template related to this section, see the end of this step.</w:t>
      </w:r>
    </w:p>
    <w:p w14:paraId="16A0C9FF" w14:textId="77777777" w:rsidR="00E12AA5" w:rsidRDefault="00E12AA5" w:rsidP="00806EE5"/>
    <w:p w14:paraId="4610AD24" w14:textId="3B22501C" w:rsidR="003974A8" w:rsidRDefault="004B59D1" w:rsidP="00724F92">
      <w:pPr>
        <w:pStyle w:val="Heading3"/>
      </w:pPr>
      <w:bookmarkStart w:id="51" w:name="_Toc189563380"/>
      <w:r>
        <w:t>7</w:t>
      </w:r>
      <w:r w:rsidR="000213D3">
        <w:t xml:space="preserve">.1 </w:t>
      </w:r>
      <w:r w:rsidR="00472A8B">
        <w:t>C</w:t>
      </w:r>
      <w:r w:rsidR="00CD0847">
        <w:t>onsult</w:t>
      </w:r>
      <w:r w:rsidR="00472A8B">
        <w:t>ing</w:t>
      </w:r>
      <w:r w:rsidR="00CD0847">
        <w:t xml:space="preserve"> on your strategies </w:t>
      </w:r>
      <w:r w:rsidR="00590242">
        <w:t>(recommended)</w:t>
      </w:r>
      <w:bookmarkEnd w:id="51"/>
    </w:p>
    <w:p w14:paraId="64EA8C42" w14:textId="44D6566B" w:rsidR="00E23070" w:rsidRDefault="000E62FD" w:rsidP="006B5148">
      <w:r w:rsidRPr="000E62FD">
        <w:t xml:space="preserve">After drafting your strategies, gather feedback </w:t>
      </w:r>
      <w:r w:rsidR="00E2781D">
        <w:t xml:space="preserve">on them </w:t>
      </w:r>
      <w:r w:rsidRPr="000E62FD">
        <w:t xml:space="preserve">from your </w:t>
      </w:r>
      <w:r w:rsidR="006B7CFD">
        <w:t>employees, union</w:t>
      </w:r>
      <w:r w:rsidR="00B71104">
        <w:t xml:space="preserve"> representatives</w:t>
      </w:r>
      <w:r w:rsidR="001D28CC">
        <w:t>,</w:t>
      </w:r>
      <w:r w:rsidR="00B71104">
        <w:t xml:space="preserve"> any other</w:t>
      </w:r>
      <w:r w:rsidR="00D11D73">
        <w:t xml:space="preserve"> employee representatives,</w:t>
      </w:r>
      <w:r w:rsidR="00B71104">
        <w:t xml:space="preserve"> and members of your governing body (if you have one</w:t>
      </w:r>
      <w:r w:rsidR="008C5222">
        <w:t xml:space="preserve">). </w:t>
      </w:r>
      <w:r w:rsidR="00987E40">
        <w:t>T</w:t>
      </w:r>
      <w:r w:rsidR="00397C78">
        <w:t>his should be done</w:t>
      </w:r>
      <w:r w:rsidRPr="000E62FD">
        <w:t xml:space="preserve"> </w:t>
      </w:r>
      <w:r>
        <w:t xml:space="preserve">before finalising </w:t>
      </w:r>
      <w:r w:rsidR="00140749">
        <w:t>your strate</w:t>
      </w:r>
      <w:r w:rsidR="007717BA">
        <w:t>gies</w:t>
      </w:r>
      <w:r w:rsidR="002972C6">
        <w:t>,</w:t>
      </w:r>
      <w:r w:rsidR="007717BA">
        <w:t xml:space="preserve"> </w:t>
      </w:r>
      <w:r w:rsidR="00397C78">
        <w:t xml:space="preserve">as the consultation process can </w:t>
      </w:r>
      <w:r w:rsidR="00397C78" w:rsidRPr="000E62FD">
        <w:t>reveal gaps, challenges, and areas for improvement</w:t>
      </w:r>
      <w:r>
        <w:t xml:space="preserve">. </w:t>
      </w:r>
      <w:r w:rsidRPr="000E62FD">
        <w:t>This</w:t>
      </w:r>
      <w:r w:rsidR="006B7CFD">
        <w:t xml:space="preserve"> will help</w:t>
      </w:r>
      <w:r w:rsidRPr="000E62FD">
        <w:t xml:space="preserve"> ensure </w:t>
      </w:r>
      <w:r w:rsidR="00F950D3">
        <w:t xml:space="preserve">that </w:t>
      </w:r>
      <w:r w:rsidRPr="000E62FD">
        <w:t xml:space="preserve">the strategies are practical, relevant, and supported by </w:t>
      </w:r>
      <w:r w:rsidR="00D11D73">
        <w:t>stakeholders in the GEAP</w:t>
      </w:r>
      <w:r w:rsidRPr="000E62FD">
        <w:t xml:space="preserve">. </w:t>
      </w:r>
    </w:p>
    <w:p w14:paraId="363EF1ED" w14:textId="3C84D93B" w:rsidR="006466FD" w:rsidRDefault="006466FD" w:rsidP="006B5148">
      <w:r>
        <w:t>Some questions to ask</w:t>
      </w:r>
      <w:r w:rsidR="00935A84">
        <w:t xml:space="preserve"> </w:t>
      </w:r>
      <w:r w:rsidR="00397C78">
        <w:t>during consultation</w:t>
      </w:r>
      <w:r w:rsidR="003C05DF">
        <w:t>(s)</w:t>
      </w:r>
      <w:r>
        <w:t>:</w:t>
      </w:r>
    </w:p>
    <w:p w14:paraId="71791E3B" w14:textId="16794139" w:rsidR="00D556F6" w:rsidRDefault="005943A5" w:rsidP="000046F8">
      <w:pPr>
        <w:pStyle w:val="Bullet1"/>
      </w:pPr>
      <w:r w:rsidRPr="008C5222">
        <w:rPr>
          <w:b/>
          <w:highlight w:val="lightGray"/>
        </w:rPr>
        <w:t>Reflection on previous GEAP</w:t>
      </w:r>
      <w:r w:rsidR="00D556F6">
        <w:rPr>
          <w:b/>
          <w:bCs/>
        </w:rPr>
        <w:t xml:space="preserve"> </w:t>
      </w:r>
      <w:r w:rsidR="003648F1">
        <w:rPr>
          <w:b/>
          <w:bCs/>
        </w:rPr>
        <w:t xml:space="preserve">and progress reports </w:t>
      </w:r>
      <w:r w:rsidR="00D556F6">
        <w:rPr>
          <w:b/>
          <w:bCs/>
        </w:rPr>
        <w:t>(if relevant)</w:t>
      </w:r>
      <w:r w:rsidRPr="00977930">
        <w:rPr>
          <w:b/>
          <w:bCs/>
        </w:rPr>
        <w:t>:</w:t>
      </w:r>
      <w:r w:rsidRPr="005943A5">
        <w:t xml:space="preserve"> What worked or </w:t>
      </w:r>
      <w:r w:rsidR="00535D1B" w:rsidRPr="005943A5">
        <w:t>did not</w:t>
      </w:r>
      <w:r w:rsidR="00B72D43">
        <w:t xml:space="preserve"> work</w:t>
      </w:r>
      <w:r w:rsidRPr="005943A5">
        <w:t xml:space="preserve">? </w:t>
      </w:r>
    </w:p>
    <w:p w14:paraId="5D41B08C" w14:textId="77777777" w:rsidR="00524F35" w:rsidRDefault="00524F35" w:rsidP="000046F8">
      <w:pPr>
        <w:pStyle w:val="Bullet1"/>
      </w:pPr>
      <w:r w:rsidRPr="00977930">
        <w:rPr>
          <w:b/>
          <w:bCs/>
        </w:rPr>
        <w:t>Clarity:</w:t>
      </w:r>
      <w:r w:rsidRPr="005943A5">
        <w:t xml:space="preserve"> Are strategies clear and easy to understand? </w:t>
      </w:r>
    </w:p>
    <w:p w14:paraId="3C1ED7F5" w14:textId="35F777BA" w:rsidR="00524F35" w:rsidRDefault="00524F35" w:rsidP="000046F8">
      <w:pPr>
        <w:pStyle w:val="Bullet1"/>
      </w:pPr>
      <w:r w:rsidRPr="00977930">
        <w:rPr>
          <w:b/>
          <w:bCs/>
        </w:rPr>
        <w:t>Relevance:</w:t>
      </w:r>
      <w:r w:rsidRPr="005943A5">
        <w:t xml:space="preserve"> Do the strategies </w:t>
      </w:r>
      <w:r w:rsidR="004665D3">
        <w:t>cover</w:t>
      </w:r>
      <w:r w:rsidRPr="005943A5">
        <w:t xml:space="preserve"> </w:t>
      </w:r>
      <w:r>
        <w:t xml:space="preserve">the </w:t>
      </w:r>
      <w:r w:rsidRPr="005943A5">
        <w:t xml:space="preserve">key gender </w:t>
      </w:r>
      <w:r>
        <w:t xml:space="preserve">inequality </w:t>
      </w:r>
      <w:r w:rsidRPr="005943A5">
        <w:t>issues</w:t>
      </w:r>
      <w:r>
        <w:t xml:space="preserve"> in our organisation</w:t>
      </w:r>
      <w:r w:rsidRPr="005943A5">
        <w:t xml:space="preserve">? </w:t>
      </w:r>
    </w:p>
    <w:p w14:paraId="07B7724B" w14:textId="77777777" w:rsidR="00524F35" w:rsidRDefault="00524F35" w:rsidP="000046F8">
      <w:pPr>
        <w:pStyle w:val="Bullet1"/>
      </w:pPr>
      <w:r w:rsidRPr="00977930">
        <w:rPr>
          <w:b/>
          <w:bCs/>
        </w:rPr>
        <w:t>Feasibility:</w:t>
      </w:r>
      <w:r w:rsidRPr="005943A5">
        <w:t xml:space="preserve"> Are the strategies realistic within the timeframe? </w:t>
      </w:r>
    </w:p>
    <w:p w14:paraId="23A84B4A" w14:textId="6BA343C4" w:rsidR="00524F35" w:rsidRDefault="00524F35" w:rsidP="000046F8">
      <w:pPr>
        <w:pStyle w:val="Bullet1"/>
      </w:pPr>
      <w:r w:rsidRPr="00977930">
        <w:rPr>
          <w:b/>
          <w:bCs/>
        </w:rPr>
        <w:t>Impact:</w:t>
      </w:r>
      <w:r w:rsidRPr="005943A5">
        <w:t xml:space="preserve"> Do you think the strategies will </w:t>
      </w:r>
      <w:r w:rsidR="003648F1">
        <w:t>have the desired impact</w:t>
      </w:r>
      <w:r w:rsidR="00D91CD2">
        <w:t xml:space="preserve"> on the workplace gender equality indicators</w:t>
      </w:r>
      <w:r w:rsidRPr="005943A5">
        <w:t xml:space="preserve">? </w:t>
      </w:r>
    </w:p>
    <w:p w14:paraId="103DD380" w14:textId="731A4A44" w:rsidR="004665D3" w:rsidRDefault="004665D3" w:rsidP="000046F8">
      <w:pPr>
        <w:pStyle w:val="Bullet1"/>
      </w:pPr>
      <w:r>
        <w:rPr>
          <w:b/>
          <w:bCs/>
        </w:rPr>
        <w:t>Missing groups:</w:t>
      </w:r>
      <w:r>
        <w:t xml:space="preserve"> Are there groups in our organisation whose </w:t>
      </w:r>
      <w:r w:rsidR="004C7444">
        <w:t>experiences of gender equality</w:t>
      </w:r>
      <w:r>
        <w:t xml:space="preserve"> are not </w:t>
      </w:r>
      <w:r w:rsidR="004C7444">
        <w:t>accounted for</w:t>
      </w:r>
      <w:r>
        <w:t xml:space="preserve"> in these strategies?</w:t>
      </w:r>
    </w:p>
    <w:p w14:paraId="47062D69" w14:textId="716BB401" w:rsidR="00D556F6" w:rsidRDefault="005943A5" w:rsidP="000046F8">
      <w:pPr>
        <w:pStyle w:val="Bullet1"/>
      </w:pPr>
      <w:r w:rsidRPr="00977930">
        <w:rPr>
          <w:b/>
          <w:bCs/>
        </w:rPr>
        <w:t>Lived experience:</w:t>
      </w:r>
      <w:r w:rsidRPr="005943A5">
        <w:t xml:space="preserve"> Are strategies meaningful to diverse employees, especially those </w:t>
      </w:r>
      <w:r w:rsidR="00D91CD2">
        <w:t xml:space="preserve">potentially </w:t>
      </w:r>
      <w:r w:rsidR="006640FD">
        <w:t xml:space="preserve">experiencing </w:t>
      </w:r>
      <w:r w:rsidRPr="005943A5">
        <w:t xml:space="preserve">discrimination? </w:t>
      </w:r>
    </w:p>
    <w:p w14:paraId="54A6EAD5" w14:textId="38EC316C" w:rsidR="005943A5" w:rsidRDefault="005943A5" w:rsidP="000046F8">
      <w:pPr>
        <w:pStyle w:val="Bullet1"/>
      </w:pPr>
      <w:r w:rsidRPr="00977930">
        <w:rPr>
          <w:b/>
          <w:bCs/>
        </w:rPr>
        <w:t>Involvement:</w:t>
      </w:r>
      <w:r w:rsidRPr="005943A5">
        <w:t xml:space="preserve"> What would help </w:t>
      </w:r>
      <w:r w:rsidR="001B7210">
        <w:t>stakeholders</w:t>
      </w:r>
      <w:r w:rsidR="001B7210" w:rsidRPr="005943A5">
        <w:t xml:space="preserve"> </w:t>
      </w:r>
      <w:r w:rsidRPr="005943A5">
        <w:t>feel more engaged</w:t>
      </w:r>
      <w:r w:rsidR="001B7210">
        <w:t xml:space="preserve"> in the GEAP</w:t>
      </w:r>
      <w:r w:rsidRPr="005943A5">
        <w:t xml:space="preserve">? </w:t>
      </w:r>
    </w:p>
    <w:p w14:paraId="0121063B" w14:textId="77777777" w:rsidR="009B76E2" w:rsidRDefault="009B76E2">
      <w:r>
        <w:br w:type="page"/>
      </w:r>
    </w:p>
    <w:p w14:paraId="7339BD7C" w14:textId="27771B45" w:rsidR="006B5148" w:rsidRDefault="006B5148" w:rsidP="006B5148">
      <w:r>
        <w:t xml:space="preserve">This step </w:t>
      </w:r>
      <w:r w:rsidR="00BA77D5">
        <w:t xml:space="preserve">complements </w:t>
      </w:r>
      <w:r w:rsidR="00B27FD8">
        <w:rPr>
          <w:highlight w:val="lightGray"/>
        </w:rPr>
        <w:t>s</w:t>
      </w:r>
      <w:r w:rsidR="00CD296F" w:rsidRPr="00977930">
        <w:rPr>
          <w:highlight w:val="lightGray"/>
        </w:rPr>
        <w:t>tep</w:t>
      </w:r>
      <w:r w:rsidR="00CD296F" w:rsidRPr="00145AC6">
        <w:rPr>
          <w:highlight w:val="lightGray"/>
        </w:rPr>
        <w:t xml:space="preserve"> </w:t>
      </w:r>
      <w:r w:rsidR="003E7576" w:rsidRPr="00145AC6">
        <w:rPr>
          <w:highlight w:val="lightGray"/>
        </w:rPr>
        <w:t>3</w:t>
      </w:r>
      <w:r w:rsidR="0083585F" w:rsidRPr="0083585F">
        <w:rPr>
          <w:highlight w:val="lightGray"/>
        </w:rPr>
        <w:t>: consulting on your audit results</w:t>
      </w:r>
      <w:r w:rsidR="0083585F">
        <w:t xml:space="preserve">. For further guidance on how to plan and </w:t>
      </w:r>
      <w:r w:rsidR="006444AF">
        <w:t>run</w:t>
      </w:r>
      <w:r w:rsidR="0083585F">
        <w:t xml:space="preserve"> consultations, </w:t>
      </w:r>
      <w:r w:rsidR="006444AF">
        <w:t>see</w:t>
      </w:r>
      <w:r w:rsidR="0083585F">
        <w:t xml:space="preserve">: </w:t>
      </w:r>
    </w:p>
    <w:p w14:paraId="600CD9D4" w14:textId="77777777" w:rsidR="00360632" w:rsidRPr="00977930" w:rsidRDefault="00360632" w:rsidP="00360632">
      <w:pPr>
        <w:pStyle w:val="Bullet1"/>
        <w:rPr>
          <w:highlight w:val="lightGray"/>
        </w:rPr>
      </w:pPr>
      <w:r>
        <w:rPr>
          <w:highlight w:val="lightGray"/>
        </w:rPr>
        <w:t>Deciding</w:t>
      </w:r>
      <w:r w:rsidRPr="00977930">
        <w:rPr>
          <w:highlight w:val="lightGray"/>
        </w:rPr>
        <w:t xml:space="preserve"> the purpose of your consultation</w:t>
      </w:r>
    </w:p>
    <w:p w14:paraId="680D81CA" w14:textId="77777777" w:rsidR="00360632" w:rsidRDefault="00360632" w:rsidP="00360632">
      <w:pPr>
        <w:pStyle w:val="Bullet1"/>
        <w:rPr>
          <w:highlight w:val="lightGray"/>
        </w:rPr>
      </w:pPr>
      <w:r w:rsidRPr="00977930">
        <w:rPr>
          <w:highlight w:val="lightGray"/>
        </w:rPr>
        <w:t>Identifying who to consult</w:t>
      </w:r>
    </w:p>
    <w:p w14:paraId="6939122C" w14:textId="77777777" w:rsidR="00360632" w:rsidRPr="00020925" w:rsidRDefault="00360632" w:rsidP="00360632">
      <w:pPr>
        <w:pStyle w:val="Bullet1"/>
      </w:pPr>
      <w:r w:rsidRPr="00020925">
        <w:t>Advice on specific stakeholders:</w:t>
      </w:r>
    </w:p>
    <w:p w14:paraId="4D7B227C" w14:textId="77777777" w:rsidR="00360632" w:rsidRDefault="00360632" w:rsidP="00360632">
      <w:pPr>
        <w:pStyle w:val="Bullet2"/>
        <w:rPr>
          <w:highlight w:val="lightGray"/>
        </w:rPr>
      </w:pPr>
      <w:r>
        <w:rPr>
          <w:highlight w:val="lightGray"/>
        </w:rPr>
        <w:t>Consulting with union representatives</w:t>
      </w:r>
    </w:p>
    <w:p w14:paraId="07E6DC99" w14:textId="77777777" w:rsidR="00360632" w:rsidRDefault="00360632" w:rsidP="00360632">
      <w:pPr>
        <w:pStyle w:val="Bullet2"/>
        <w:rPr>
          <w:highlight w:val="lightGray"/>
        </w:rPr>
      </w:pPr>
      <w:r>
        <w:rPr>
          <w:highlight w:val="lightGray"/>
        </w:rPr>
        <w:t>Consulting with your governing body</w:t>
      </w:r>
    </w:p>
    <w:p w14:paraId="3EA97C20" w14:textId="77777777" w:rsidR="00360632" w:rsidRPr="00977930" w:rsidRDefault="00360632" w:rsidP="00360632">
      <w:pPr>
        <w:pStyle w:val="Bullet2"/>
        <w:rPr>
          <w:highlight w:val="lightGray"/>
        </w:rPr>
      </w:pPr>
      <w:r>
        <w:rPr>
          <w:highlight w:val="lightGray"/>
        </w:rPr>
        <w:t>Involving senior leaders</w:t>
      </w:r>
    </w:p>
    <w:p w14:paraId="070BA75A" w14:textId="77777777" w:rsidR="00360632" w:rsidRPr="00977930" w:rsidRDefault="00360632" w:rsidP="00360632">
      <w:pPr>
        <w:pStyle w:val="Bullet1"/>
        <w:rPr>
          <w:highlight w:val="lightGray"/>
        </w:rPr>
      </w:pPr>
      <w:r w:rsidRPr="00977930">
        <w:rPr>
          <w:highlight w:val="lightGray"/>
        </w:rPr>
        <w:t>Involving senior leaders</w:t>
      </w:r>
    </w:p>
    <w:p w14:paraId="651FE55C" w14:textId="77777777" w:rsidR="00360632" w:rsidRPr="00C2760F" w:rsidRDefault="00360632" w:rsidP="00360632">
      <w:pPr>
        <w:pStyle w:val="Bullet1"/>
      </w:pPr>
      <w:r>
        <w:rPr>
          <w:highlight w:val="lightGray"/>
        </w:rPr>
        <w:t>M</w:t>
      </w:r>
      <w:r w:rsidRPr="00977930">
        <w:rPr>
          <w:highlight w:val="lightGray"/>
        </w:rPr>
        <w:t>anaging effective consultation and engagement</w:t>
      </w:r>
      <w:r>
        <w:t xml:space="preserve">, </w:t>
      </w:r>
      <w:r w:rsidRPr="00C2760F">
        <w:t>includ</w:t>
      </w:r>
      <w:r>
        <w:t>ing</w:t>
      </w:r>
      <w:r w:rsidRPr="00C2760F">
        <w:t>:</w:t>
      </w:r>
    </w:p>
    <w:p w14:paraId="13AEE712" w14:textId="77777777" w:rsidR="00360632" w:rsidRDefault="00360632" w:rsidP="00360632">
      <w:pPr>
        <w:pStyle w:val="Bullet2"/>
        <w:rPr>
          <w:highlight w:val="lightGray"/>
        </w:rPr>
      </w:pPr>
      <w:r>
        <w:rPr>
          <w:highlight w:val="lightGray"/>
        </w:rPr>
        <w:t>Consultation methods</w:t>
      </w:r>
    </w:p>
    <w:p w14:paraId="37E35F8D" w14:textId="77777777" w:rsidR="00360632" w:rsidRDefault="00360632" w:rsidP="00360632">
      <w:pPr>
        <w:pStyle w:val="Bullet2"/>
        <w:rPr>
          <w:highlight w:val="lightGray"/>
        </w:rPr>
      </w:pPr>
      <w:r>
        <w:rPr>
          <w:highlight w:val="lightGray"/>
        </w:rPr>
        <w:t>Budget and timeframe</w:t>
      </w:r>
    </w:p>
    <w:p w14:paraId="28D57F0A" w14:textId="77777777" w:rsidR="00360632" w:rsidRDefault="00360632" w:rsidP="00360632">
      <w:pPr>
        <w:pStyle w:val="Bullet2"/>
        <w:rPr>
          <w:highlight w:val="lightGray"/>
        </w:rPr>
      </w:pPr>
      <w:r>
        <w:rPr>
          <w:highlight w:val="lightGray"/>
        </w:rPr>
        <w:t>Communication methods</w:t>
      </w:r>
    </w:p>
    <w:p w14:paraId="21775BCE" w14:textId="77777777" w:rsidR="00360632" w:rsidRDefault="00360632" w:rsidP="00360632">
      <w:pPr>
        <w:pStyle w:val="Bullet2"/>
        <w:rPr>
          <w:highlight w:val="lightGray"/>
        </w:rPr>
      </w:pPr>
      <w:r>
        <w:rPr>
          <w:highlight w:val="lightGray"/>
        </w:rPr>
        <w:t>Choosing who to lead the consultation</w:t>
      </w:r>
    </w:p>
    <w:p w14:paraId="7B09B803" w14:textId="77777777" w:rsidR="00360632" w:rsidRDefault="00360632" w:rsidP="00360632">
      <w:pPr>
        <w:pStyle w:val="Bullet2"/>
        <w:rPr>
          <w:highlight w:val="lightGray"/>
        </w:rPr>
      </w:pPr>
      <w:r>
        <w:rPr>
          <w:highlight w:val="lightGray"/>
        </w:rPr>
        <w:t>Supporting participants to feel safe</w:t>
      </w:r>
    </w:p>
    <w:p w14:paraId="3EE5448D" w14:textId="77777777" w:rsidR="00360632" w:rsidRDefault="00360632" w:rsidP="00360632">
      <w:pPr>
        <w:pStyle w:val="Bullet2"/>
        <w:rPr>
          <w:highlight w:val="lightGray"/>
        </w:rPr>
      </w:pPr>
      <w:r>
        <w:rPr>
          <w:highlight w:val="lightGray"/>
        </w:rPr>
        <w:t>Consultation materials</w:t>
      </w:r>
    </w:p>
    <w:p w14:paraId="7C8399A1" w14:textId="77777777" w:rsidR="00360632" w:rsidRDefault="00360632" w:rsidP="00360632">
      <w:pPr>
        <w:pStyle w:val="Bullet2"/>
        <w:rPr>
          <w:highlight w:val="lightGray"/>
        </w:rPr>
      </w:pPr>
      <w:r>
        <w:rPr>
          <w:highlight w:val="lightGray"/>
        </w:rPr>
        <w:t>Documenting and sharing consultation feedback</w:t>
      </w:r>
    </w:p>
    <w:p w14:paraId="5FA9AF78" w14:textId="77777777" w:rsidR="00360632" w:rsidRPr="00977930" w:rsidRDefault="00360632" w:rsidP="00360632">
      <w:pPr>
        <w:pStyle w:val="Bullet2"/>
        <w:rPr>
          <w:highlight w:val="lightGray"/>
        </w:rPr>
      </w:pPr>
      <w:r>
        <w:rPr>
          <w:highlight w:val="lightGray"/>
        </w:rPr>
        <w:t>Intersectional approach to engagement</w:t>
      </w:r>
    </w:p>
    <w:p w14:paraId="0BBD83B6" w14:textId="77777777" w:rsidR="00360632" w:rsidRDefault="00360632" w:rsidP="00360632">
      <w:pPr>
        <w:pStyle w:val="Bullet1"/>
      </w:pPr>
      <w:r w:rsidRPr="00977930">
        <w:rPr>
          <w:highlight w:val="lightGray"/>
        </w:rPr>
        <w:t xml:space="preserve">Gathering feedback </w:t>
      </w:r>
      <w:r w:rsidRPr="0015273A">
        <w:rPr>
          <w:highlight w:val="lightGray"/>
        </w:rPr>
        <w:t>and reflections on your consultation process</w:t>
      </w:r>
    </w:p>
    <w:p w14:paraId="79FACBDF" w14:textId="77777777" w:rsidR="009F4771" w:rsidRDefault="009F4771" w:rsidP="009F4771"/>
    <w:p w14:paraId="2E177D60" w14:textId="05787325" w:rsidR="009F4771" w:rsidRDefault="004B59D1" w:rsidP="00724F92">
      <w:pPr>
        <w:pStyle w:val="Heading3"/>
      </w:pPr>
      <w:bookmarkStart w:id="52" w:name="_Toc189563381"/>
      <w:r>
        <w:t>7</w:t>
      </w:r>
      <w:r w:rsidR="009F4771">
        <w:t>.2 Documenting your consultation (required)</w:t>
      </w:r>
      <w:bookmarkEnd w:id="52"/>
    </w:p>
    <w:p w14:paraId="02F92DB6" w14:textId="3BCF7042" w:rsidR="00010290" w:rsidRDefault="00E23070" w:rsidP="007E1FD7">
      <w:r w:rsidRPr="00E23070">
        <w:t xml:space="preserve">You must document </w:t>
      </w:r>
      <w:r w:rsidR="00FC1DE3">
        <w:t>your</w:t>
      </w:r>
      <w:r w:rsidRPr="00E23070">
        <w:t xml:space="preserve"> consultation process in the GEAP.</w:t>
      </w:r>
      <w:r w:rsidR="00FC1DE3">
        <w:t xml:space="preserve"> That is, how you consulted</w:t>
      </w:r>
      <w:r w:rsidR="00A4580B">
        <w:t xml:space="preserve"> (at least once)</w:t>
      </w:r>
      <w:r w:rsidR="00FC1DE3">
        <w:t xml:space="preserve"> with </w:t>
      </w:r>
      <w:r w:rsidR="00405A49">
        <w:t xml:space="preserve">your </w:t>
      </w:r>
      <w:r w:rsidR="00405A49" w:rsidRPr="001B0945">
        <w:rPr>
          <w:rStyle w:val="BodyChar"/>
          <w:rFonts w:cstheme="minorHAnsi"/>
        </w:rPr>
        <w:t>employees, union representatives, any other employee representatives, and members of your governing body (if you have one)</w:t>
      </w:r>
      <w:r w:rsidR="000A3487">
        <w:t>.</w:t>
      </w:r>
      <w:r w:rsidRPr="00E23070">
        <w:t xml:space="preserve"> </w:t>
      </w:r>
      <w:r w:rsidR="00FC1DE3">
        <w:t>This</w:t>
      </w:r>
      <w:r w:rsidR="00B27FD8">
        <w:t xml:space="preserve"> </w:t>
      </w:r>
      <w:r w:rsidR="00405A49">
        <w:t>might</w:t>
      </w:r>
      <w:r w:rsidR="00B27FD8">
        <w:t xml:space="preserve"> </w:t>
      </w:r>
      <w:r w:rsidR="00FC1DE3">
        <w:t>i</w:t>
      </w:r>
      <w:r w:rsidRPr="00E23070">
        <w:t>nclude:</w:t>
      </w:r>
    </w:p>
    <w:p w14:paraId="35E861AE" w14:textId="6BE5884F" w:rsidR="00B27FD8" w:rsidRPr="00B27FD8" w:rsidRDefault="00287A42" w:rsidP="000046F8">
      <w:pPr>
        <w:pStyle w:val="Bullet1"/>
        <w:rPr>
          <w:rStyle w:val="BodyChar"/>
          <w:rFonts w:eastAsia="Times New Roman" w:cstheme="minorHAnsi"/>
        </w:rPr>
      </w:pPr>
      <w:r>
        <w:t>C</w:t>
      </w:r>
      <w:r w:rsidRPr="007A0DF1">
        <w:t xml:space="preserve">onsultation methods </w:t>
      </w:r>
      <w:r w:rsidR="00F87C67">
        <w:t>used</w:t>
      </w:r>
      <w:r w:rsidR="00B1790F">
        <w:t>, such as online</w:t>
      </w:r>
      <w:r w:rsidR="00E0514F">
        <w:t xml:space="preserve"> or </w:t>
      </w:r>
      <w:r w:rsidR="00B1790F">
        <w:t>in-person</w:t>
      </w:r>
      <w:r w:rsidR="006A67D6">
        <w:t>, and through surveys or focus groups.</w:t>
      </w:r>
    </w:p>
    <w:p w14:paraId="3CC7AADC" w14:textId="7EC3DF2A" w:rsidR="00405A49" w:rsidRDefault="00405A49" w:rsidP="00405A49">
      <w:pPr>
        <w:pStyle w:val="Bullet1"/>
      </w:pPr>
      <w:r w:rsidRPr="00B27FD8">
        <w:rPr>
          <w:rStyle w:val="BodyChar"/>
          <w:rFonts w:cstheme="minorHAnsi"/>
        </w:rPr>
        <w:t xml:space="preserve">How feedback during consultation(s) shaped </w:t>
      </w:r>
      <w:r w:rsidR="00FA7CE8">
        <w:rPr>
          <w:rStyle w:val="BodyChar"/>
          <w:rFonts w:cstheme="minorHAnsi"/>
        </w:rPr>
        <w:t>the interpretation</w:t>
      </w:r>
      <w:r>
        <w:rPr>
          <w:rStyle w:val="BodyChar"/>
          <w:rFonts w:cstheme="minorHAnsi"/>
        </w:rPr>
        <w:t xml:space="preserve"> of your audit results, the development of your</w:t>
      </w:r>
      <w:r w:rsidRPr="00B27FD8">
        <w:rPr>
          <w:rStyle w:val="BodyChar"/>
          <w:rFonts w:cstheme="minorHAnsi"/>
        </w:rPr>
        <w:t xml:space="preserve"> strategies</w:t>
      </w:r>
      <w:r w:rsidR="005E381F">
        <w:rPr>
          <w:rStyle w:val="BodyChar"/>
          <w:rFonts w:cstheme="minorHAnsi"/>
        </w:rPr>
        <w:t xml:space="preserve"> and measures</w:t>
      </w:r>
      <w:r>
        <w:t>, and/or any other parts of your GEAP.</w:t>
      </w:r>
    </w:p>
    <w:p w14:paraId="7F77E7A3" w14:textId="42D3EABB" w:rsidR="00287A42" w:rsidRDefault="00F57E16" w:rsidP="000046F8">
      <w:pPr>
        <w:pStyle w:val="Bullet1"/>
      </w:pPr>
      <w:r>
        <w:t>P</w:t>
      </w:r>
      <w:r w:rsidR="00287A42" w:rsidRPr="007A0DF1">
        <w:t xml:space="preserve">articipant numbers </w:t>
      </w:r>
      <w:r w:rsidR="006005C4">
        <w:t xml:space="preserve">for each </w:t>
      </w:r>
      <w:r w:rsidR="00405A49">
        <w:t xml:space="preserve">stakeholder </w:t>
      </w:r>
      <w:r w:rsidR="006005C4">
        <w:t>group</w:t>
      </w:r>
      <w:r w:rsidR="00B27FD8">
        <w:t>.</w:t>
      </w:r>
    </w:p>
    <w:p w14:paraId="7B4BBA88" w14:textId="16A59257" w:rsidR="007A0DF1" w:rsidRDefault="00E23070" w:rsidP="003D0BE6">
      <w:pPr>
        <w:pStyle w:val="Bullet1"/>
      </w:pPr>
      <w:r w:rsidRPr="007A0DF1">
        <w:t>How you created an inclusive</w:t>
      </w:r>
      <w:r w:rsidR="00331B73">
        <w:t xml:space="preserve"> and safe</w:t>
      </w:r>
      <w:r w:rsidRPr="007A0DF1">
        <w:t xml:space="preserve"> </w:t>
      </w:r>
      <w:r w:rsidR="000D2525" w:rsidRPr="007A0DF1">
        <w:t>consultation</w:t>
      </w:r>
      <w:r w:rsidR="00B27FD8">
        <w:t>.</w:t>
      </w:r>
    </w:p>
    <w:p w14:paraId="278E98D2" w14:textId="755AC229" w:rsidR="007A0DF1" w:rsidRDefault="005E381F" w:rsidP="000046F8">
      <w:pPr>
        <w:pStyle w:val="Bullet1"/>
      </w:pPr>
      <w:r>
        <w:t>Communication methods</w:t>
      </w:r>
      <w:r w:rsidR="00B1790F">
        <w:t xml:space="preserve"> used</w:t>
      </w:r>
      <w:r w:rsidR="0024408B">
        <w:t xml:space="preserve"> before, during and after consultation</w:t>
      </w:r>
      <w:r w:rsidR="00B1790F">
        <w:t xml:space="preserve">, such as </w:t>
      </w:r>
      <w:r w:rsidR="00E0514F">
        <w:t>using</w:t>
      </w:r>
      <w:r w:rsidR="00B1790F">
        <w:t xml:space="preserve"> i</w:t>
      </w:r>
      <w:r w:rsidR="000D2525" w:rsidRPr="00977930">
        <w:t xml:space="preserve">nfographics </w:t>
      </w:r>
      <w:r w:rsidR="00B1790F">
        <w:t>to</w:t>
      </w:r>
      <w:r w:rsidR="000D2525" w:rsidRPr="00977930">
        <w:t xml:space="preserve"> make information easy to read and understand. </w:t>
      </w:r>
    </w:p>
    <w:p w14:paraId="25783A11" w14:textId="4CC141A7" w:rsidR="00E23070" w:rsidRPr="00DA2212" w:rsidRDefault="000A3487" w:rsidP="007D11C1">
      <w:r>
        <w:t>You can include e</w:t>
      </w:r>
      <w:r w:rsidR="00E23070" w:rsidRPr="007A0DF1">
        <w:t xml:space="preserve">xtra consultation details in </w:t>
      </w:r>
      <w:r w:rsidR="00BF4D85">
        <w:t xml:space="preserve">the section at the end of the GEAP template for any </w:t>
      </w:r>
      <w:r w:rsidR="00C533A2">
        <w:t>additions or comments,</w:t>
      </w:r>
      <w:r w:rsidR="00E23070" w:rsidRPr="007A0DF1">
        <w:t xml:space="preserve"> to keep the</w:t>
      </w:r>
      <w:r>
        <w:t xml:space="preserve"> main body of the</w:t>
      </w:r>
      <w:r w:rsidR="00E23070" w:rsidRPr="007A0DF1">
        <w:t xml:space="preserve"> GEAP concise</w:t>
      </w:r>
      <w:r w:rsidR="00B27FD8">
        <w:t>.</w:t>
      </w:r>
      <w:r w:rsidR="00E23070" w:rsidRPr="007A0DF1">
        <w:t xml:space="preserve"> </w:t>
      </w:r>
      <w:r w:rsidR="00C533A2">
        <w:t>If you choose not to use the template, you can include this information in an appendix at the end of your GEAP.</w:t>
      </w:r>
    </w:p>
    <w:p w14:paraId="1D32E853" w14:textId="19D8301F" w:rsidR="00E12AA5" w:rsidRDefault="00E12AA5" w:rsidP="000046F8">
      <w:pPr>
        <w:pStyle w:val="Bullet1"/>
        <w:numPr>
          <w:ilvl w:val="0"/>
          <w:numId w:val="0"/>
        </w:numPr>
      </w:pPr>
    </w:p>
    <w:p w14:paraId="2FFE9409" w14:textId="62A8A766" w:rsidR="00901E39" w:rsidRDefault="00901E39" w:rsidP="000046F8">
      <w:pPr>
        <w:pStyle w:val="Bullet1"/>
        <w:numPr>
          <w:ilvl w:val="0"/>
          <w:numId w:val="0"/>
        </w:numPr>
      </w:pPr>
      <w:r>
        <w:rPr>
          <w:noProof/>
        </w:rPr>
        <mc:AlternateContent>
          <mc:Choice Requires="wps">
            <w:drawing>
              <wp:inline distT="0" distB="0" distL="0" distR="0" wp14:anchorId="7B2AD3BC" wp14:editId="4A266831">
                <wp:extent cx="5731510" cy="692785"/>
                <wp:effectExtent l="19050" t="19050" r="21590" b="133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92785"/>
                        </a:xfrm>
                        <a:prstGeom prst="rect">
                          <a:avLst/>
                        </a:prstGeom>
                        <a:solidFill>
                          <a:srgbClr val="287E84">
                            <a:alpha val="14902"/>
                          </a:srgbClr>
                        </a:solidFill>
                        <a:ln w="28575">
                          <a:solidFill>
                            <a:srgbClr val="287E84"/>
                          </a:solidFill>
                          <a:miter lim="800000"/>
                          <a:headEnd/>
                          <a:tailEnd/>
                        </a:ln>
                      </wps:spPr>
                      <wps:txbx>
                        <w:txbxContent>
                          <w:p w14:paraId="0597AD9B" w14:textId="77777777" w:rsidR="00901E39" w:rsidRPr="00B35CDC" w:rsidRDefault="00901E39" w:rsidP="003A4705">
                            <w:pPr>
                              <w:pStyle w:val="Heading4"/>
                            </w:pPr>
                            <w:r w:rsidRPr="00B35CDC">
                              <w:t>Completing the GEAP template</w:t>
                            </w:r>
                          </w:p>
                          <w:p w14:paraId="2454C421" w14:textId="66ED5EEB" w:rsidR="00B15123" w:rsidRDefault="008278E8" w:rsidP="003A0B6A">
                            <w:r>
                              <w:t xml:space="preserve">This step aligns with the advice in </w:t>
                            </w:r>
                            <w:r w:rsidRPr="008278E8">
                              <w:rPr>
                                <w:highlight w:val="lightGray"/>
                              </w:rPr>
                              <w:t>step 3</w:t>
                            </w:r>
                            <w:r>
                              <w:t xml:space="preserve">. </w:t>
                            </w:r>
                            <w:r w:rsidR="008A2188">
                              <w:t xml:space="preserve">See </w:t>
                            </w:r>
                            <w:r w:rsidR="00B15123">
                              <w:t>step 3 for guidance on completing the GEAP template.</w:t>
                            </w:r>
                          </w:p>
                        </w:txbxContent>
                      </wps:txbx>
                      <wps:bodyPr rot="0" vert="horz" wrap="square" lIns="91440" tIns="45720" rIns="91440" bIns="45720" anchor="t" anchorCtr="0">
                        <a:spAutoFit/>
                      </wps:bodyPr>
                    </wps:wsp>
                  </a:graphicData>
                </a:graphic>
              </wp:inline>
            </w:drawing>
          </mc:Choice>
          <mc:Fallback xmlns:arto="http://schemas.microsoft.com/office/word/2006/arto">
            <w:pict>
              <v:shape w14:anchorId="7B2AD3BC" id="Text Box 18" o:spid="_x0000_s1039" type="#_x0000_t202" style="width:451.3pt;height:5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" fillcolor="#287e84" strokecolor="#287e84" strokeweight="2.25pt">
                <v:fill opacity="9766f"/>
                <v:textbox style="mso-fit-shape-to-text:t">
                  <w:txbxContent>
                    <w:p w14:paraId="0597AD9B" w14:textId="77777777" w:rsidR="00901E39" w:rsidRPr="00B35CDC" w:rsidRDefault="00901E39" w:rsidP="003A4705">
                      <w:pPr>
                        <w:pStyle w:val="Heading4"/>
                      </w:pPr>
                      <w:r w:rsidRPr="00B35CDC">
                        <w:t>Completing the GEAP template</w:t>
                      </w:r>
                    </w:p>
                    <w:p w14:paraId="2454C421" w14:textId="66ED5EEB" w:rsidR="00B15123" w:rsidRDefault="008278E8" w:rsidP="003A0B6A">
                      <w:r>
                        <w:t xml:space="preserve">This step aligns with the advice in </w:t>
                      </w:r>
                      <w:r w:rsidRPr="008278E8">
                        <w:rPr>
                          <w:highlight w:val="lightGray"/>
                        </w:rPr>
                        <w:t>step 3</w:t>
                      </w:r>
                      <w:r>
                        <w:t xml:space="preserve">. </w:t>
                      </w:r>
                      <w:r w:rsidR="008A2188">
                        <w:t xml:space="preserve">See </w:t>
                      </w:r>
                      <w:r w:rsidR="00B15123">
                        <w:t>step 3 for guidance on completing the GEAP template.</w:t>
                      </w:r>
                    </w:p>
                  </w:txbxContent>
                </v:textbox>
                <w10:anchorlock/>
              </v:shape>
            </w:pict>
          </mc:Fallback>
        </mc:AlternateContent>
      </w:r>
    </w:p>
    <w:p w14:paraId="49E8562A" w14:textId="52A6FAB4" w:rsidR="008A4F27" w:rsidRDefault="008A4F27" w:rsidP="008A4F27">
      <w:pPr>
        <w:pStyle w:val="Heading2"/>
      </w:pPr>
      <w:bookmarkStart w:id="53" w:name="_Toc189563382"/>
      <w:r w:rsidRPr="00FF6018">
        <w:t xml:space="preserve">Step </w:t>
      </w:r>
      <w:r w:rsidR="004B59D1">
        <w:t>8</w:t>
      </w:r>
      <w:r w:rsidRPr="00FF6018">
        <w:t xml:space="preserve">: </w:t>
      </w:r>
      <w:r w:rsidR="000603BE">
        <w:t>R</w:t>
      </w:r>
      <w:r>
        <w:t>esourcing your GEAP</w:t>
      </w:r>
      <w:bookmarkEnd w:id="53"/>
    </w:p>
    <w:p w14:paraId="78B5960F" w14:textId="7F0A408C" w:rsidR="00C530BF" w:rsidRDefault="008A4F27" w:rsidP="00724F92">
      <w:pPr>
        <w:pStyle w:val="Heading4"/>
        <w:rPr>
          <w:rStyle w:val="Strong"/>
        </w:rPr>
      </w:pPr>
      <w:r>
        <w:t>This step includes required and recommended action</w:t>
      </w:r>
      <w:r w:rsidR="00F16025">
        <w:t>s</w:t>
      </w:r>
      <w:r>
        <w:t>.</w:t>
      </w:r>
    </w:p>
    <w:p w14:paraId="1CE8B3BB" w14:textId="42D2B384" w:rsidR="00DC15FC" w:rsidRDefault="00C54247" w:rsidP="00C530BF">
      <w:r w:rsidRPr="00DA6BA4">
        <w:t>The Act requires</w:t>
      </w:r>
      <w:r w:rsidR="00DC15FC" w:rsidRPr="00DA6BA4">
        <w:t xml:space="preserve"> you </w:t>
      </w:r>
      <w:r w:rsidR="00E869F8" w:rsidRPr="00DA6BA4">
        <w:t>to</w:t>
      </w:r>
      <w:r w:rsidR="00564F54" w:rsidRPr="00DA6BA4">
        <w:t xml:space="preserve"> ensure adequate resources are allocated to developing and implementing </w:t>
      </w:r>
      <w:r w:rsidR="00DC15FC" w:rsidRPr="00DA6BA4">
        <w:t>your</w:t>
      </w:r>
      <w:r w:rsidR="00564F54" w:rsidRPr="00DA6BA4">
        <w:t xml:space="preserve"> </w:t>
      </w:r>
      <w:r w:rsidR="00B94A52" w:rsidRPr="00DA6BA4">
        <w:t>GEAP</w:t>
      </w:r>
      <w:r w:rsidR="00564F54" w:rsidRPr="00DA6BA4">
        <w:t>.</w:t>
      </w:r>
      <w:r w:rsidR="00666DA6">
        <w:t xml:space="preserve"> </w:t>
      </w:r>
      <w:r w:rsidR="00724BA2" w:rsidRPr="00B27FD8">
        <w:t xml:space="preserve">You </w:t>
      </w:r>
      <w:r w:rsidR="00666DA6" w:rsidRPr="00B27FD8">
        <w:t xml:space="preserve">must provide evidence of </w:t>
      </w:r>
      <w:r w:rsidR="005854C0" w:rsidRPr="00B27FD8">
        <w:t xml:space="preserve">adequate resource allocation </w:t>
      </w:r>
      <w:r w:rsidR="00553C3A" w:rsidRPr="00B27FD8">
        <w:t xml:space="preserve">for </w:t>
      </w:r>
      <w:r w:rsidR="00AF6FAD">
        <w:t xml:space="preserve">implementing </w:t>
      </w:r>
      <w:r w:rsidR="00723E98">
        <w:t xml:space="preserve">all </w:t>
      </w:r>
      <w:r w:rsidR="00553C3A" w:rsidRPr="00B27FD8">
        <w:t>your GEAP</w:t>
      </w:r>
      <w:r w:rsidR="00723E98">
        <w:t xml:space="preserve"> strategies</w:t>
      </w:r>
      <w:r w:rsidR="007A4557">
        <w:t xml:space="preserve"> </w:t>
      </w:r>
      <w:proofErr w:type="gramStart"/>
      <w:r w:rsidR="007A4557">
        <w:t>in order</w:t>
      </w:r>
      <w:r w:rsidR="00553C3A" w:rsidRPr="00B27FD8">
        <w:t xml:space="preserve"> </w:t>
      </w:r>
      <w:r w:rsidR="007A4557">
        <w:t>to</w:t>
      </w:r>
      <w:proofErr w:type="gramEnd"/>
      <w:r w:rsidR="007A4557">
        <w:t xml:space="preserve"> make reasonable and material progress on each of the </w:t>
      </w:r>
      <w:r w:rsidR="000B3C5A">
        <w:t xml:space="preserve">workplace </w:t>
      </w:r>
      <w:r w:rsidR="007A4557">
        <w:t xml:space="preserve">gender equality indicators </w:t>
      </w:r>
      <w:r w:rsidR="005F179C">
        <w:t xml:space="preserve">in every 2-year period </w:t>
      </w:r>
      <w:r w:rsidR="00553C3A" w:rsidRPr="00B27FD8">
        <w:t xml:space="preserve">(required). </w:t>
      </w:r>
      <w:r w:rsidR="006A0ED4">
        <w:t xml:space="preserve">The head of your organisation </w:t>
      </w:r>
      <w:r w:rsidR="000E38A6">
        <w:t>will be required to at</w:t>
      </w:r>
      <w:r w:rsidR="00296FC3">
        <w:t xml:space="preserve">test </w:t>
      </w:r>
      <w:r w:rsidR="00184301">
        <w:t xml:space="preserve">that </w:t>
      </w:r>
      <w:r w:rsidR="008376F0">
        <w:t xml:space="preserve">the resourcing is </w:t>
      </w:r>
      <w:r w:rsidR="006A4D92">
        <w:t>adequate</w:t>
      </w:r>
      <w:r w:rsidR="00A31E76">
        <w:t xml:space="preserve"> to make this progress </w:t>
      </w:r>
      <w:r w:rsidR="00E80C51">
        <w:t xml:space="preserve">on the GEAP cover page. </w:t>
      </w:r>
    </w:p>
    <w:p w14:paraId="627BE932" w14:textId="77777777" w:rsidR="008A4F27" w:rsidRPr="00BE2FEF" w:rsidRDefault="008A4F27" w:rsidP="008A4F27">
      <w:r>
        <w:t>In this step, you will find guidance on:</w:t>
      </w:r>
    </w:p>
    <w:p w14:paraId="7E2FD5D9" w14:textId="38AF9E75" w:rsidR="00DC15FC" w:rsidRDefault="004B59D1" w:rsidP="00DC15FC">
      <w:pPr>
        <w:pStyle w:val="Bullet1"/>
      </w:pPr>
      <w:r>
        <w:t>8</w:t>
      </w:r>
      <w:r w:rsidR="00DC15FC">
        <w:t xml:space="preserve">.1 </w:t>
      </w:r>
      <w:r w:rsidR="008A4F27" w:rsidRPr="00DC15FC">
        <w:t>Developing a resourcing plan that outlin</w:t>
      </w:r>
      <w:r w:rsidR="00BE10E7" w:rsidRPr="00DC15FC">
        <w:t xml:space="preserve">es </w:t>
      </w:r>
      <w:r w:rsidR="008A4F27" w:rsidRPr="00DC15FC">
        <w:t xml:space="preserve">how your GEAP will be </w:t>
      </w:r>
      <w:r w:rsidR="00593688" w:rsidRPr="00DC15FC">
        <w:t xml:space="preserve">adequately </w:t>
      </w:r>
      <w:r w:rsidR="008A4F27" w:rsidRPr="00DC15FC">
        <w:t>resource</w:t>
      </w:r>
      <w:r w:rsidR="00BE10E7" w:rsidRPr="00DC15FC">
        <w:t>d</w:t>
      </w:r>
      <w:r w:rsidR="008A4F27" w:rsidRPr="00DC15FC">
        <w:t xml:space="preserve"> </w:t>
      </w:r>
      <w:r w:rsidR="00590242">
        <w:t>(</w:t>
      </w:r>
      <w:r w:rsidR="00FB2945">
        <w:t>recommended</w:t>
      </w:r>
      <w:r w:rsidR="000840AC">
        <w:t>)</w:t>
      </w:r>
    </w:p>
    <w:p w14:paraId="0731461E" w14:textId="5BD27510" w:rsidR="004D4904" w:rsidRPr="00DC15FC" w:rsidRDefault="004D4904" w:rsidP="00DC15FC">
      <w:pPr>
        <w:pStyle w:val="Bullet1"/>
      </w:pPr>
      <w:r>
        <w:t>How-to guide</w:t>
      </w:r>
    </w:p>
    <w:p w14:paraId="296D4AFC" w14:textId="77777777" w:rsidR="00B94A52" w:rsidRDefault="00B94A52" w:rsidP="00B94A52">
      <w:r>
        <w:t>For help with the GEAP template related to this section, see the end of this step.</w:t>
      </w:r>
    </w:p>
    <w:p w14:paraId="7694DDEB" w14:textId="77777777" w:rsidR="00DC15FC" w:rsidRPr="00DC15FC" w:rsidRDefault="00DC15FC" w:rsidP="00DC15FC"/>
    <w:p w14:paraId="79F82037" w14:textId="6C5680DB" w:rsidR="008A4F27" w:rsidRDefault="004B59D1" w:rsidP="00724F92">
      <w:pPr>
        <w:pStyle w:val="Heading3"/>
      </w:pPr>
      <w:bookmarkStart w:id="54" w:name="_Toc189563383"/>
      <w:r>
        <w:t>8</w:t>
      </w:r>
      <w:r w:rsidR="006167CB">
        <w:t xml:space="preserve">.1 </w:t>
      </w:r>
      <w:r w:rsidR="008A4F27">
        <w:t xml:space="preserve">Developing a resourcing plan </w:t>
      </w:r>
      <w:r w:rsidR="00DC15FC">
        <w:t>that outlines how your GEAP will be adequately resourced</w:t>
      </w:r>
      <w:bookmarkEnd w:id="54"/>
    </w:p>
    <w:p w14:paraId="452FB956" w14:textId="411F10AB" w:rsidR="00917CAC" w:rsidRDefault="0023679F" w:rsidP="00DC15FC">
      <w:r>
        <w:t xml:space="preserve">You must </w:t>
      </w:r>
      <w:r w:rsidR="00A164C9">
        <w:t xml:space="preserve">demonstrate that </w:t>
      </w:r>
      <w:r w:rsidRPr="0023679F">
        <w:t xml:space="preserve">adequate resources </w:t>
      </w:r>
      <w:r w:rsidR="00CD7EB3">
        <w:t>were</w:t>
      </w:r>
      <w:r w:rsidR="00CD7EB3" w:rsidRPr="0023679F">
        <w:t xml:space="preserve"> </w:t>
      </w:r>
      <w:r w:rsidRPr="0023679F">
        <w:t xml:space="preserve">allocated to developing </w:t>
      </w:r>
      <w:r w:rsidR="00CD7EB3">
        <w:t>the GEAP</w:t>
      </w:r>
      <w:r w:rsidR="00A34E5C">
        <w:t xml:space="preserve">. You must also demonstrate that </w:t>
      </w:r>
      <w:r w:rsidR="007B34CB">
        <w:t>your organisation has</w:t>
      </w:r>
      <w:r w:rsidR="00A34E5C">
        <w:t xml:space="preserve"> allocated adequate resources to</w:t>
      </w:r>
      <w:r w:rsidRPr="0023679F">
        <w:t xml:space="preserve"> implementing the </w:t>
      </w:r>
      <w:r w:rsidR="00911A16">
        <w:t>GEAP</w:t>
      </w:r>
      <w:r w:rsidR="003F13F5">
        <w:t xml:space="preserve"> strategies</w:t>
      </w:r>
      <w:r w:rsidR="00CA0367">
        <w:t xml:space="preserve">. This is so </w:t>
      </w:r>
      <w:r w:rsidR="00DE7D5B">
        <w:t xml:space="preserve">that you make reasonable and material progress on each of the workplace gender equality indicators </w:t>
      </w:r>
      <w:r w:rsidR="00911A16">
        <w:t xml:space="preserve">over its </w:t>
      </w:r>
      <w:r w:rsidR="00DC15FC">
        <w:t>four</w:t>
      </w:r>
      <w:r w:rsidR="00A164C9">
        <w:t>-year life</w:t>
      </w:r>
      <w:r w:rsidRPr="0023679F">
        <w:t>.</w:t>
      </w:r>
      <w:r w:rsidR="00447C02">
        <w:t xml:space="preserve"> </w:t>
      </w:r>
    </w:p>
    <w:p w14:paraId="55C0E226" w14:textId="1DA99A5B" w:rsidR="009907F4" w:rsidRDefault="00FA2E1D" w:rsidP="009907F4">
      <w:r>
        <w:t>Use the GEAP template to document your resourcing needs assessment, resourcing gaps and resourc</w:t>
      </w:r>
      <w:r w:rsidR="0037651A">
        <w:t>e</w:t>
      </w:r>
      <w:r>
        <w:t xml:space="preserve"> allocation to develop and implement your GEAP. You may want a more detailed resourcing plan than what is </w:t>
      </w:r>
      <w:r w:rsidR="009907F4">
        <w:t>provided in</w:t>
      </w:r>
      <w:r>
        <w:t xml:space="preserve"> the template</w:t>
      </w:r>
      <w:r w:rsidR="009907F4">
        <w:t xml:space="preserve"> for internal us</w:t>
      </w:r>
      <w:r w:rsidR="00F31A6F">
        <w:t>e.</w:t>
      </w:r>
    </w:p>
    <w:p w14:paraId="4C688554" w14:textId="5BCC7EAE" w:rsidR="00B51A7D" w:rsidRDefault="002A1F48" w:rsidP="00653710">
      <w:r>
        <w:t>R</w:t>
      </w:r>
      <w:r w:rsidR="00B51A7D">
        <w:t xml:space="preserve">ecommended </w:t>
      </w:r>
      <w:r w:rsidR="00745AD7">
        <w:t>steps</w:t>
      </w:r>
      <w:r w:rsidR="00A75AAD">
        <w:t xml:space="preserve"> to build</w:t>
      </w:r>
      <w:r w:rsidR="00F31A6F">
        <w:t>ing</w:t>
      </w:r>
      <w:r>
        <w:t xml:space="preserve"> your resourcing plan</w:t>
      </w:r>
      <w:r w:rsidR="00FE3781">
        <w:t>:</w:t>
      </w:r>
    </w:p>
    <w:p w14:paraId="4AA1C781" w14:textId="691379A3" w:rsidR="00653710" w:rsidRDefault="00FD01B1" w:rsidP="00724F92">
      <w:pPr>
        <w:pStyle w:val="Heading4"/>
        <w:numPr>
          <w:ilvl w:val="0"/>
          <w:numId w:val="10"/>
        </w:numPr>
      </w:pPr>
      <w:r>
        <w:t xml:space="preserve">Identify current and required </w:t>
      </w:r>
      <w:r w:rsidR="002C1F9D" w:rsidRPr="002C1F9D">
        <w:t>resources</w:t>
      </w:r>
    </w:p>
    <w:p w14:paraId="7B1B68B7" w14:textId="3F6DB9A6" w:rsidR="00EE150D" w:rsidRDefault="00EE150D" w:rsidP="00EE150D">
      <w:r>
        <w:t>Identify what is needed to implement each strategy. This might include h</w:t>
      </w:r>
      <w:r w:rsidRPr="00E23070">
        <w:t>uman, financial, technological, physical, and time</w:t>
      </w:r>
      <w:r>
        <w:t xml:space="preserve"> resourc</w:t>
      </w:r>
      <w:r w:rsidR="00255A1A">
        <w:t>es</w:t>
      </w:r>
      <w:r>
        <w:t>. Then assess</w:t>
      </w:r>
      <w:r w:rsidR="00653710">
        <w:t xml:space="preserve"> what </w:t>
      </w:r>
      <w:r w:rsidR="00865A95">
        <w:t>resourc</w:t>
      </w:r>
      <w:r w:rsidR="00255A1A">
        <w:t>es</w:t>
      </w:r>
      <w:r w:rsidR="00865A95">
        <w:t xml:space="preserve"> you</w:t>
      </w:r>
      <w:r w:rsidR="00653710">
        <w:t xml:space="preserve"> currently</w:t>
      </w:r>
      <w:r w:rsidR="0044521F">
        <w:t xml:space="preserve"> have</w:t>
      </w:r>
      <w:r w:rsidR="001D43E5">
        <w:t xml:space="preserve"> and </w:t>
      </w:r>
      <w:r w:rsidR="008A7FC3">
        <w:t xml:space="preserve">what </w:t>
      </w:r>
      <w:r w:rsidR="00865A95">
        <w:t>resourc</w:t>
      </w:r>
      <w:r w:rsidR="00255A1A">
        <w:t>es</w:t>
      </w:r>
      <w:r w:rsidR="00865A95">
        <w:t xml:space="preserve"> you</w:t>
      </w:r>
      <w:r w:rsidR="008A7FC3">
        <w:t xml:space="preserve"> </w:t>
      </w:r>
      <w:r w:rsidR="0044521F">
        <w:t>have access to</w:t>
      </w:r>
      <w:r w:rsidR="001D43E5">
        <w:t xml:space="preserve">. Compare this to </w:t>
      </w:r>
      <w:r w:rsidR="006064F0">
        <w:t xml:space="preserve">your resourcing needs against each strategy to identify your </w:t>
      </w:r>
      <w:r w:rsidR="002C1F9D">
        <w:t>resourc</w:t>
      </w:r>
      <w:r w:rsidR="00255A1A">
        <w:t>e</w:t>
      </w:r>
      <w:r w:rsidR="002C1F9D">
        <w:t xml:space="preserve"> </w:t>
      </w:r>
      <w:r w:rsidR="002C1F9D" w:rsidRPr="00E23070">
        <w:t xml:space="preserve">gap. </w:t>
      </w:r>
    </w:p>
    <w:p w14:paraId="6AEBCB0E" w14:textId="658D1F8D" w:rsidR="002C1F9D" w:rsidRDefault="00544BDF" w:rsidP="00653710">
      <w:r>
        <w:t>Consider:</w:t>
      </w:r>
    </w:p>
    <w:p w14:paraId="4CE10C0C" w14:textId="40BCB86E" w:rsidR="00077A3C" w:rsidRPr="00544BDF" w:rsidRDefault="00077A3C" w:rsidP="00653710">
      <w:pPr>
        <w:pStyle w:val="Bullet1"/>
      </w:pPr>
      <w:r w:rsidRPr="00977930">
        <w:rPr>
          <w:b/>
          <w:bCs/>
        </w:rPr>
        <w:t>Allocat</w:t>
      </w:r>
      <w:r w:rsidR="00653710">
        <w:rPr>
          <w:b/>
          <w:bCs/>
        </w:rPr>
        <w:t>ing</w:t>
      </w:r>
      <w:r w:rsidRPr="00977930">
        <w:rPr>
          <w:b/>
          <w:bCs/>
        </w:rPr>
        <w:t xml:space="preserve"> resources across </w:t>
      </w:r>
      <w:r w:rsidR="00653710">
        <w:rPr>
          <w:b/>
          <w:bCs/>
        </w:rPr>
        <w:t xml:space="preserve">different </w:t>
      </w:r>
      <w:r w:rsidR="00AA5EB9">
        <w:rPr>
          <w:b/>
          <w:bCs/>
        </w:rPr>
        <w:t>parts of the organisation</w:t>
      </w:r>
      <w:r w:rsidR="00862C85" w:rsidRPr="00597D0B">
        <w:rPr>
          <w:b/>
          <w:bCs/>
        </w:rPr>
        <w:t>:</w:t>
      </w:r>
      <w:r w:rsidR="00862C85" w:rsidRPr="00FE0B26">
        <w:t xml:space="preserve"> </w:t>
      </w:r>
      <w:r w:rsidR="00544BDF" w:rsidRPr="00544BDF">
        <w:t>If you are part of a larger organi</w:t>
      </w:r>
      <w:r w:rsidR="00597D0B">
        <w:t>s</w:t>
      </w:r>
      <w:r w:rsidR="00544BDF" w:rsidRPr="00544BDF">
        <w:t xml:space="preserve">ation, GEAP </w:t>
      </w:r>
      <w:r>
        <w:t xml:space="preserve">work </w:t>
      </w:r>
      <w:r w:rsidR="00544BDF" w:rsidRPr="00544BDF">
        <w:t xml:space="preserve">may involve multiple teams. </w:t>
      </w:r>
      <w:r w:rsidRPr="00E23070">
        <w:t xml:space="preserve">Ensure all involved teams have </w:t>
      </w:r>
      <w:r>
        <w:t xml:space="preserve">the </w:t>
      </w:r>
      <w:r w:rsidR="0003544F">
        <w:t>resources</w:t>
      </w:r>
      <w:r>
        <w:t xml:space="preserve"> needed to </w:t>
      </w:r>
      <w:r w:rsidR="0003544F">
        <w:t>do the work</w:t>
      </w:r>
      <w:r w:rsidR="00AA5EB9">
        <w:t xml:space="preserve"> successfully</w:t>
      </w:r>
      <w:r w:rsidRPr="00E23070">
        <w:t xml:space="preserve">. </w:t>
      </w:r>
    </w:p>
    <w:p w14:paraId="6165758A" w14:textId="70F955BB" w:rsidR="005825CE" w:rsidRDefault="0003544F" w:rsidP="00653710">
      <w:pPr>
        <w:pStyle w:val="Bullet1"/>
      </w:pPr>
      <w:r w:rsidRPr="00977930">
        <w:rPr>
          <w:b/>
          <w:bCs/>
        </w:rPr>
        <w:t>Look</w:t>
      </w:r>
      <w:r w:rsidR="00653710">
        <w:rPr>
          <w:b/>
          <w:bCs/>
        </w:rPr>
        <w:t>ing</w:t>
      </w:r>
      <w:r w:rsidRPr="00977930">
        <w:rPr>
          <w:b/>
          <w:bCs/>
        </w:rPr>
        <w:t xml:space="preserve"> for shared resources:</w:t>
      </w:r>
      <w:r w:rsidRPr="00E23070">
        <w:t xml:space="preserve"> </w:t>
      </w:r>
      <w:r w:rsidR="00AA5EB9" w:rsidRPr="00CF0E69">
        <w:t xml:space="preserve">Determine </w:t>
      </w:r>
      <w:r w:rsidR="00AA5EB9">
        <w:t>if</w:t>
      </w:r>
      <w:r w:rsidR="00AA5EB9" w:rsidRPr="00CF0E69">
        <w:t xml:space="preserve"> GEAP actions are new or if they overlap with other ongoing work.</w:t>
      </w:r>
      <w:r w:rsidR="00AA5EB9">
        <w:t xml:space="preserve"> Consider </w:t>
      </w:r>
      <w:r w:rsidR="00E5380F">
        <w:t>sharing</w:t>
      </w:r>
      <w:r w:rsidR="00E5380F" w:rsidRPr="00E23070">
        <w:t xml:space="preserve"> </w:t>
      </w:r>
      <w:r w:rsidRPr="00E23070">
        <w:t>resources from other projects if they overlap</w:t>
      </w:r>
      <w:r>
        <w:t xml:space="preserve">. </w:t>
      </w:r>
    </w:p>
    <w:p w14:paraId="6BBC4E9D" w14:textId="7DC156AD" w:rsidR="00AA5200" w:rsidRDefault="005825CE" w:rsidP="00653710">
      <w:pPr>
        <w:pStyle w:val="Bullet1"/>
      </w:pPr>
      <w:r>
        <w:rPr>
          <w:b/>
          <w:bCs/>
        </w:rPr>
        <w:t>Plan</w:t>
      </w:r>
      <w:r w:rsidR="00653710">
        <w:rPr>
          <w:b/>
          <w:bCs/>
        </w:rPr>
        <w:t>ning</w:t>
      </w:r>
      <w:r>
        <w:rPr>
          <w:b/>
          <w:bCs/>
        </w:rPr>
        <w:t xml:space="preserve"> for o</w:t>
      </w:r>
      <w:r w:rsidR="006B3195" w:rsidRPr="00FE0B26">
        <w:rPr>
          <w:b/>
          <w:bCs/>
        </w:rPr>
        <w:t>ngoing engagement:</w:t>
      </w:r>
      <w:r w:rsidR="006B3195" w:rsidRPr="00FE0B26">
        <w:t xml:space="preserve"> </w:t>
      </w:r>
      <w:r w:rsidR="00BC0B89">
        <w:t>a</w:t>
      </w:r>
      <w:r w:rsidRPr="00E23070">
        <w:t>llocate time and budget for staff engagement and consultation</w:t>
      </w:r>
      <w:r w:rsidR="00AA5200" w:rsidRPr="00AA5200">
        <w:t xml:space="preserve"> throughout the GEAP </w:t>
      </w:r>
      <w:r w:rsidR="00BC0B89">
        <w:t>life</w:t>
      </w:r>
      <w:r w:rsidR="00A96D8E">
        <w:t>cycle</w:t>
      </w:r>
      <w:r w:rsidR="00AA5200" w:rsidRPr="00AA5200">
        <w:t xml:space="preserve">. </w:t>
      </w:r>
    </w:p>
    <w:p w14:paraId="103565F7" w14:textId="79BD3B3B" w:rsidR="00A96D8E" w:rsidRDefault="00A53E8F" w:rsidP="00653710">
      <w:pPr>
        <w:pStyle w:val="Bullet1"/>
      </w:pPr>
      <w:r w:rsidRPr="00977930">
        <w:rPr>
          <w:b/>
          <w:bCs/>
        </w:rPr>
        <w:t>Budget</w:t>
      </w:r>
      <w:r w:rsidR="00653710">
        <w:rPr>
          <w:b/>
          <w:bCs/>
        </w:rPr>
        <w:t xml:space="preserve">ing </w:t>
      </w:r>
      <w:r w:rsidRPr="00977930">
        <w:rPr>
          <w:b/>
          <w:bCs/>
        </w:rPr>
        <w:t xml:space="preserve">for </w:t>
      </w:r>
      <w:r w:rsidR="00A2071E">
        <w:rPr>
          <w:b/>
          <w:bCs/>
        </w:rPr>
        <w:t>evaluation and communications</w:t>
      </w:r>
      <w:r w:rsidRPr="00977930">
        <w:rPr>
          <w:b/>
          <w:bCs/>
        </w:rPr>
        <w:t>:</w:t>
      </w:r>
      <w:r w:rsidRPr="00A53E8F">
        <w:t xml:space="preserve"> Set aside resources for monitoring and reporting</w:t>
      </w:r>
      <w:r w:rsidR="00FD162E">
        <w:t>.</w:t>
      </w:r>
      <w:r w:rsidR="006B3195" w:rsidRPr="00FE0B26">
        <w:t xml:space="preserve"> </w:t>
      </w:r>
      <w:r w:rsidR="00A96D8E" w:rsidRPr="00A96D8E">
        <w:t xml:space="preserve">Ensure </w:t>
      </w:r>
      <w:r w:rsidR="00F16FAE">
        <w:t xml:space="preserve">adequate </w:t>
      </w:r>
      <w:r w:rsidR="00A96D8E" w:rsidRPr="00A96D8E">
        <w:t xml:space="preserve">resources </w:t>
      </w:r>
      <w:r w:rsidR="00F16FAE">
        <w:t xml:space="preserve">are </w:t>
      </w:r>
      <w:r w:rsidR="00A96D8E" w:rsidRPr="00A96D8E">
        <w:t>allocated for these tasks, including staff time</w:t>
      </w:r>
      <w:r w:rsidR="00254C8B">
        <w:t xml:space="preserve">, </w:t>
      </w:r>
      <w:r w:rsidR="00A96D8E" w:rsidRPr="00A96D8E">
        <w:t>systems or training</w:t>
      </w:r>
      <w:r w:rsidR="00A96D8E" w:rsidRPr="00133998">
        <w:t>.</w:t>
      </w:r>
    </w:p>
    <w:p w14:paraId="58367439" w14:textId="49988B13" w:rsidR="003769DF" w:rsidRPr="003769DF" w:rsidRDefault="00716FA8" w:rsidP="00653710">
      <w:pPr>
        <w:pStyle w:val="Bullet1"/>
        <w:rPr>
          <w:rFonts w:ascii="Arial" w:hAnsi="Arial" w:cs="Arial"/>
        </w:rPr>
      </w:pPr>
      <w:r w:rsidRPr="005F6535">
        <w:rPr>
          <w:b/>
          <w:bCs/>
        </w:rPr>
        <w:t>Join</w:t>
      </w:r>
      <w:r w:rsidR="00653710">
        <w:rPr>
          <w:b/>
          <w:bCs/>
        </w:rPr>
        <w:t>ing</w:t>
      </w:r>
      <w:r w:rsidRPr="005F6535">
        <w:rPr>
          <w:b/>
          <w:bCs/>
        </w:rPr>
        <w:t xml:space="preserve"> </w:t>
      </w:r>
      <w:r w:rsidR="005F6535" w:rsidRPr="005F6535">
        <w:rPr>
          <w:b/>
          <w:bCs/>
        </w:rPr>
        <w:t>or form</w:t>
      </w:r>
      <w:r w:rsidR="00653710">
        <w:rPr>
          <w:b/>
          <w:bCs/>
        </w:rPr>
        <w:t xml:space="preserve">ing </w:t>
      </w:r>
      <w:r w:rsidR="005F6535" w:rsidRPr="005F6535">
        <w:rPr>
          <w:b/>
          <w:bCs/>
        </w:rPr>
        <w:t>c</w:t>
      </w:r>
      <w:r w:rsidR="003769DF" w:rsidRPr="005F6535">
        <w:rPr>
          <w:b/>
          <w:bCs/>
        </w:rPr>
        <w:t xml:space="preserve">ommunities of </w:t>
      </w:r>
      <w:r w:rsidR="003769DF" w:rsidRPr="000842FF">
        <w:rPr>
          <w:b/>
          <w:bCs/>
        </w:rPr>
        <w:t xml:space="preserve">practice and </w:t>
      </w:r>
      <w:proofErr w:type="gramStart"/>
      <w:r w:rsidR="003769DF" w:rsidRPr="000842FF">
        <w:rPr>
          <w:b/>
          <w:bCs/>
        </w:rPr>
        <w:t>collaborati</w:t>
      </w:r>
      <w:r w:rsidR="000842FF" w:rsidRPr="000842FF">
        <w:rPr>
          <w:b/>
          <w:bCs/>
        </w:rPr>
        <w:t>ng</w:t>
      </w:r>
      <w:r w:rsidR="005F6535" w:rsidRPr="000842FF">
        <w:rPr>
          <w:b/>
          <w:bCs/>
        </w:rPr>
        <w:t>:</w:t>
      </w:r>
      <w:proofErr w:type="gramEnd"/>
      <w:r w:rsidR="005F6535">
        <w:t xml:space="preserve"> </w:t>
      </w:r>
      <w:r w:rsidR="003769DF" w:rsidRPr="003769DF">
        <w:t>including sharing tools/toolkits, knowledge or resources with other organisations</w:t>
      </w:r>
      <w:r w:rsidR="005F6535">
        <w:t>.</w:t>
      </w:r>
    </w:p>
    <w:p w14:paraId="3C159030" w14:textId="0C4561B5" w:rsidR="003769DF" w:rsidRPr="003769DF" w:rsidRDefault="00A91B54" w:rsidP="00653710">
      <w:pPr>
        <w:pStyle w:val="Bullet1"/>
        <w:rPr>
          <w:rFonts w:ascii="Arial" w:hAnsi="Arial" w:cs="Arial"/>
        </w:rPr>
      </w:pPr>
      <w:r w:rsidRPr="00826C55">
        <w:rPr>
          <w:b/>
          <w:bCs/>
        </w:rPr>
        <w:t>Invest</w:t>
      </w:r>
      <w:r w:rsidR="00653710">
        <w:rPr>
          <w:b/>
          <w:bCs/>
        </w:rPr>
        <w:t xml:space="preserve">ing </w:t>
      </w:r>
      <w:r w:rsidRPr="00826C55">
        <w:rPr>
          <w:b/>
          <w:bCs/>
        </w:rPr>
        <w:t xml:space="preserve">in </w:t>
      </w:r>
      <w:r w:rsidR="00FE3B5D" w:rsidRPr="00826C55">
        <w:rPr>
          <w:b/>
          <w:bCs/>
        </w:rPr>
        <w:t>systems and processes</w:t>
      </w:r>
      <w:r w:rsidR="00FE3B5D">
        <w:t xml:space="preserve">: </w:t>
      </w:r>
      <w:r w:rsidR="003769DF" w:rsidRPr="003769DF">
        <w:t>Invest</w:t>
      </w:r>
      <w:r w:rsidR="00C578C6">
        <w:t xml:space="preserve"> in</w:t>
      </w:r>
      <w:r w:rsidR="003769DF" w:rsidRPr="003769DF">
        <w:t xml:space="preserve"> embedding systems and processes to streamline </w:t>
      </w:r>
      <w:r w:rsidR="00702C4B">
        <w:t xml:space="preserve">your gender equality work </w:t>
      </w:r>
      <w:r w:rsidR="003769DF" w:rsidRPr="003769DF">
        <w:t>in the future</w:t>
      </w:r>
      <w:r w:rsidR="00826C55">
        <w:t>.</w:t>
      </w:r>
      <w:r w:rsidR="00702C4B">
        <w:t xml:space="preserve"> This could include </w:t>
      </w:r>
      <w:r w:rsidR="008514EB">
        <w:t xml:space="preserve">upgrading </w:t>
      </w:r>
      <w:r w:rsidR="001E37BC">
        <w:t>or investing in</w:t>
      </w:r>
      <w:r w:rsidR="008514EB">
        <w:t xml:space="preserve"> </w:t>
      </w:r>
      <w:r w:rsidR="00AA488F">
        <w:t xml:space="preserve">human resource </w:t>
      </w:r>
      <w:r w:rsidR="004063AE">
        <w:t xml:space="preserve">information </w:t>
      </w:r>
      <w:r w:rsidR="008514EB">
        <w:t xml:space="preserve">management </w:t>
      </w:r>
      <w:r w:rsidR="00AA488F">
        <w:t xml:space="preserve">systems, project management </w:t>
      </w:r>
      <w:r w:rsidR="008514EB">
        <w:t>software,</w:t>
      </w:r>
      <w:r w:rsidR="00AA488F">
        <w:t xml:space="preserve"> or </w:t>
      </w:r>
      <w:r w:rsidR="008514EB">
        <w:t>developing</w:t>
      </w:r>
      <w:r w:rsidR="00AA488F">
        <w:t xml:space="preserve"> monitoring and evaluation</w:t>
      </w:r>
      <w:r w:rsidR="008514EB">
        <w:t xml:space="preserve"> tools</w:t>
      </w:r>
      <w:r w:rsidR="001E37BC">
        <w:t xml:space="preserve"> such as </w:t>
      </w:r>
      <w:r w:rsidR="005D2AE1">
        <w:t xml:space="preserve">data </w:t>
      </w:r>
      <w:r w:rsidR="001E37BC">
        <w:t>dashboard</w:t>
      </w:r>
      <w:r w:rsidR="005D2AE1">
        <w:t>s</w:t>
      </w:r>
      <w:r w:rsidR="008514EB">
        <w:t xml:space="preserve">. </w:t>
      </w:r>
      <w:r w:rsidR="00947AA8">
        <w:t xml:space="preserve">It could also involve </w:t>
      </w:r>
      <w:r w:rsidR="006645A8">
        <w:t>designing</w:t>
      </w:r>
      <w:r w:rsidR="00947AA8">
        <w:t xml:space="preserve"> processes for developing this GEAP that can be repeated for future GEAPs to reduce workload.</w:t>
      </w:r>
    </w:p>
    <w:p w14:paraId="68A4B7F0" w14:textId="553B72BE" w:rsidR="003769DF" w:rsidRPr="00133998" w:rsidRDefault="002B79B3" w:rsidP="00653710">
      <w:pPr>
        <w:pStyle w:val="Bullet1"/>
      </w:pPr>
      <w:r w:rsidRPr="002B79B3">
        <w:rPr>
          <w:b/>
          <w:bCs/>
        </w:rPr>
        <w:t>Outsourcing</w:t>
      </w:r>
      <w:r>
        <w:t xml:space="preserve">: </w:t>
      </w:r>
      <w:r w:rsidR="003769DF" w:rsidRPr="003769DF">
        <w:t>Consider whether outsourcing or using temporary contracts is right for your organisation, or whether the loss of knowledge over time might create further work in future</w:t>
      </w:r>
      <w:r w:rsidR="00EA690F">
        <w:t>.</w:t>
      </w:r>
    </w:p>
    <w:p w14:paraId="2C5CC361" w14:textId="3086BED6" w:rsidR="001D43E5" w:rsidRDefault="008A4F27" w:rsidP="00724F92">
      <w:pPr>
        <w:pStyle w:val="Heading4"/>
        <w:numPr>
          <w:ilvl w:val="0"/>
          <w:numId w:val="10"/>
        </w:numPr>
      </w:pPr>
      <w:r w:rsidRPr="00977930">
        <w:t>Develop a</w:t>
      </w:r>
      <w:r w:rsidRPr="00133998">
        <w:t xml:space="preserve"> </w:t>
      </w:r>
      <w:r w:rsidRPr="00977930">
        <w:t>resourc</w:t>
      </w:r>
      <w:r w:rsidR="00940826" w:rsidRPr="00977930">
        <w:t xml:space="preserve">ing </w:t>
      </w:r>
      <w:r w:rsidRPr="00977930">
        <w:t>plan</w:t>
      </w:r>
    </w:p>
    <w:p w14:paraId="269530DB" w14:textId="58AA8E90" w:rsidR="008A4F27" w:rsidRPr="00133998" w:rsidRDefault="00EC3F9C" w:rsidP="001D43E5">
      <w:r>
        <w:t xml:space="preserve">Your resourcing plan </w:t>
      </w:r>
      <w:r w:rsidR="00A71E2D">
        <w:t xml:space="preserve">could </w:t>
      </w:r>
      <w:r>
        <w:t>include:</w:t>
      </w:r>
    </w:p>
    <w:p w14:paraId="44801507" w14:textId="3FD103A0" w:rsidR="008A4F27" w:rsidRPr="00133998" w:rsidRDefault="008A4F27" w:rsidP="006064F0">
      <w:pPr>
        <w:pStyle w:val="Bullet1"/>
      </w:pPr>
      <w:r w:rsidRPr="00133998">
        <w:t>Match</w:t>
      </w:r>
      <w:r w:rsidRPr="00133998">
        <w:rPr>
          <w:rFonts w:eastAsia="Times"/>
        </w:rPr>
        <w:t>ing</w:t>
      </w:r>
      <w:r w:rsidRPr="00133998">
        <w:t xml:space="preserve"> resources to</w:t>
      </w:r>
      <w:r w:rsidR="00A71E2D" w:rsidRPr="00133998">
        <w:t xml:space="preserve"> </w:t>
      </w:r>
      <w:r w:rsidRPr="00133998">
        <w:t xml:space="preserve">specific </w:t>
      </w:r>
      <w:r w:rsidR="00B50D63" w:rsidRPr="00133998">
        <w:t>strategies and measures</w:t>
      </w:r>
      <w:r w:rsidR="009048E8">
        <w:t>.</w:t>
      </w:r>
    </w:p>
    <w:p w14:paraId="10580F38" w14:textId="0A1FEC73" w:rsidR="009A6F07" w:rsidRPr="00133998" w:rsidRDefault="00A71E2D" w:rsidP="006064F0">
      <w:pPr>
        <w:pStyle w:val="Bullet1"/>
      </w:pPr>
      <w:r>
        <w:t>A</w:t>
      </w:r>
      <w:r w:rsidR="009A6F07" w:rsidRPr="00A53E8F">
        <w:t xml:space="preserve"> timeline showing when each resource is needed. </w:t>
      </w:r>
    </w:p>
    <w:p w14:paraId="045D3542" w14:textId="05BEA962" w:rsidR="008A4F27" w:rsidRPr="00CE69BF" w:rsidRDefault="008A4F27" w:rsidP="006064F0">
      <w:pPr>
        <w:pStyle w:val="Bullet1"/>
        <w:rPr>
          <w:rFonts w:eastAsia="Times"/>
        </w:rPr>
      </w:pPr>
      <w:r w:rsidRPr="00133998">
        <w:t>Identif</w:t>
      </w:r>
      <w:r w:rsidR="00911A16">
        <w:t>y</w:t>
      </w:r>
      <w:r w:rsidR="0060593C">
        <w:t>ing</w:t>
      </w:r>
      <w:r w:rsidRPr="00133998">
        <w:rPr>
          <w:rFonts w:eastAsia="Times"/>
        </w:rPr>
        <w:t xml:space="preserve"> any</w:t>
      </w:r>
      <w:r w:rsidRPr="00CE69BF">
        <w:rPr>
          <w:rFonts w:eastAsia="Times"/>
        </w:rPr>
        <w:t xml:space="preserve"> dependencies (e.g.</w:t>
      </w:r>
      <w:r>
        <w:rPr>
          <w:rFonts w:eastAsia="Times"/>
        </w:rPr>
        <w:t xml:space="preserve"> </w:t>
      </w:r>
      <w:r w:rsidRPr="00CE69BF">
        <w:rPr>
          <w:rFonts w:eastAsia="Times"/>
        </w:rPr>
        <w:t>a task that cannot start until a specific resource is available).</w:t>
      </w:r>
    </w:p>
    <w:p w14:paraId="76A4350E" w14:textId="09D5B386" w:rsidR="008A4F27" w:rsidRPr="00CE69BF" w:rsidRDefault="00595BFC" w:rsidP="006064F0">
      <w:pPr>
        <w:pStyle w:val="Bullet1"/>
        <w:rPr>
          <w:rFonts w:eastAsia="Times"/>
        </w:rPr>
      </w:pPr>
      <w:r>
        <w:rPr>
          <w:rFonts w:eastAsia="Times"/>
        </w:rPr>
        <w:t>Dates for r</w:t>
      </w:r>
      <w:r w:rsidR="00D54FAD" w:rsidRPr="00A53E8F">
        <w:rPr>
          <w:rFonts w:eastAsia="Times"/>
        </w:rPr>
        <w:t xml:space="preserve">egular review </w:t>
      </w:r>
      <w:r w:rsidR="00D54FAD" w:rsidRPr="00A53E8F">
        <w:t>and adjust</w:t>
      </w:r>
      <w:r>
        <w:t>ment of</w:t>
      </w:r>
      <w:r w:rsidR="00D54FAD" w:rsidRPr="00A53E8F">
        <w:t xml:space="preserve"> </w:t>
      </w:r>
      <w:r w:rsidR="00D54FAD" w:rsidRPr="00A53E8F">
        <w:rPr>
          <w:rFonts w:eastAsia="Times"/>
        </w:rPr>
        <w:t xml:space="preserve">the </w:t>
      </w:r>
      <w:r w:rsidR="00D54FAD" w:rsidRPr="00A53E8F">
        <w:t>plan</w:t>
      </w:r>
      <w:r>
        <w:t xml:space="preserve"> to ensure resources are a</w:t>
      </w:r>
      <w:r w:rsidR="00AC3AA1">
        <w:t xml:space="preserve">dequate to achieve the outcomes. </w:t>
      </w:r>
    </w:p>
    <w:p w14:paraId="5D8704F6" w14:textId="066994FD" w:rsidR="00901E39" w:rsidRDefault="00901E39" w:rsidP="006C3D0C">
      <w:r>
        <w:rPr>
          <w:noProof/>
        </w:rPr>
        <mc:AlternateContent>
          <mc:Choice Requires="wps">
            <w:drawing>
              <wp:inline distT="0" distB="0" distL="0" distR="0" wp14:anchorId="1B855BEB" wp14:editId="01D3C7C0">
                <wp:extent cx="5731510" cy="692785"/>
                <wp:effectExtent l="19050" t="19050" r="21590" b="1778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92785"/>
                        </a:xfrm>
                        <a:prstGeom prst="rect">
                          <a:avLst/>
                        </a:prstGeom>
                        <a:solidFill>
                          <a:srgbClr val="287E84">
                            <a:alpha val="14902"/>
                          </a:srgbClr>
                        </a:solidFill>
                        <a:ln w="28575">
                          <a:solidFill>
                            <a:srgbClr val="287E84"/>
                          </a:solidFill>
                          <a:miter lim="800000"/>
                          <a:headEnd/>
                          <a:tailEnd/>
                        </a:ln>
                      </wps:spPr>
                      <wps:txbx>
                        <w:txbxContent>
                          <w:p w14:paraId="1FD64642" w14:textId="77777777" w:rsidR="00901E39" w:rsidRPr="00B35CDC" w:rsidRDefault="00901E39" w:rsidP="003A4705">
                            <w:pPr>
                              <w:pStyle w:val="Heading4"/>
                            </w:pPr>
                            <w:r w:rsidRPr="00B35CDC">
                              <w:t>Completing the GEAP template</w:t>
                            </w:r>
                          </w:p>
                          <w:p w14:paraId="3DAE6F06" w14:textId="4111F333" w:rsidR="00DC5B27" w:rsidRDefault="005D4F2E" w:rsidP="00282FDD">
                            <w:pPr>
                              <w:pStyle w:val="Bullet1"/>
                            </w:pPr>
                            <w:r>
                              <w:t>Under</w:t>
                            </w:r>
                            <w:r w:rsidR="00282FDD">
                              <w:t xml:space="preserve"> </w:t>
                            </w:r>
                            <w:r w:rsidR="00282FDD">
                              <w:rPr>
                                <w:b/>
                                <w:bCs/>
                              </w:rPr>
                              <w:t>question 12</w:t>
                            </w:r>
                            <w:r w:rsidR="00282FDD">
                              <w:t xml:space="preserve">, </w:t>
                            </w:r>
                            <w:r w:rsidR="00A262F5">
                              <w:t>consider summarising</w:t>
                            </w:r>
                            <w:r w:rsidR="00282FDD">
                              <w:t xml:space="preserve"> your assessment of what resourcing you</w:t>
                            </w:r>
                            <w:r w:rsidR="0007540B">
                              <w:t xml:space="preserve"> need to implement your GEAP.</w:t>
                            </w:r>
                            <w:r w:rsidR="004975B7">
                              <w:t xml:space="preserve"> </w:t>
                            </w:r>
                            <w:r w:rsidR="00D211EA">
                              <w:t xml:space="preserve">This question aims to </w:t>
                            </w:r>
                            <w:r w:rsidR="002059C0">
                              <w:t xml:space="preserve">have you reflect on </w:t>
                            </w:r>
                            <w:r w:rsidR="00D629CE">
                              <w:t xml:space="preserve">the resourcing needs to implement your GEAP over its life cycle. </w:t>
                            </w:r>
                          </w:p>
                          <w:p w14:paraId="58E9890F" w14:textId="6D0C1125" w:rsidR="008A130E" w:rsidRDefault="005D4F2E" w:rsidP="00282FDD">
                            <w:pPr>
                              <w:pStyle w:val="Bullet1"/>
                            </w:pPr>
                            <w:r>
                              <w:t xml:space="preserve">Under </w:t>
                            </w:r>
                            <w:r w:rsidR="001840DF">
                              <w:rPr>
                                <w:b/>
                                <w:bCs/>
                              </w:rPr>
                              <w:t xml:space="preserve">question 13, </w:t>
                            </w:r>
                            <w:r w:rsidR="001840DF">
                              <w:t>summarise wha</w:t>
                            </w:r>
                            <w:r w:rsidR="00D211EA">
                              <w:t xml:space="preserve">t resourcing is allocated to developing and implementing your GEAP. </w:t>
                            </w:r>
                          </w:p>
                          <w:p w14:paraId="0CEAB0F3" w14:textId="109064FE" w:rsidR="001840DF" w:rsidRPr="00DC5B27" w:rsidRDefault="008A130E" w:rsidP="00282FDD">
                            <w:pPr>
                              <w:pStyle w:val="Bullet1"/>
                            </w:pPr>
                            <w:r>
                              <w:t>Together, these questions ensure that your GEAP is prioritised</w:t>
                            </w:r>
                            <w:r w:rsidR="00453287">
                              <w:t xml:space="preserve">, that you have the right resourcing in place, </w:t>
                            </w:r>
                            <w:r>
                              <w:t xml:space="preserve">and </w:t>
                            </w:r>
                            <w:r w:rsidR="00453287">
                              <w:t xml:space="preserve">that your GEAP </w:t>
                            </w:r>
                            <w:r>
                              <w:t xml:space="preserve">can withstand organisational change. </w:t>
                            </w:r>
                          </w:p>
                        </w:txbxContent>
                      </wps:txbx>
                      <wps:bodyPr rot="0" vert="horz" wrap="square" lIns="91440" tIns="45720" rIns="91440" bIns="45720" anchor="t" anchorCtr="0">
                        <a:spAutoFit/>
                      </wps:bodyPr>
                    </wps:wsp>
                  </a:graphicData>
                </a:graphic>
              </wp:inline>
            </w:drawing>
          </mc:Choice>
          <mc:Fallback xmlns:arto="http://schemas.microsoft.com/office/word/2006/arto">
            <w:pict>
              <v:shape w14:anchorId="1B855BEB" id="Text Box 19" o:spid="_x0000_s1040" type="#_x0000_t202" style="width:451.3pt;height:5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" fillcolor="#287e84" strokecolor="#287e84" strokeweight="2.25pt">
                <v:fill opacity="9766f"/>
                <v:textbox style="mso-fit-shape-to-text:t">
                  <w:txbxContent>
                    <w:p w14:paraId="1FD64642" w14:textId="77777777" w:rsidR="00901E39" w:rsidRPr="00B35CDC" w:rsidRDefault="00901E39" w:rsidP="003A4705">
                      <w:pPr>
                        <w:pStyle w:val="Heading4"/>
                      </w:pPr>
                      <w:r w:rsidRPr="00B35CDC">
                        <w:t>Completing the GEAP template</w:t>
                      </w:r>
                    </w:p>
                    <w:p w14:paraId="3DAE6F06" w14:textId="4111F333" w:rsidR="00DC5B27" w:rsidRDefault="005D4F2E" w:rsidP="00282FDD">
                      <w:pPr>
                        <w:pStyle w:val="Bullet1"/>
                      </w:pPr>
                      <w:r>
                        <w:t>Under</w:t>
                      </w:r>
                      <w:r w:rsidR="00282FDD">
                        <w:t xml:space="preserve"> </w:t>
                      </w:r>
                      <w:r w:rsidR="00282FDD">
                        <w:rPr>
                          <w:b/>
                          <w:bCs/>
                        </w:rPr>
                        <w:t>question 12</w:t>
                      </w:r>
                      <w:r w:rsidR="00282FDD">
                        <w:t xml:space="preserve">, </w:t>
                      </w:r>
                      <w:r w:rsidR="00A262F5">
                        <w:t>consider summarising</w:t>
                      </w:r>
                      <w:r w:rsidR="00282FDD">
                        <w:t xml:space="preserve"> your assessment of what resourcing you</w:t>
                      </w:r>
                      <w:r w:rsidR="0007540B">
                        <w:t xml:space="preserve"> need to implement your GEAP.</w:t>
                      </w:r>
                      <w:r w:rsidR="004975B7">
                        <w:t xml:space="preserve"> </w:t>
                      </w:r>
                      <w:r w:rsidR="00D211EA">
                        <w:t xml:space="preserve">This question aims to </w:t>
                      </w:r>
                      <w:r w:rsidR="002059C0">
                        <w:t xml:space="preserve">have you reflect on </w:t>
                      </w:r>
                      <w:r w:rsidR="00D629CE">
                        <w:t xml:space="preserve">the resourcing needs to implement your GEAP over its life cycle. </w:t>
                      </w:r>
                    </w:p>
                    <w:p w14:paraId="58E9890F" w14:textId="6D0C1125" w:rsidR="008A130E" w:rsidRDefault="005D4F2E" w:rsidP="00282FDD">
                      <w:pPr>
                        <w:pStyle w:val="Bullet1"/>
                      </w:pPr>
                      <w:r>
                        <w:t xml:space="preserve">Under </w:t>
                      </w:r>
                      <w:r w:rsidR="001840DF">
                        <w:rPr>
                          <w:b/>
                          <w:bCs/>
                        </w:rPr>
                        <w:t xml:space="preserve">question 13, </w:t>
                      </w:r>
                      <w:r w:rsidR="001840DF">
                        <w:t>summarise wha</w:t>
                      </w:r>
                      <w:r w:rsidR="00D211EA">
                        <w:t xml:space="preserve">t resourcing is allocated to developing and implementing your GEAP. </w:t>
                      </w:r>
                    </w:p>
                    <w:p w14:paraId="0CEAB0F3" w14:textId="109064FE" w:rsidR="001840DF" w:rsidRPr="00DC5B27" w:rsidRDefault="008A130E" w:rsidP="00282FDD">
                      <w:pPr>
                        <w:pStyle w:val="Bullet1"/>
                      </w:pPr>
                      <w:r>
                        <w:t>Together, these questions ensure that your GEAP is prioritised</w:t>
                      </w:r>
                      <w:r w:rsidR="00453287">
                        <w:t xml:space="preserve">, that you have the right resourcing in place, </w:t>
                      </w:r>
                      <w:r>
                        <w:t xml:space="preserve">and </w:t>
                      </w:r>
                      <w:r w:rsidR="00453287">
                        <w:t xml:space="preserve">that your GEAP </w:t>
                      </w:r>
                      <w:r>
                        <w:t xml:space="preserve">can withstand organisational change. </w:t>
                      </w:r>
                    </w:p>
                  </w:txbxContent>
                </v:textbox>
                <w10:anchorlock/>
              </v:shape>
            </w:pict>
          </mc:Fallback>
        </mc:AlternateContent>
      </w:r>
    </w:p>
    <w:p w14:paraId="6A0738CC" w14:textId="77777777" w:rsidR="00901E39" w:rsidRDefault="00901E39" w:rsidP="00901E39"/>
    <w:p w14:paraId="34358552" w14:textId="1EF42CB8" w:rsidR="00B40F6F" w:rsidRDefault="00242A09" w:rsidP="003A4705">
      <w:pPr>
        <w:pStyle w:val="Heading4"/>
      </w:pPr>
      <w:r>
        <w:t>How</w:t>
      </w:r>
      <w:r w:rsidR="00901E39">
        <w:t>-</w:t>
      </w:r>
      <w:r>
        <w:t>to</w:t>
      </w:r>
      <w:r w:rsidR="00901E39">
        <w:t xml:space="preserve"> guides</w:t>
      </w:r>
    </w:p>
    <w:p w14:paraId="45DF5343" w14:textId="4867589F" w:rsidR="00242A09" w:rsidRPr="00901E39" w:rsidRDefault="00242A09" w:rsidP="00242A09">
      <w:pPr>
        <w:pStyle w:val="Bullet1"/>
        <w:rPr>
          <w:highlight w:val="lightGray"/>
        </w:rPr>
      </w:pPr>
      <w:r w:rsidRPr="00901E39">
        <w:rPr>
          <w:highlight w:val="lightGray"/>
        </w:rPr>
        <w:t>Prioritising your strategies</w:t>
      </w:r>
    </w:p>
    <w:p w14:paraId="290781B9" w14:textId="77777777" w:rsidR="00901E39" w:rsidRPr="00242A09" w:rsidRDefault="00901E39" w:rsidP="006C3D0C"/>
    <w:p w14:paraId="5D6EE258" w14:textId="77777777" w:rsidR="0097225D" w:rsidRDefault="0097225D">
      <w:pPr>
        <w:rPr>
          <w:rFonts w:eastAsiaTheme="majorEastAsia" w:cstheme="majorBidi"/>
          <w:color w:val="5C308D"/>
          <w:sz w:val="36"/>
          <w:szCs w:val="26"/>
        </w:rPr>
      </w:pPr>
      <w:r>
        <w:br w:type="page"/>
      </w:r>
    </w:p>
    <w:p w14:paraId="247C2944" w14:textId="37875259" w:rsidR="00ED0C95" w:rsidRDefault="00F76328" w:rsidP="00F76328">
      <w:pPr>
        <w:pStyle w:val="Heading2"/>
      </w:pPr>
      <w:bookmarkStart w:id="55" w:name="_Toc189563384"/>
      <w:r>
        <w:t xml:space="preserve">Step </w:t>
      </w:r>
      <w:r w:rsidR="004B59D1">
        <w:t>9</w:t>
      </w:r>
      <w:r w:rsidR="00BF5E34">
        <w:t>:</w:t>
      </w:r>
      <w:r w:rsidR="00AA4B43">
        <w:t xml:space="preserve"> </w:t>
      </w:r>
      <w:r w:rsidR="00ED0C95" w:rsidRPr="00ED0C95">
        <w:t>Instructions on submission</w:t>
      </w:r>
      <w:bookmarkEnd w:id="55"/>
    </w:p>
    <w:p w14:paraId="4603C0EF" w14:textId="0437E019" w:rsidR="00032168" w:rsidRDefault="00032168" w:rsidP="00032168">
      <w:pPr>
        <w:pStyle w:val="Heading4"/>
      </w:pPr>
      <w:r>
        <w:t>Submission</w:t>
      </w:r>
    </w:p>
    <w:p w14:paraId="7BF1900C" w14:textId="1B698F39" w:rsidR="00396F46" w:rsidRDefault="00396F46" w:rsidP="00396F46">
      <w:pPr>
        <w:rPr>
          <w:b/>
          <w:bCs/>
        </w:rPr>
      </w:pPr>
      <w:r>
        <w:t>Your</w:t>
      </w:r>
      <w:r w:rsidR="00226CAF" w:rsidRPr="00396F46">
        <w:t xml:space="preserve"> </w:t>
      </w:r>
      <w:r w:rsidR="004D00F6" w:rsidRPr="00396F46">
        <w:rPr>
          <w:highlight w:val="lightGray"/>
        </w:rPr>
        <w:t xml:space="preserve">gender equality action plan </w:t>
      </w:r>
      <w:r>
        <w:t xml:space="preserve">is due to the Commissioner </w:t>
      </w:r>
      <w:r w:rsidR="001F2699" w:rsidRPr="00396F46">
        <w:t xml:space="preserve">by </w:t>
      </w:r>
      <w:r w:rsidR="001F2699" w:rsidRPr="00396F46">
        <w:rPr>
          <w:b/>
          <w:bCs/>
        </w:rPr>
        <w:t>1 May 2026</w:t>
      </w:r>
      <w:r w:rsidR="00405AC7">
        <w:rPr>
          <w:b/>
          <w:bCs/>
        </w:rPr>
        <w:t xml:space="preserve">, </w:t>
      </w:r>
      <w:r w:rsidR="00405AC7" w:rsidRPr="00405AC7">
        <w:t>unless you have an approved extension.</w:t>
      </w:r>
    </w:p>
    <w:p w14:paraId="177E0FB5" w14:textId="699C7917" w:rsidR="00016046" w:rsidRDefault="00396F46" w:rsidP="00396F46">
      <w:r w:rsidRPr="00396F46">
        <w:t>Submit</w:t>
      </w:r>
      <w:r w:rsidR="006A2B8F">
        <w:t xml:space="preserve"> </w:t>
      </w:r>
      <w:r w:rsidRPr="00396F46">
        <w:t>u</w:t>
      </w:r>
      <w:r>
        <w:t xml:space="preserve">sing the </w:t>
      </w:r>
      <w:r w:rsidRPr="006A2B8F">
        <w:rPr>
          <w:highlight w:val="lightGray"/>
        </w:rPr>
        <w:t>GEAP template 2026</w:t>
      </w:r>
      <w:r>
        <w:t xml:space="preserve"> (highly recommended)</w:t>
      </w:r>
      <w:r w:rsidR="006A2B8F">
        <w:t xml:space="preserve"> </w:t>
      </w:r>
      <w:r>
        <w:t xml:space="preserve">via </w:t>
      </w:r>
      <w:r w:rsidR="00CE1DAD" w:rsidRPr="00396F46">
        <w:t xml:space="preserve">the </w:t>
      </w:r>
      <w:hyperlink r:id="rId118" w:history="1">
        <w:r w:rsidR="00CE1DAD" w:rsidRPr="00016046">
          <w:rPr>
            <w:rStyle w:val="Hyperlink"/>
          </w:rPr>
          <w:t>reporting platform</w:t>
        </w:r>
      </w:hyperlink>
      <w:r w:rsidR="006057E9">
        <w:t>*</w:t>
      </w:r>
      <w:r w:rsidR="00CE1DAD" w:rsidRPr="00396F46">
        <w:t>.</w:t>
      </w:r>
      <w:r w:rsidR="00016046">
        <w:t xml:space="preserve"> Note that s</w:t>
      </w:r>
      <w:r w:rsidR="003E3D88" w:rsidRPr="00396F46">
        <w:t xml:space="preserve">upporting documents </w:t>
      </w:r>
      <w:r w:rsidR="00016046">
        <w:t xml:space="preserve">will </w:t>
      </w:r>
      <w:r w:rsidR="003E3D88" w:rsidRPr="00396F46">
        <w:t xml:space="preserve">not </w:t>
      </w:r>
      <w:r w:rsidR="00016046">
        <w:t xml:space="preserve">be </w:t>
      </w:r>
      <w:r w:rsidR="003E3D88" w:rsidRPr="00396F46">
        <w:t>accepted.</w:t>
      </w:r>
    </w:p>
    <w:p w14:paraId="407BEC45" w14:textId="5E78A96C" w:rsidR="00BA3887" w:rsidRDefault="00BA3887" w:rsidP="00396F46">
      <w:r>
        <w:t>If you choose not to use the GEAP template 2026</w:t>
      </w:r>
      <w:r w:rsidR="005A61A8">
        <w:t xml:space="preserve"> (not recommended)</w:t>
      </w:r>
      <w:r>
        <w:t xml:space="preserve">, </w:t>
      </w:r>
      <w:r w:rsidR="005A61A8">
        <w:t xml:space="preserve">ensure you have included all the </w:t>
      </w:r>
      <w:r w:rsidR="005A61A8" w:rsidRPr="005A61A8">
        <w:rPr>
          <w:highlight w:val="lightGray"/>
        </w:rPr>
        <w:t>required components in your GEAP</w:t>
      </w:r>
      <w:r w:rsidR="00BB2528">
        <w:t xml:space="preserve"> and ha</w:t>
      </w:r>
      <w:r w:rsidR="00710895">
        <w:t xml:space="preserve">ve </w:t>
      </w:r>
      <w:r w:rsidR="002164D4">
        <w:t xml:space="preserve">a table of contents that shows the </w:t>
      </w:r>
      <w:r w:rsidR="00725DC9">
        <w:t>Commissioner and her team where to find them.</w:t>
      </w:r>
    </w:p>
    <w:p w14:paraId="1AAD574F" w14:textId="63C4D922" w:rsidR="00205B4D" w:rsidRDefault="00A67CC2" w:rsidP="006B17FE">
      <w:r>
        <w:t>If</w:t>
      </w:r>
      <w:r w:rsidR="00F02F5B" w:rsidRPr="00F02F5B">
        <w:t xml:space="preserve"> you experience unforeseen circumstances that </w:t>
      </w:r>
      <w:r>
        <w:t>wil</w:t>
      </w:r>
      <w:r w:rsidR="00353BE1">
        <w:t>l impact wheth</w:t>
      </w:r>
      <w:r w:rsidR="006B3040">
        <w:t>er</w:t>
      </w:r>
      <w:r w:rsidR="00F02F5B" w:rsidRPr="00F02F5B">
        <w:t xml:space="preserve"> you</w:t>
      </w:r>
      <w:r w:rsidR="006B3040">
        <w:t xml:space="preserve"> can</w:t>
      </w:r>
      <w:r w:rsidR="00F02F5B" w:rsidRPr="00F02F5B">
        <w:t xml:space="preserve"> complete </w:t>
      </w:r>
      <w:r w:rsidR="006B3040">
        <w:t xml:space="preserve">your GEAP </w:t>
      </w:r>
      <w:r w:rsidR="00F02F5B" w:rsidRPr="00F02F5B">
        <w:t>on time</w:t>
      </w:r>
      <w:r w:rsidR="006B3040">
        <w:t xml:space="preserve">, </w:t>
      </w:r>
      <w:r w:rsidR="00951FED">
        <w:t>you can request a</w:t>
      </w:r>
      <w:r w:rsidR="00E84D2C">
        <w:t xml:space="preserve">n </w:t>
      </w:r>
      <w:r w:rsidR="00951FED">
        <w:t>extension to submit your GEAP</w:t>
      </w:r>
      <w:r w:rsidR="007C2D6E">
        <w:t>.</w:t>
      </w:r>
      <w:r w:rsidR="00A953EC">
        <w:t xml:space="preserve"> </w:t>
      </w:r>
      <w:r w:rsidR="00205B4D">
        <w:t>S</w:t>
      </w:r>
      <w:r w:rsidR="006B269F">
        <w:t xml:space="preserve">hould you </w:t>
      </w:r>
      <w:r w:rsidR="00613B5D">
        <w:t>this</w:t>
      </w:r>
      <w:r w:rsidR="006B269F">
        <w:t xml:space="preserve">, send a request to the Commissioner </w:t>
      </w:r>
      <w:r w:rsidR="00344CB3">
        <w:t>in</w:t>
      </w:r>
      <w:r w:rsidR="006B269F">
        <w:t xml:space="preserve"> a reasonable timeframe</w:t>
      </w:r>
      <w:r w:rsidR="00A953EC">
        <w:t xml:space="preserve"> well</w:t>
      </w:r>
      <w:r w:rsidR="006B269F">
        <w:t xml:space="preserve"> before the submission date. </w:t>
      </w:r>
      <w:r w:rsidR="00C1129F">
        <w:t xml:space="preserve">For further information on extension requests, visit </w:t>
      </w:r>
      <w:r w:rsidR="004746BC">
        <w:t xml:space="preserve">the </w:t>
      </w:r>
      <w:r w:rsidR="004746BC" w:rsidRPr="004746BC">
        <w:rPr>
          <w:highlight w:val="lightGray"/>
        </w:rPr>
        <w:t>Commissioner’s extension request page</w:t>
      </w:r>
      <w:r w:rsidR="004746BC">
        <w:t>.</w:t>
      </w:r>
    </w:p>
    <w:p w14:paraId="15A5A9D4" w14:textId="52FFABA3" w:rsidR="00D1674F" w:rsidRDefault="00D1674F" w:rsidP="00396F46">
      <w:r>
        <w:t>Note that t</w:t>
      </w:r>
      <w:r w:rsidRPr="00D1674F">
        <w:t xml:space="preserve">he extension does not change future deadlines under the </w:t>
      </w:r>
      <w:hyperlink r:id="rId119" w:history="1">
        <w:r w:rsidRPr="00A6054A">
          <w:rPr>
            <w:rStyle w:val="Hyperlink"/>
            <w:i/>
            <w:iCs/>
          </w:rPr>
          <w:t>Gender Equality Act 2020</w:t>
        </w:r>
      </w:hyperlink>
      <w:r>
        <w:t>.</w:t>
      </w:r>
    </w:p>
    <w:p w14:paraId="2377F5D6" w14:textId="77777777" w:rsidR="00405AC7" w:rsidRPr="00405AC7" w:rsidRDefault="00405AC7" w:rsidP="00405AC7"/>
    <w:p w14:paraId="21109A37" w14:textId="1AF865D7" w:rsidR="00032168" w:rsidRDefault="00032168" w:rsidP="00032168">
      <w:pPr>
        <w:pStyle w:val="Heading4"/>
      </w:pPr>
      <w:r>
        <w:t>Reporting platform</w:t>
      </w:r>
    </w:p>
    <w:p w14:paraId="6E11C576" w14:textId="4C678F0B" w:rsidR="00EC4134" w:rsidRDefault="006057E9">
      <w:r>
        <w:t>You</w:t>
      </w:r>
      <w:r w:rsidR="006D200B">
        <w:t>r reporting process owner and platform users have</w:t>
      </w:r>
      <w:r>
        <w:t xml:space="preserve"> access to the reporting platform</w:t>
      </w:r>
      <w:r w:rsidR="006C10FC">
        <w:t>.</w:t>
      </w:r>
    </w:p>
    <w:p w14:paraId="65637D32" w14:textId="4F4BE6DD" w:rsidR="00A23C71" w:rsidRDefault="00EC4134" w:rsidP="00D76F99">
      <w:r>
        <w:t xml:space="preserve">To </w:t>
      </w:r>
      <w:r w:rsidR="002F278D">
        <w:t xml:space="preserve">request </w:t>
      </w:r>
      <w:r w:rsidR="00864570">
        <w:t xml:space="preserve">access for new </w:t>
      </w:r>
      <w:r w:rsidR="002F278D">
        <w:t xml:space="preserve">reporting platform users, </w:t>
      </w:r>
      <w:r w:rsidR="00A6043B">
        <w:t xml:space="preserve">fill this </w:t>
      </w:r>
      <w:hyperlink r:id="rId120" w:history="1">
        <w:r w:rsidR="00A6043B" w:rsidRPr="00A6043B">
          <w:rPr>
            <w:rStyle w:val="Hyperlink"/>
          </w:rPr>
          <w:t xml:space="preserve">Nomination of </w:t>
        </w:r>
        <w:r w:rsidR="00A6043B" w:rsidRPr="00A6043B">
          <w:rPr>
            <w:rStyle w:val="Hyperlink"/>
            <w:i/>
            <w:iCs/>
          </w:rPr>
          <w:t>Gender Equality Act</w:t>
        </w:r>
        <w:r w:rsidR="00A6043B" w:rsidRPr="00A6043B">
          <w:rPr>
            <w:rStyle w:val="Hyperlink"/>
          </w:rPr>
          <w:t xml:space="preserve"> reporting platform users</w:t>
        </w:r>
      </w:hyperlink>
      <w:r w:rsidR="00A6043B">
        <w:t xml:space="preserve"> form</w:t>
      </w:r>
      <w:r w:rsidR="00D76F99">
        <w:t>.</w:t>
      </w:r>
      <w:r w:rsidR="00A23C71">
        <w:t xml:space="preserve"> Note that </w:t>
      </w:r>
      <w:r w:rsidR="00864570">
        <w:t xml:space="preserve">only </w:t>
      </w:r>
      <w:r w:rsidR="00A23C71">
        <w:t xml:space="preserve">reporting process owners can </w:t>
      </w:r>
      <w:r w:rsidR="00864570">
        <w:t>complete</w:t>
      </w:r>
      <w:r w:rsidR="00A23C71">
        <w:t xml:space="preserve"> this form. </w:t>
      </w:r>
    </w:p>
    <w:p w14:paraId="0C8ED16D" w14:textId="2DE493EA" w:rsidR="00940071" w:rsidRDefault="00940071" w:rsidP="00D76F99">
      <w:r w:rsidRPr="00940071">
        <w:t>If</w:t>
      </w:r>
      <w:r w:rsidRPr="00940071">
        <w:rPr>
          <w:rFonts w:ascii="Cambria" w:hAnsi="Cambria" w:cs="Cambria"/>
        </w:rPr>
        <w:t> </w:t>
      </w:r>
      <w:r w:rsidRPr="00940071">
        <w:t>you have questions about how to use this form</w:t>
      </w:r>
      <w:r w:rsidR="00864570">
        <w:t>,</w:t>
      </w:r>
      <w:r w:rsidRPr="00940071">
        <w:t xml:space="preserve"> please contact the Commission</w:t>
      </w:r>
      <w:r>
        <w:t>er’s team</w:t>
      </w:r>
      <w:r w:rsidRPr="00940071">
        <w:t xml:space="preserve"> </w:t>
      </w:r>
      <w:r>
        <w:t>via</w:t>
      </w:r>
      <w:r w:rsidRPr="00940071">
        <w:rPr>
          <w:rFonts w:ascii="Cambria" w:hAnsi="Cambria" w:cs="Cambria"/>
        </w:rPr>
        <w:t> </w:t>
      </w:r>
      <w:hyperlink r:id="rId121" w:history="1">
        <w:r w:rsidRPr="00940071">
          <w:rPr>
            <w:rStyle w:val="Hyperlink"/>
          </w:rPr>
          <w:t>enquiries@genderequalitycommission.vic.gov.au</w:t>
        </w:r>
      </w:hyperlink>
    </w:p>
    <w:p w14:paraId="2805EC31" w14:textId="5E04F493" w:rsidR="0097225D" w:rsidRDefault="00940071" w:rsidP="00D76F99">
      <w:pPr>
        <w:rPr>
          <w:rFonts w:eastAsiaTheme="majorEastAsia" w:cstheme="majorBidi"/>
          <w:color w:val="5C308D"/>
          <w:sz w:val="36"/>
          <w:szCs w:val="26"/>
        </w:rPr>
      </w:pPr>
      <w:r>
        <w:t>.</w:t>
      </w:r>
      <w:r w:rsidR="0097225D">
        <w:br w:type="page"/>
      </w:r>
    </w:p>
    <w:p w14:paraId="26DD20D8" w14:textId="01EE24C9" w:rsidR="00692243" w:rsidRDefault="00692243" w:rsidP="00C549D0">
      <w:pPr>
        <w:pStyle w:val="Heading2"/>
      </w:pPr>
      <w:bookmarkStart w:id="56" w:name="_GEAP_checklist"/>
      <w:bookmarkStart w:id="57" w:name="_Toc189563385"/>
      <w:bookmarkEnd w:id="56"/>
      <w:r>
        <w:t>GEAP checklist</w:t>
      </w:r>
      <w:bookmarkEnd w:id="57"/>
    </w:p>
    <w:p w14:paraId="11584007" w14:textId="77777777" w:rsidR="00DB4BB8" w:rsidRPr="00DB4BB8" w:rsidRDefault="00DB4BB8" w:rsidP="00DB4BB8"/>
    <w:p w14:paraId="65DBB719" w14:textId="2A1CF4E8" w:rsidR="00C549D0" w:rsidRDefault="00C549D0" w:rsidP="00724F92">
      <w:pPr>
        <w:pStyle w:val="Heading3"/>
        <w:rPr>
          <w:lang w:eastAsia="en-AU"/>
        </w:rPr>
      </w:pPr>
      <w:bookmarkStart w:id="58" w:name="_Toc189563386"/>
      <w:r>
        <w:rPr>
          <w:lang w:eastAsia="en-AU"/>
        </w:rPr>
        <w:t xml:space="preserve">Did you include the following components required under the </w:t>
      </w:r>
      <w:r w:rsidRPr="00855219">
        <w:rPr>
          <w:i/>
          <w:iCs/>
          <w:lang w:eastAsia="en-AU"/>
        </w:rPr>
        <w:t>Gender Equality Act</w:t>
      </w:r>
      <w:r w:rsidR="00855219" w:rsidRPr="00855219">
        <w:rPr>
          <w:i/>
          <w:iCs/>
          <w:lang w:eastAsia="en-AU"/>
        </w:rPr>
        <w:t xml:space="preserve"> 2020</w:t>
      </w:r>
      <w:r w:rsidRPr="00855219">
        <w:rPr>
          <w:i/>
          <w:iCs/>
          <w:lang w:eastAsia="en-AU"/>
        </w:rPr>
        <w:t xml:space="preserve"> </w:t>
      </w:r>
      <w:r>
        <w:rPr>
          <w:lang w:eastAsia="en-AU"/>
        </w:rPr>
        <w:t xml:space="preserve">and </w:t>
      </w:r>
      <w:r w:rsidR="00855219" w:rsidRPr="00855219">
        <w:rPr>
          <w:i/>
          <w:iCs/>
          <w:lang w:eastAsia="en-AU"/>
        </w:rPr>
        <w:t xml:space="preserve">Gender Equality </w:t>
      </w:r>
      <w:r w:rsidRPr="00855219">
        <w:rPr>
          <w:i/>
          <w:iCs/>
          <w:lang w:eastAsia="en-AU"/>
        </w:rPr>
        <w:t>Regulations</w:t>
      </w:r>
      <w:r w:rsidR="00855219" w:rsidRPr="00855219">
        <w:rPr>
          <w:i/>
          <w:iCs/>
          <w:lang w:eastAsia="en-AU"/>
        </w:rPr>
        <w:t xml:space="preserve"> 2020</w:t>
      </w:r>
      <w:r>
        <w:rPr>
          <w:lang w:eastAsia="en-AU"/>
        </w:rPr>
        <w:t>?</w:t>
      </w:r>
      <w:bookmarkEnd w:id="58"/>
    </w:p>
    <w:p w14:paraId="7EAC3645" w14:textId="77777777" w:rsidR="00DB4BB8" w:rsidRPr="00DB4BB8" w:rsidRDefault="00DB4BB8" w:rsidP="00DB4BB8">
      <w:pPr>
        <w:rPr>
          <w:lang w:eastAsia="en-AU"/>
        </w:rPr>
      </w:pPr>
    </w:p>
    <w:p w14:paraId="390C1C50" w14:textId="14E45577" w:rsidR="00C549D0" w:rsidRDefault="00F50FDB" w:rsidP="00724F92">
      <w:pPr>
        <w:pStyle w:val="Heading4"/>
      </w:pPr>
      <w:sdt>
        <w:sdtPr>
          <w:rPr>
            <w:rFonts w:eastAsia="Times New Roman"/>
            <w:sz w:val="28"/>
            <w:szCs w:val="28"/>
            <w:lang w:eastAsia="en-AU"/>
          </w:rPr>
          <w:id w:val="-1489619800"/>
          <w14:checkbox>
            <w14:checked w14:val="0"/>
            <w14:checkedState w14:val="2612" w14:font="MS Gothic"/>
            <w14:uncheckedState w14:val="2610" w14:font="MS Gothic"/>
          </w14:checkbox>
        </w:sdtPr>
        <w:sdtEndPr/>
        <w:sdtContent>
          <w:r w:rsidR="00C549D0">
            <w:rPr>
              <w:rFonts w:ascii="MS Gothic" w:eastAsia="MS Gothic" w:hAnsi="MS Gothic" w:hint="eastAsia"/>
              <w:sz w:val="28"/>
              <w:szCs w:val="28"/>
            </w:rPr>
            <w:t>☐</w:t>
          </w:r>
        </w:sdtContent>
      </w:sdt>
      <w:r w:rsidR="00C549D0" w:rsidRPr="0067478B">
        <w:rPr>
          <w:sz w:val="28"/>
          <w:szCs w:val="28"/>
        </w:rPr>
        <w:t xml:space="preserve"> </w:t>
      </w:r>
      <w:r w:rsidR="004E5E7F">
        <w:rPr>
          <w:highlight w:val="lightGray"/>
        </w:rPr>
        <w:t>T</w:t>
      </w:r>
      <w:r w:rsidR="00C549D0">
        <w:rPr>
          <w:highlight w:val="lightGray"/>
        </w:rPr>
        <w:t>he results of</w:t>
      </w:r>
      <w:r w:rsidR="00C549D0" w:rsidRPr="00494AE8">
        <w:rPr>
          <w:highlight w:val="lightGray"/>
        </w:rPr>
        <w:t xml:space="preserve"> your </w:t>
      </w:r>
      <w:r w:rsidR="00C549D0">
        <w:rPr>
          <w:highlight w:val="lightGray"/>
        </w:rPr>
        <w:t>workplace gender audit</w:t>
      </w:r>
      <w:r w:rsidR="00C549D0" w:rsidRPr="00494AE8">
        <w:rPr>
          <w:highlight w:val="lightGray"/>
        </w:rPr>
        <w:t xml:space="preserve"> to identify forms of gender </w:t>
      </w:r>
      <w:r w:rsidR="00C549D0" w:rsidRPr="00833DE1">
        <w:rPr>
          <w:highlight w:val="lightGray"/>
        </w:rPr>
        <w:t xml:space="preserve">inequality </w:t>
      </w:r>
      <w:r w:rsidR="00CC0B74">
        <w:rPr>
          <w:highlight w:val="lightGray"/>
        </w:rPr>
        <w:t>for each of</w:t>
      </w:r>
      <w:r w:rsidR="00C549D0" w:rsidRPr="00833DE1">
        <w:rPr>
          <w:highlight w:val="lightGray"/>
        </w:rPr>
        <w:t xml:space="preserve"> the seven indicators</w:t>
      </w:r>
    </w:p>
    <w:p w14:paraId="554CEB40" w14:textId="722D7275" w:rsidR="00797AB3" w:rsidRDefault="00F50FDB" w:rsidP="00724F92">
      <w:pPr>
        <w:pStyle w:val="Heading4"/>
      </w:pPr>
      <w:sdt>
        <w:sdtPr>
          <w:rPr>
            <w:rFonts w:eastAsia="Times New Roman"/>
            <w:b w:val="0"/>
            <w:sz w:val="28"/>
            <w:szCs w:val="28"/>
            <w:lang w:eastAsia="en-AU"/>
          </w:rPr>
          <w:id w:val="-689455766"/>
          <w14:checkbox>
            <w14:checked w14:val="0"/>
            <w14:checkedState w14:val="2612" w14:font="MS Gothic"/>
            <w14:uncheckedState w14:val="2610" w14:font="MS Gothic"/>
          </w14:checkbox>
        </w:sdtPr>
        <w:sdtEndPr/>
        <w:sdtContent>
          <w:r w:rsidR="00B257EA">
            <w:rPr>
              <w:rFonts w:ascii="MS Gothic" w:eastAsia="MS Gothic" w:hAnsi="MS Gothic" w:hint="eastAsia"/>
              <w:sz w:val="28"/>
              <w:szCs w:val="28"/>
            </w:rPr>
            <w:t>☐</w:t>
          </w:r>
        </w:sdtContent>
      </w:sdt>
      <w:r w:rsidR="00B257EA">
        <w:rPr>
          <w:rFonts w:eastAsia="Times New Roman"/>
          <w:sz w:val="28"/>
          <w:szCs w:val="28"/>
          <w:lang w:eastAsia="en-AU"/>
        </w:rPr>
        <w:t xml:space="preserve"> </w:t>
      </w:r>
      <w:r w:rsidR="00AA0DEC" w:rsidRPr="005D463E">
        <w:rPr>
          <w:rFonts w:eastAsia="Times New Roman"/>
          <w:lang w:eastAsia="en-AU"/>
        </w:rPr>
        <w:t>Details of at least one c</w:t>
      </w:r>
      <w:r w:rsidR="00B257EA" w:rsidRPr="005D463E">
        <w:rPr>
          <w:rStyle w:val="Heading4Char"/>
          <w:b/>
          <w:bCs/>
        </w:rPr>
        <w:t>onsult</w:t>
      </w:r>
      <w:r w:rsidR="00AA0DEC" w:rsidRPr="005D463E">
        <w:rPr>
          <w:rStyle w:val="Heading4Char"/>
          <w:b/>
          <w:bCs/>
        </w:rPr>
        <w:t>ation</w:t>
      </w:r>
      <w:r w:rsidR="00B257EA">
        <w:rPr>
          <w:rStyle w:val="Heading4Char"/>
          <w:b/>
          <w:bCs/>
        </w:rPr>
        <w:t xml:space="preserve"> with your</w:t>
      </w:r>
      <w:r w:rsidR="00B257EA" w:rsidRPr="00B257EA">
        <w:rPr>
          <w:highlight w:val="lightGray"/>
        </w:rPr>
        <w:t xml:space="preserve"> </w:t>
      </w:r>
      <w:r w:rsidR="00B257EA" w:rsidRPr="008B124F">
        <w:rPr>
          <w:highlight w:val="lightGray"/>
        </w:rPr>
        <w:t>governing body, employees, employee representatives and any other relevant people</w:t>
      </w:r>
      <w:r w:rsidR="00B257EA">
        <w:t xml:space="preserve"> to develop your GEAP</w:t>
      </w:r>
    </w:p>
    <w:p w14:paraId="42E7C0ED" w14:textId="548CE4D8" w:rsidR="00C549D0" w:rsidRDefault="00F50FDB" w:rsidP="00724F92">
      <w:pPr>
        <w:pStyle w:val="Heading4"/>
      </w:pPr>
      <w:sdt>
        <w:sdtPr>
          <w:rPr>
            <w:rFonts w:eastAsia="Times New Roman"/>
            <w:sz w:val="28"/>
            <w:szCs w:val="28"/>
            <w:lang w:eastAsia="en-AU"/>
          </w:rPr>
          <w:id w:val="-1215879542"/>
          <w14:checkbox>
            <w14:checked w14:val="0"/>
            <w14:checkedState w14:val="2612" w14:font="MS Gothic"/>
            <w14:uncheckedState w14:val="2610" w14:font="MS Gothic"/>
          </w14:checkbox>
        </w:sdtPr>
        <w:sdtEndPr/>
        <w:sdtContent>
          <w:r w:rsidR="00C549D0">
            <w:rPr>
              <w:rFonts w:ascii="MS Gothic" w:eastAsia="MS Gothic" w:hAnsi="MS Gothic" w:hint="eastAsia"/>
              <w:sz w:val="28"/>
              <w:szCs w:val="28"/>
            </w:rPr>
            <w:t>☐</w:t>
          </w:r>
        </w:sdtContent>
      </w:sdt>
      <w:r w:rsidR="00C549D0" w:rsidRPr="00944F88">
        <w:t xml:space="preserve"> </w:t>
      </w:r>
      <w:r w:rsidR="005D463E">
        <w:t>A description of how you c</w:t>
      </w:r>
      <w:r w:rsidR="00C549D0">
        <w:t>onsider</w:t>
      </w:r>
      <w:r w:rsidR="005D463E">
        <w:t>ed</w:t>
      </w:r>
      <w:r w:rsidR="00C549D0">
        <w:t xml:space="preserve"> the </w:t>
      </w:r>
      <w:r w:rsidR="00C549D0" w:rsidRPr="00B82F60">
        <w:rPr>
          <w:highlight w:val="lightGray"/>
        </w:rPr>
        <w:t xml:space="preserve">gender equality </w:t>
      </w:r>
      <w:proofErr w:type="gramStart"/>
      <w:r w:rsidR="00C549D0" w:rsidRPr="00B82F60">
        <w:rPr>
          <w:highlight w:val="lightGray"/>
        </w:rPr>
        <w:t>principles</w:t>
      </w:r>
      <w:proofErr w:type="gramEnd"/>
      <w:r w:rsidR="00C549D0" w:rsidRPr="00B82F60">
        <w:rPr>
          <w:highlight w:val="lightGray"/>
        </w:rPr>
        <w:t xml:space="preserve"> </w:t>
      </w:r>
      <w:r w:rsidR="00C549D0" w:rsidRPr="004F5B61">
        <w:t xml:space="preserve">and the </w:t>
      </w:r>
      <w:r w:rsidR="00C549D0" w:rsidRPr="00B82F60">
        <w:rPr>
          <w:highlight w:val="lightGray"/>
        </w:rPr>
        <w:t>gender pay equity principles</w:t>
      </w:r>
      <w:r w:rsidR="005D463E">
        <w:t xml:space="preserve"> in the Act</w:t>
      </w:r>
    </w:p>
    <w:p w14:paraId="7D317297" w14:textId="3C341380" w:rsidR="00D20A33" w:rsidRPr="00D20A33" w:rsidRDefault="00F50FDB" w:rsidP="00724F92">
      <w:pPr>
        <w:pStyle w:val="Heading4"/>
      </w:pPr>
      <w:sdt>
        <w:sdtPr>
          <w:rPr>
            <w:rFonts w:eastAsia="Times New Roman"/>
            <w:sz w:val="28"/>
            <w:szCs w:val="28"/>
            <w:lang w:eastAsia="en-AU"/>
          </w:rPr>
          <w:id w:val="-851798309"/>
          <w14:checkbox>
            <w14:checked w14:val="0"/>
            <w14:checkedState w14:val="2612" w14:font="MS Gothic"/>
            <w14:uncheckedState w14:val="2610" w14:font="MS Gothic"/>
          </w14:checkbox>
        </w:sdtPr>
        <w:sdtEndPr/>
        <w:sdtContent>
          <w:r w:rsidR="00913394">
            <w:rPr>
              <w:rFonts w:ascii="MS Gothic" w:eastAsia="MS Gothic" w:hAnsi="MS Gothic" w:hint="eastAsia"/>
              <w:sz w:val="28"/>
              <w:szCs w:val="28"/>
            </w:rPr>
            <w:t>☐</w:t>
          </w:r>
        </w:sdtContent>
      </w:sdt>
      <w:r w:rsidR="00913394" w:rsidRPr="00944F88">
        <w:t xml:space="preserve"> </w:t>
      </w:r>
      <w:r w:rsidR="00D20A33">
        <w:rPr>
          <w:lang w:eastAsia="en-AU"/>
        </w:rPr>
        <w:t>Consider</w:t>
      </w:r>
      <w:r w:rsidR="005D463E">
        <w:rPr>
          <w:lang w:eastAsia="en-AU"/>
        </w:rPr>
        <w:t>ation of</w:t>
      </w:r>
      <w:r w:rsidR="00D20A33">
        <w:rPr>
          <w:lang w:eastAsia="en-AU"/>
        </w:rPr>
        <w:t xml:space="preserve"> </w:t>
      </w:r>
      <w:r w:rsidR="00D20A33" w:rsidRPr="00B257EA">
        <w:rPr>
          <w:highlight w:val="lightGray"/>
          <w:lang w:eastAsia="en-AU"/>
        </w:rPr>
        <w:t>intersectionality</w:t>
      </w:r>
      <w:r w:rsidR="00D20A33">
        <w:rPr>
          <w:lang w:eastAsia="en-AU"/>
        </w:rPr>
        <w:t xml:space="preserve">, where </w:t>
      </w:r>
      <w:r w:rsidR="00913394">
        <w:rPr>
          <w:lang w:eastAsia="en-AU"/>
        </w:rPr>
        <w:t>practicable</w:t>
      </w:r>
    </w:p>
    <w:p w14:paraId="11CB4D10" w14:textId="5710737E" w:rsidR="00CC0B74" w:rsidRDefault="00F50FDB" w:rsidP="00724F92">
      <w:pPr>
        <w:pStyle w:val="Heading4"/>
      </w:pPr>
      <w:sdt>
        <w:sdtPr>
          <w:rPr>
            <w:rFonts w:eastAsia="Times New Roman"/>
            <w:sz w:val="28"/>
            <w:szCs w:val="28"/>
            <w:lang w:eastAsia="en-AU"/>
          </w:rPr>
          <w:id w:val="-40985393"/>
          <w14:checkbox>
            <w14:checked w14:val="0"/>
            <w14:checkedState w14:val="2612" w14:font="MS Gothic"/>
            <w14:uncheckedState w14:val="2610" w14:font="MS Gothic"/>
          </w14:checkbox>
        </w:sdtPr>
        <w:sdtEndPr/>
        <w:sdtContent>
          <w:r w:rsidR="00C549D0">
            <w:rPr>
              <w:rFonts w:ascii="MS Gothic" w:eastAsia="MS Gothic" w:hAnsi="MS Gothic" w:hint="eastAsia"/>
              <w:sz w:val="28"/>
              <w:szCs w:val="28"/>
            </w:rPr>
            <w:t>☐</w:t>
          </w:r>
        </w:sdtContent>
      </w:sdt>
      <w:r w:rsidR="00C549D0" w:rsidRPr="00944F88">
        <w:t xml:space="preserve"> </w:t>
      </w:r>
      <w:r w:rsidR="005D463E" w:rsidRPr="00476DF9">
        <w:rPr>
          <w:highlight w:val="lightGray"/>
        </w:rPr>
        <w:t>S</w:t>
      </w:r>
      <w:r w:rsidR="00C549D0" w:rsidRPr="00B82F60">
        <w:rPr>
          <w:highlight w:val="lightGray"/>
        </w:rPr>
        <w:t>trategies</w:t>
      </w:r>
      <w:r w:rsidR="00C549D0">
        <w:t xml:space="preserve"> </w:t>
      </w:r>
      <w:r w:rsidR="00CC0B74">
        <w:t>for each of the seven indicators</w:t>
      </w:r>
    </w:p>
    <w:p w14:paraId="4FE115EB" w14:textId="2BCE02A1" w:rsidR="00C549D0" w:rsidRDefault="00F50FDB" w:rsidP="00724F92">
      <w:pPr>
        <w:pStyle w:val="Heading4"/>
        <w:rPr>
          <w:rFonts w:eastAsia="Times New Roman"/>
          <w:sz w:val="28"/>
          <w:szCs w:val="28"/>
          <w:lang w:eastAsia="en-AU"/>
        </w:rPr>
      </w:pPr>
      <w:sdt>
        <w:sdtPr>
          <w:rPr>
            <w:rFonts w:eastAsia="Times New Roman"/>
            <w:sz w:val="28"/>
            <w:szCs w:val="28"/>
            <w:lang w:eastAsia="en-AU"/>
          </w:rPr>
          <w:id w:val="237375713"/>
          <w14:checkbox>
            <w14:checked w14:val="0"/>
            <w14:checkedState w14:val="2612" w14:font="MS Gothic"/>
            <w14:uncheckedState w14:val="2610" w14:font="MS Gothic"/>
          </w14:checkbox>
        </w:sdtPr>
        <w:sdtEndPr/>
        <w:sdtContent>
          <w:r w:rsidR="00CC0B74" w:rsidRPr="00626686">
            <w:rPr>
              <w:rFonts w:ascii="MS Gothic" w:eastAsia="MS Gothic" w:hAnsi="MS Gothic" w:hint="eastAsia"/>
              <w:sz w:val="28"/>
              <w:szCs w:val="28"/>
            </w:rPr>
            <w:t>☐</w:t>
          </w:r>
        </w:sdtContent>
      </w:sdt>
      <w:r w:rsidR="00CC0B74" w:rsidRPr="00626686">
        <w:t xml:space="preserve"> </w:t>
      </w:r>
      <w:r w:rsidR="005D463E" w:rsidRPr="00476DF9">
        <w:rPr>
          <w:highlight w:val="lightGray"/>
        </w:rPr>
        <w:t>M</w:t>
      </w:r>
      <w:r w:rsidR="00C549D0" w:rsidRPr="00A77AA5">
        <w:rPr>
          <w:highlight w:val="lightGray"/>
        </w:rPr>
        <w:t>easures</w:t>
      </w:r>
      <w:r w:rsidR="00C549D0" w:rsidRPr="00626686">
        <w:t xml:space="preserve"> for each of the seven indicators</w:t>
      </w:r>
    </w:p>
    <w:p w14:paraId="0912BFB3" w14:textId="0A3F60B7" w:rsidR="00C549D0" w:rsidRPr="00944F88" w:rsidRDefault="00F50FDB" w:rsidP="00724F92">
      <w:pPr>
        <w:pStyle w:val="Heading4"/>
      </w:pPr>
      <w:sdt>
        <w:sdtPr>
          <w:rPr>
            <w:rFonts w:eastAsia="Times New Roman"/>
            <w:sz w:val="28"/>
            <w:szCs w:val="28"/>
            <w:lang w:eastAsia="en-AU"/>
          </w:rPr>
          <w:id w:val="-134418711"/>
          <w14:checkbox>
            <w14:checked w14:val="0"/>
            <w14:checkedState w14:val="2612" w14:font="MS Gothic"/>
            <w14:uncheckedState w14:val="2610" w14:font="MS Gothic"/>
          </w14:checkbox>
        </w:sdtPr>
        <w:sdtEndPr/>
        <w:sdtContent>
          <w:r w:rsidR="00C549D0">
            <w:rPr>
              <w:rFonts w:ascii="MS Gothic" w:eastAsia="MS Gothic" w:hAnsi="MS Gothic" w:hint="eastAsia"/>
              <w:sz w:val="28"/>
              <w:szCs w:val="28"/>
            </w:rPr>
            <w:t>☐</w:t>
          </w:r>
        </w:sdtContent>
      </w:sdt>
      <w:r w:rsidR="00C549D0" w:rsidRPr="00944F88">
        <w:t xml:space="preserve"> </w:t>
      </w:r>
      <w:r w:rsidR="005D463E">
        <w:t>A d</w:t>
      </w:r>
      <w:r w:rsidR="00C549D0">
        <w:t>escri</w:t>
      </w:r>
      <w:r w:rsidR="005D463E">
        <w:t>ption of</w:t>
      </w:r>
      <w:r w:rsidR="00C549D0">
        <w:t xml:space="preserve"> how </w:t>
      </w:r>
      <w:r w:rsidR="00C549D0" w:rsidRPr="00B257EA">
        <w:t>your GEAP</w:t>
      </w:r>
      <w:r w:rsidR="007A5F85">
        <w:t xml:space="preserve"> development and implementation</w:t>
      </w:r>
      <w:r w:rsidR="00C549D0" w:rsidRPr="00A47D59">
        <w:t xml:space="preserve"> </w:t>
      </w:r>
      <w:r w:rsidR="00C549D0">
        <w:t xml:space="preserve">is adequately </w:t>
      </w:r>
      <w:r w:rsidR="00C549D0" w:rsidRPr="00B82F60">
        <w:rPr>
          <w:highlight w:val="lightGray"/>
        </w:rPr>
        <w:t>resource</w:t>
      </w:r>
      <w:r w:rsidR="00C549D0" w:rsidRPr="003F6BE8">
        <w:rPr>
          <w:highlight w:val="lightGray"/>
        </w:rPr>
        <w:t>d</w:t>
      </w:r>
    </w:p>
    <w:p w14:paraId="01BEA13F" w14:textId="77777777" w:rsidR="00692243" w:rsidRPr="00692243" w:rsidRDefault="00692243" w:rsidP="00692243"/>
    <w:p w14:paraId="1BB6CD60" w14:textId="77777777" w:rsidR="00901E39" w:rsidRDefault="00901E39" w:rsidP="00901E39"/>
    <w:p w14:paraId="61818E4A" w14:textId="450397F8" w:rsidR="00525F57" w:rsidRDefault="00525F57">
      <w:pPr>
        <w:rPr>
          <w:rFonts w:eastAsiaTheme="majorEastAsia" w:cstheme="majorBidi"/>
          <w:color w:val="5C308D"/>
          <w:sz w:val="48"/>
          <w:szCs w:val="32"/>
        </w:rPr>
      </w:pPr>
      <w:r>
        <w:br w:type="page"/>
      </w:r>
    </w:p>
    <w:p w14:paraId="1B1EFCB8" w14:textId="1D2A2983" w:rsidR="00525F57" w:rsidRDefault="00525F57" w:rsidP="00525F57">
      <w:pPr>
        <w:pStyle w:val="Body"/>
      </w:pPr>
    </w:p>
    <w:p w14:paraId="64323D26" w14:textId="2C328DA7" w:rsidR="00F7052E" w:rsidRDefault="00F7052E" w:rsidP="00525F57">
      <w:pPr>
        <w:pStyle w:val="Body"/>
      </w:pPr>
      <w:r>
        <w:rPr>
          <w:noProof/>
        </w:rPr>
        <mc:AlternateContent>
          <mc:Choice Requires="wps">
            <w:drawing>
              <wp:anchor distT="0" distB="0" distL="114300" distR="114300" simplePos="0" relativeHeight="251658248" behindDoc="1" locked="0" layoutInCell="1" allowOverlap="1" wp14:anchorId="2A711B4F" wp14:editId="50315ECB">
                <wp:simplePos x="0" y="0"/>
                <wp:positionH relativeFrom="margin">
                  <wp:posOffset>0</wp:posOffset>
                </wp:positionH>
                <wp:positionV relativeFrom="paragraph">
                  <wp:posOffset>243840</wp:posOffset>
                </wp:positionV>
                <wp:extent cx="5953760" cy="1329055"/>
                <wp:effectExtent l="0" t="0" r="27940" b="21590"/>
                <wp:wrapTight wrapText="bothSides">
                  <wp:wrapPolygon edited="0">
                    <wp:start x="0" y="0"/>
                    <wp:lineTo x="0" y="21624"/>
                    <wp:lineTo x="21632" y="21624"/>
                    <wp:lineTo x="21632"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329055"/>
                        </a:xfrm>
                        <a:prstGeom prst="rect">
                          <a:avLst/>
                        </a:prstGeom>
                        <a:solidFill>
                          <a:srgbClr val="FFFFFF"/>
                        </a:solidFill>
                        <a:ln w="9525">
                          <a:solidFill>
                            <a:srgbClr val="000000"/>
                          </a:solidFill>
                          <a:miter lim="800000"/>
                          <a:headEnd/>
                          <a:tailEnd/>
                        </a:ln>
                      </wps:spPr>
                      <wps:txbx>
                        <w:txbxContent>
                          <w:p w14:paraId="618E2A27" w14:textId="77777777" w:rsidR="00F7052E" w:rsidRDefault="00F7052E" w:rsidP="00F7052E">
                            <w:pPr>
                              <w:pStyle w:val="Heading4"/>
                            </w:pPr>
                            <w:r>
                              <w:t>This page has been intentionally left blank.</w:t>
                            </w:r>
                          </w:p>
                          <w:p w14:paraId="25F4064B" w14:textId="19D306AB" w:rsidR="00F7052E" w:rsidRDefault="00F7052E" w:rsidP="00B13FDE">
                            <w:pPr>
                              <w:pStyle w:val="Body"/>
                            </w:pPr>
                            <w:r>
                              <w:t>For consultation purposes, some pages have been removed for ease of review.</w:t>
                            </w:r>
                            <w:r w:rsidR="00B13FDE" w:rsidRPr="00B13FDE">
                              <w:t xml:space="preserve"> </w:t>
                            </w:r>
                            <w:r w:rsidR="00B13FDE">
                              <w:t xml:space="preserve">You do not need to provide feedback </w:t>
                            </w:r>
                            <w:r w:rsidR="00894B32">
                              <w:t>on this omitted section.</w:t>
                            </w:r>
                          </w:p>
                          <w:p w14:paraId="1DA222D8" w14:textId="00BE1ED6" w:rsidR="00F7052E" w:rsidRPr="00EA68DF" w:rsidRDefault="00F7052E" w:rsidP="00F7052E">
                            <w:r>
                              <w:t xml:space="preserve">The pages removed from this section </w:t>
                            </w:r>
                            <w:r w:rsidR="00EA68DF">
                              <w:t>is</w:t>
                            </w:r>
                            <w:r>
                              <w:t xml:space="preserve"> </w:t>
                            </w:r>
                            <w:r w:rsidR="002F0DC5">
                              <w:rPr>
                                <w:i/>
                                <w:iCs/>
                              </w:rPr>
                              <w:t>Part 3: A</w:t>
                            </w:r>
                            <w:r w:rsidR="00F42BE1">
                              <w:rPr>
                                <w:i/>
                                <w:iCs/>
                              </w:rPr>
                              <w:t>fter submitting your GEA</w:t>
                            </w:r>
                            <w:r w:rsidR="002F0DC5">
                              <w:rPr>
                                <w:i/>
                                <w:iCs/>
                              </w:rPr>
                              <w:t xml:space="preserve">P. </w:t>
                            </w:r>
                            <w:r w:rsidR="002F0DC5">
                              <w:t xml:space="preserve">Guidance in this </w:t>
                            </w:r>
                            <w:r w:rsidR="007F10E8">
                              <w:t>section</w:t>
                            </w:r>
                            <w:r w:rsidR="00EA68DF">
                              <w:rPr>
                                <w:i/>
                                <w:iCs/>
                              </w:rPr>
                              <w:t xml:space="preserve"> </w:t>
                            </w:r>
                            <w:r w:rsidR="00EA68DF">
                              <w:t>includ</w:t>
                            </w:r>
                            <w:r w:rsidR="007F10E8">
                              <w:t>es</w:t>
                            </w:r>
                            <w:r w:rsidR="00EA68DF">
                              <w:t>:</w:t>
                            </w:r>
                          </w:p>
                          <w:p w14:paraId="701F89C3" w14:textId="225A85DC" w:rsidR="00F7052E" w:rsidRDefault="00F42BE1" w:rsidP="00F7052E">
                            <w:pPr>
                              <w:pStyle w:val="Bullet1"/>
                            </w:pPr>
                            <w:r>
                              <w:t>Communicating your GEAP to your organisation</w:t>
                            </w:r>
                          </w:p>
                          <w:p w14:paraId="4FA569AF" w14:textId="60751568" w:rsidR="00F42BE1" w:rsidRDefault="00F42BE1" w:rsidP="00F7052E">
                            <w:pPr>
                              <w:pStyle w:val="Bullet1"/>
                            </w:pPr>
                            <w:r>
                              <w:t>Monitoring and evaluation</w:t>
                            </w:r>
                          </w:p>
                          <w:p w14:paraId="08218A3E" w14:textId="559CD3EE" w:rsidR="00F42BE1" w:rsidRDefault="00F42BE1" w:rsidP="00F7052E">
                            <w:pPr>
                              <w:pStyle w:val="Bullet1"/>
                            </w:pPr>
                            <w:r>
                              <w:t>Reporting on your gender equality progress and gender impact assessments (GIA)</w:t>
                            </w:r>
                          </w:p>
                          <w:p w14:paraId="137053EF" w14:textId="2DD48D58" w:rsidR="00B13FDE" w:rsidRDefault="00F42BE1" w:rsidP="00894B32">
                            <w:pPr>
                              <w:pStyle w:val="Bullet1"/>
                            </w:pPr>
                            <w:r>
                              <w:t>Appendix</w:t>
                            </w:r>
                          </w:p>
                        </w:txbxContent>
                      </wps:txbx>
                      <wps:bodyPr rot="0" vert="horz" wrap="square" lIns="91440" tIns="45720" rIns="91440" bIns="45720" anchor="t" anchorCtr="0">
                        <a:spAutoFit/>
                      </wps:bodyPr>
                    </wps:wsp>
                  </a:graphicData>
                </a:graphic>
              </wp:anchor>
            </w:drawing>
          </mc:Choice>
          <mc:Fallback>
            <w:pict>
              <v:shape w14:anchorId="2A711B4F" id="_x0000_s1041" type="#_x0000_t202" style="position:absolute;margin-left:0;margin-top:19.2pt;width:468.8pt;height:104.65pt;z-index:-2516582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">
                <v:textbox style="mso-fit-shape-to-text:t">
                  <w:txbxContent>
                    <w:p w14:paraId="618E2A27" w14:textId="77777777" w:rsidR="00F7052E" w:rsidRDefault="00F7052E" w:rsidP="00F7052E">
                      <w:pPr>
                        <w:pStyle w:val="Heading4"/>
                      </w:pPr>
                      <w:r>
                        <w:t>This page has been intentionally left blank.</w:t>
                      </w:r>
                    </w:p>
                    <w:p w14:paraId="25F4064B" w14:textId="19D306AB" w:rsidR="00F7052E" w:rsidRDefault="00F7052E" w:rsidP="00B13FDE">
                      <w:pPr>
                        <w:pStyle w:val="Body"/>
                      </w:pPr>
                      <w:r>
                        <w:t>For consultation purposes, some pages have been removed for ease of review.</w:t>
                      </w:r>
                      <w:r w:rsidR="00B13FDE" w:rsidRPr="00B13FDE">
                        <w:t xml:space="preserve"> </w:t>
                      </w:r>
                      <w:r w:rsidR="00B13FDE">
                        <w:t xml:space="preserve">You do not need to provide feedback </w:t>
                      </w:r>
                      <w:r w:rsidR="00894B32">
                        <w:t>on this omitted section.</w:t>
                      </w:r>
                    </w:p>
                    <w:p w14:paraId="1DA222D8" w14:textId="00BE1ED6" w:rsidR="00F7052E" w:rsidRPr="00EA68DF" w:rsidRDefault="00F7052E" w:rsidP="00F7052E">
                      <w:r>
                        <w:t xml:space="preserve">The pages removed from this section </w:t>
                      </w:r>
                      <w:r w:rsidR="00EA68DF">
                        <w:t>is</w:t>
                      </w:r>
                      <w:r>
                        <w:t xml:space="preserve"> </w:t>
                      </w:r>
                      <w:r w:rsidR="002F0DC5">
                        <w:rPr>
                          <w:i/>
                          <w:iCs/>
                        </w:rPr>
                        <w:t>Part 3: A</w:t>
                      </w:r>
                      <w:r w:rsidR="00F42BE1">
                        <w:rPr>
                          <w:i/>
                          <w:iCs/>
                        </w:rPr>
                        <w:t>fter submitting your GEA</w:t>
                      </w:r>
                      <w:r w:rsidR="002F0DC5">
                        <w:rPr>
                          <w:i/>
                          <w:iCs/>
                        </w:rPr>
                        <w:t xml:space="preserve">P. </w:t>
                      </w:r>
                      <w:r w:rsidR="002F0DC5">
                        <w:t xml:space="preserve">Guidance in this </w:t>
                      </w:r>
                      <w:r w:rsidR="007F10E8">
                        <w:t>section</w:t>
                      </w:r>
                      <w:r w:rsidR="00EA68DF">
                        <w:rPr>
                          <w:i/>
                          <w:iCs/>
                        </w:rPr>
                        <w:t xml:space="preserve"> </w:t>
                      </w:r>
                      <w:r w:rsidR="00EA68DF">
                        <w:t>includ</w:t>
                      </w:r>
                      <w:r w:rsidR="007F10E8">
                        <w:t>es</w:t>
                      </w:r>
                      <w:r w:rsidR="00EA68DF">
                        <w:t>:</w:t>
                      </w:r>
                    </w:p>
                    <w:p w14:paraId="701F89C3" w14:textId="225A85DC" w:rsidR="00F7052E" w:rsidRDefault="00F42BE1" w:rsidP="00F7052E">
                      <w:pPr>
                        <w:pStyle w:val="Bullet1"/>
                      </w:pPr>
                      <w:r>
                        <w:t>Communicating your GEAP to your organisation</w:t>
                      </w:r>
                    </w:p>
                    <w:p w14:paraId="4FA569AF" w14:textId="60751568" w:rsidR="00F42BE1" w:rsidRDefault="00F42BE1" w:rsidP="00F7052E">
                      <w:pPr>
                        <w:pStyle w:val="Bullet1"/>
                      </w:pPr>
                      <w:r>
                        <w:t>Monitoring and evaluation</w:t>
                      </w:r>
                    </w:p>
                    <w:p w14:paraId="08218A3E" w14:textId="559CD3EE" w:rsidR="00F42BE1" w:rsidRDefault="00F42BE1" w:rsidP="00F7052E">
                      <w:pPr>
                        <w:pStyle w:val="Bullet1"/>
                      </w:pPr>
                      <w:r>
                        <w:t>Reporting on your gender equality progress and gender impact assessments (GIA)</w:t>
                      </w:r>
                    </w:p>
                    <w:p w14:paraId="137053EF" w14:textId="2DD48D58" w:rsidR="00B13FDE" w:rsidRDefault="00F42BE1" w:rsidP="00894B32">
                      <w:pPr>
                        <w:pStyle w:val="Bullet1"/>
                      </w:pPr>
                      <w:r>
                        <w:t>Appendix</w:t>
                      </w:r>
                    </w:p>
                  </w:txbxContent>
                </v:textbox>
                <w10:wrap type="tight" anchorx="margin"/>
              </v:shape>
            </w:pict>
          </mc:Fallback>
        </mc:AlternateContent>
      </w:r>
    </w:p>
    <w:sectPr w:rsidR="00F7052E" w:rsidSect="005E37AA">
      <w:pgSz w:w="11906" w:h="16838"/>
      <w:pgMar w:top="1531"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Kathryn Smith (CGEPS)" w:date="2025-02-03T13:36:00Z" w:initials="KS(">
    <w:p w14:paraId="370C44B5" w14:textId="2EB04CD5" w:rsidR="007A7D3E" w:rsidRDefault="007A7D3E">
      <w:pPr>
        <w:pStyle w:val="CommentText"/>
      </w:pPr>
      <w:r>
        <w:rPr>
          <w:rStyle w:val="CommentReference"/>
        </w:rPr>
        <w:annotationRef/>
      </w:r>
      <w:r>
        <w:t>Please note that the numbering of the steps in this guidance will be updated after consultation. The GEAP template will also be updated to align with changes.</w:t>
      </w:r>
    </w:p>
  </w:comment>
  <w:comment w:id="12" w:author="Kathryn Smith (CGEPS)" w:date="2025-02-04T10:21:00Z" w:initials="KS(">
    <w:p w14:paraId="58327D7A" w14:textId="77777777" w:rsidR="004909D8" w:rsidRDefault="004909D8">
      <w:pPr>
        <w:pStyle w:val="CommentText"/>
      </w:pPr>
      <w:r>
        <w:rPr>
          <w:rStyle w:val="CommentReference"/>
        </w:rPr>
        <w:annotationRef/>
      </w:r>
      <w:r>
        <w:t>Please note that text highlighted in grey  means it will be hyperlinked to a relevant page, either within this guidance, the Commissioner's website or to further guides (not included here).</w:t>
      </w:r>
    </w:p>
  </w:comment>
  <w:comment w:id="42" w:author="Kate Farhall (CGEPS)" w:date="2025-02-04T13:25:00Z" w:initials="KF">
    <w:p w14:paraId="2ADD6FFA" w14:textId="77777777" w:rsidR="00617C2F" w:rsidRDefault="00020560" w:rsidP="00617C2F">
      <w:pPr>
        <w:pStyle w:val="CommentText"/>
      </w:pPr>
      <w:r>
        <w:rPr>
          <w:rStyle w:val="CommentReference"/>
        </w:rPr>
        <w:annotationRef/>
      </w:r>
      <w:r w:rsidR="00617C2F">
        <w:t>Please note that the Commissioner will be recommending minimum measures for duty holders to include in their GEAPs. These are currently being finalised and will be published along with the guidance in May.</w:t>
      </w:r>
    </w:p>
  </w:comment>
  <w:comment w:id="43" w:author="Kate Farhall (CGEPS)" w:date="2025-02-04T13:26:00Z" w:initials="KF">
    <w:p w14:paraId="48FA6936" w14:textId="77777777" w:rsidR="003F3577" w:rsidRDefault="00617C2F" w:rsidP="003F3577">
      <w:pPr>
        <w:pStyle w:val="CommentText"/>
      </w:pPr>
      <w:r>
        <w:rPr>
          <w:rStyle w:val="CommentReference"/>
        </w:rPr>
        <w:annotationRef/>
      </w:r>
      <w:r w:rsidR="003F3577">
        <w:t>Please note that the Commissioner will be recommending minimum measures for duty holders to include in their GEAPs. These are currently being finalised and will be published along with the guidance in May. These will be pre-filled in the final version of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0C44B5" w15:done="0"/>
  <w15:commentEx w15:paraId="58327D7A" w15:done="0"/>
  <w15:commentEx w15:paraId="2ADD6FFA" w15:done="0"/>
  <w15:commentEx w15:paraId="48FA69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4B44DF" w16cex:dateUtc="2025-02-03T02:36:00Z"/>
  <w16cex:commentExtensible w16cex:durableId="2B4C68BA" w16cex:dateUtc="2025-02-03T23:21:00Z"/>
  <w16cex:commentExtensible w16cex:durableId="28B154BE" w16cex:dateUtc="2025-02-04T02:25:00Z"/>
  <w16cex:commentExtensible w16cex:durableId="081DE35F" w16cex:dateUtc="2025-02-04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0C44B5" w16cid:durableId="2B4B44DF"/>
  <w16cid:commentId w16cid:paraId="58327D7A" w16cid:durableId="2B4C68BA"/>
  <w16cid:commentId w16cid:paraId="2ADD6FFA" w16cid:durableId="28B154BE"/>
  <w16cid:commentId w16cid:paraId="48FA6936" w16cid:durableId="081DE3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A5765" w14:textId="77777777" w:rsidR="009F29AA" w:rsidRDefault="009F29AA" w:rsidP="004B2F89">
      <w:r>
        <w:separator/>
      </w:r>
    </w:p>
  </w:endnote>
  <w:endnote w:type="continuationSeparator" w:id="0">
    <w:p w14:paraId="45C6DC5C" w14:textId="77777777" w:rsidR="009F29AA" w:rsidRDefault="009F29AA" w:rsidP="004B2F89">
      <w:r>
        <w:continuationSeparator/>
      </w:r>
    </w:p>
  </w:endnote>
  <w:endnote w:type="continuationNotice" w:id="1">
    <w:p w14:paraId="27145D0A" w14:textId="77777777" w:rsidR="009F29AA" w:rsidRDefault="009F2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libri"/>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SemiBold">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ircularProTT-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CCE0" w14:textId="17EDCE93" w:rsidR="00EF6A03" w:rsidRDefault="002D64DC">
    <w:pPr>
      <w:pStyle w:val="Footer"/>
    </w:pPr>
    <w:r>
      <w:rPr>
        <w:noProof/>
      </w:rPr>
      <mc:AlternateContent>
        <mc:Choice Requires="wps">
          <w:drawing>
            <wp:anchor distT="0" distB="0" distL="0" distR="0" simplePos="0" relativeHeight="251658246" behindDoc="0" locked="0" layoutInCell="1" allowOverlap="1" wp14:anchorId="191AAC61" wp14:editId="3454B72E">
              <wp:simplePos x="635" y="635"/>
              <wp:positionH relativeFrom="page">
                <wp:align>center</wp:align>
              </wp:positionH>
              <wp:positionV relativeFrom="page">
                <wp:align>bottom</wp:align>
              </wp:positionV>
              <wp:extent cx="1383030" cy="383540"/>
              <wp:effectExtent l="0" t="0" r="7620" b="0"/>
              <wp:wrapNone/>
              <wp:docPr id="1616911965" name="Text Box 161691196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83540"/>
                      </a:xfrm>
                      <a:prstGeom prst="rect">
                        <a:avLst/>
                      </a:prstGeom>
                      <a:noFill/>
                      <a:ln>
                        <a:noFill/>
                      </a:ln>
                    </wps:spPr>
                    <wps:txbx>
                      <w:txbxContent>
                        <w:p w14:paraId="44BBD269" w14:textId="7483DDCF" w:rsidR="002D64DC" w:rsidRPr="002D64DC" w:rsidRDefault="002D64DC" w:rsidP="002D64DC">
                          <w:pPr>
                            <w:spacing w:after="0"/>
                            <w:rPr>
                              <w:rFonts w:ascii="Arial Black" w:eastAsia="Arial Black" w:hAnsi="Arial Black" w:cs="Arial Black"/>
                              <w:noProof/>
                              <w:color w:val="E4100E"/>
                            </w:rPr>
                          </w:pPr>
                          <w:r w:rsidRPr="002D64DC">
                            <w:rPr>
                              <w:rFonts w:ascii="Arial Black" w:eastAsia="Arial Black" w:hAnsi="Arial Black" w:cs="Arial Black"/>
                              <w:noProof/>
                              <w:color w:val="E4100E"/>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91AAC61" id="_x0000_t202" coordsize="21600,21600" o:spt="202" path="m,l,21600r21600,l21600,xe">
              <v:stroke joinstyle="miter"/>
              <v:path gradientshapeok="t" o:connecttype="rect"/>
            </v:shapetype>
            <v:shape id="Text Box 1616911965" o:spid="_x0000_s1043" type="#_x0000_t202" alt="OFFICIAL: Sensitive" style="position:absolute;margin-left:0;margin-top:0;width:108.9pt;height:30.2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" filled="f" stroked="f">
              <v:textbox style="mso-fit-shape-to-text:t" inset="0,0,0,15pt">
                <w:txbxContent>
                  <w:p w14:paraId="44BBD269" w14:textId="7483DDCF" w:rsidR="002D64DC" w:rsidRPr="002D64DC" w:rsidRDefault="002D64DC" w:rsidP="002D64DC">
                    <w:pPr>
                      <w:spacing w:after="0"/>
                      <w:rPr>
                        <w:rFonts w:ascii="Arial Black" w:eastAsia="Arial Black" w:hAnsi="Arial Black" w:cs="Arial Black"/>
                        <w:noProof/>
                        <w:color w:val="E4100E"/>
                      </w:rPr>
                    </w:pPr>
                    <w:r w:rsidRPr="002D64DC">
                      <w:rPr>
                        <w:rFonts w:ascii="Arial Black" w:eastAsia="Arial Black" w:hAnsi="Arial Black" w:cs="Arial Black"/>
                        <w:noProof/>
                        <w:color w:val="E4100E"/>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7068E" w14:textId="67F77E79" w:rsidR="004316A9" w:rsidRPr="00A964EC" w:rsidRDefault="002D64DC" w:rsidP="004B2F89">
    <w:pPr>
      <w:pStyle w:val="Footer"/>
    </w:pPr>
    <w:r>
      <w:rPr>
        <w:noProof/>
      </w:rPr>
      <mc:AlternateContent>
        <mc:Choice Requires="wps">
          <w:drawing>
            <wp:anchor distT="0" distB="0" distL="0" distR="0" simplePos="0" relativeHeight="251658247" behindDoc="0" locked="0" layoutInCell="1" allowOverlap="1" wp14:anchorId="26201223" wp14:editId="10DCC68F">
              <wp:simplePos x="914400" y="10067925"/>
              <wp:positionH relativeFrom="page">
                <wp:align>center</wp:align>
              </wp:positionH>
              <wp:positionV relativeFrom="page">
                <wp:align>bottom</wp:align>
              </wp:positionV>
              <wp:extent cx="1383030" cy="383540"/>
              <wp:effectExtent l="0" t="0" r="7620" b="0"/>
              <wp:wrapNone/>
              <wp:docPr id="202683623" name="Text Box 202683623"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83540"/>
                      </a:xfrm>
                      <a:prstGeom prst="rect">
                        <a:avLst/>
                      </a:prstGeom>
                      <a:noFill/>
                      <a:ln>
                        <a:noFill/>
                      </a:ln>
                    </wps:spPr>
                    <wps:txbx>
                      <w:txbxContent>
                        <w:p w14:paraId="1845A622" w14:textId="430319FA" w:rsidR="002D64DC" w:rsidRPr="002D64DC" w:rsidRDefault="002D64DC" w:rsidP="002D64DC">
                          <w:pPr>
                            <w:spacing w:after="0"/>
                            <w:rPr>
                              <w:rFonts w:ascii="Arial Black" w:eastAsia="Arial Black" w:hAnsi="Arial Black" w:cs="Arial Black"/>
                              <w:noProof/>
                              <w:color w:val="E4100E"/>
                            </w:rPr>
                          </w:pPr>
                          <w:r w:rsidRPr="002D64DC">
                            <w:rPr>
                              <w:rFonts w:ascii="Arial Black" w:eastAsia="Arial Black" w:hAnsi="Arial Black" w:cs="Arial Black"/>
                              <w:noProof/>
                              <w:color w:val="E4100E"/>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6201223" id="_x0000_t202" coordsize="21600,21600" o:spt="202" path="m,l,21600r21600,l21600,xe">
              <v:stroke joinstyle="miter"/>
              <v:path gradientshapeok="t" o:connecttype="rect"/>
            </v:shapetype>
            <v:shape id="Text Box 202683623" o:spid="_x0000_s1044" type="#_x0000_t202" alt="OFFICIAL: Sensitive" style="position:absolute;margin-left:0;margin-top:0;width:108.9pt;height:30.2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" filled="f" stroked="f">
              <v:textbox style="mso-fit-shape-to-text:t" inset="0,0,0,15pt">
                <w:txbxContent>
                  <w:p w14:paraId="1845A622" w14:textId="430319FA" w:rsidR="002D64DC" w:rsidRPr="002D64DC" w:rsidRDefault="002D64DC" w:rsidP="002D64DC">
                    <w:pPr>
                      <w:spacing w:after="0"/>
                      <w:rPr>
                        <w:rFonts w:ascii="Arial Black" w:eastAsia="Arial Black" w:hAnsi="Arial Black" w:cs="Arial Black"/>
                        <w:noProof/>
                        <w:color w:val="E4100E"/>
                      </w:rPr>
                    </w:pPr>
                    <w:r w:rsidRPr="002D64DC">
                      <w:rPr>
                        <w:rFonts w:ascii="Arial Black" w:eastAsia="Arial Black" w:hAnsi="Arial Black" w:cs="Arial Black"/>
                        <w:noProof/>
                        <w:color w:val="E4100E"/>
                      </w:rPr>
                      <w:t>OFFICIAL: Sensitive</w:t>
                    </w:r>
                  </w:p>
                </w:txbxContent>
              </v:textbox>
              <w10:wrap anchorx="page" anchory="page"/>
            </v:shape>
          </w:pict>
        </mc:Fallback>
      </mc:AlternateContent>
    </w:r>
    <w:r w:rsidR="00A964EC" w:rsidRPr="00A964EC">
      <w:rPr>
        <w:noProof/>
      </w:rPr>
      <w:drawing>
        <wp:anchor distT="0" distB="0" distL="114300" distR="114300" simplePos="0" relativeHeight="251658242" behindDoc="0" locked="0" layoutInCell="1" allowOverlap="1" wp14:anchorId="371A2631" wp14:editId="0138045D">
          <wp:simplePos x="0" y="0"/>
          <wp:positionH relativeFrom="column">
            <wp:posOffset>5485307</wp:posOffset>
          </wp:positionH>
          <wp:positionV relativeFrom="paragraph">
            <wp:posOffset>-154453</wp:posOffset>
          </wp:positionV>
          <wp:extent cx="792480" cy="453390"/>
          <wp:effectExtent l="0" t="0" r="7620" b="3810"/>
          <wp:wrapNone/>
          <wp:docPr id="1657887393" name="Picture 1657887393">
            <a:extLst xmlns:a="http://schemas.openxmlformats.org/drawingml/2006/main">
              <a:ext uri="{FF2B5EF4-FFF2-40B4-BE49-F238E27FC236}">
                <a16:creationId xmlns:a16="http://schemas.microsoft.com/office/drawing/2014/main" id="{062AE031-A7B9-44AA-9D02-D85723C90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62AE031-A7B9-44AA-9D02-D85723C900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r w:rsidR="00A964EC" w:rsidRPr="00A964EC">
      <w:rPr>
        <w:noProof/>
      </w:rPr>
      <w:drawing>
        <wp:anchor distT="0" distB="0" distL="114300" distR="114300" simplePos="0" relativeHeight="251658241" behindDoc="0" locked="0" layoutInCell="1" allowOverlap="1" wp14:anchorId="5D0C201A" wp14:editId="353867C1">
          <wp:simplePos x="0" y="0"/>
          <wp:positionH relativeFrom="column">
            <wp:posOffset>-563894</wp:posOffset>
          </wp:positionH>
          <wp:positionV relativeFrom="paragraph">
            <wp:posOffset>-80143</wp:posOffset>
          </wp:positionV>
          <wp:extent cx="2073275" cy="359410"/>
          <wp:effectExtent l="0" t="0" r="3175" b="2540"/>
          <wp:wrapNone/>
          <wp:docPr id="1657887394" name="Picture 1657887394" descr="Text&#10;&#10;Description automatically generated">
            <a:extLst xmlns:a="http://schemas.openxmlformats.org/drawingml/2006/main">
              <a:ext uri="{FF2B5EF4-FFF2-40B4-BE49-F238E27FC236}">
                <a16:creationId xmlns:a16="http://schemas.microsoft.com/office/drawing/2014/main" id="{2A3339B6-50FA-4BC5-9E25-2FDAAF813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ext&#10;&#10;Description automatically generated">
                    <a:extLst>
                      <a:ext uri="{FF2B5EF4-FFF2-40B4-BE49-F238E27FC236}">
                        <a16:creationId xmlns:a16="http://schemas.microsoft.com/office/drawing/2014/main" id="{2A3339B6-50FA-4BC5-9E25-2FDAAF813AB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004316A9" w:rsidRPr="00A964EC">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1849" w14:textId="22FC1676" w:rsidR="00EF6A03" w:rsidRDefault="002D64DC">
    <w:pPr>
      <w:pStyle w:val="Footer"/>
    </w:pPr>
    <w:r>
      <w:rPr>
        <w:noProof/>
      </w:rPr>
      <mc:AlternateContent>
        <mc:Choice Requires="wps">
          <w:drawing>
            <wp:anchor distT="0" distB="0" distL="0" distR="0" simplePos="0" relativeHeight="251658245" behindDoc="0" locked="0" layoutInCell="1" allowOverlap="1" wp14:anchorId="3BF66391" wp14:editId="4B929839">
              <wp:simplePos x="635" y="635"/>
              <wp:positionH relativeFrom="page">
                <wp:align>center</wp:align>
              </wp:positionH>
              <wp:positionV relativeFrom="page">
                <wp:align>bottom</wp:align>
              </wp:positionV>
              <wp:extent cx="1383030" cy="383540"/>
              <wp:effectExtent l="0" t="0" r="7620" b="0"/>
              <wp:wrapNone/>
              <wp:docPr id="1735757960" name="Text Box 173575796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3030" cy="383540"/>
                      </a:xfrm>
                      <a:prstGeom prst="rect">
                        <a:avLst/>
                      </a:prstGeom>
                      <a:noFill/>
                      <a:ln>
                        <a:noFill/>
                      </a:ln>
                    </wps:spPr>
                    <wps:txbx>
                      <w:txbxContent>
                        <w:p w14:paraId="32D54431" w14:textId="3AA5D78E" w:rsidR="002D64DC" w:rsidRPr="002D64DC" w:rsidRDefault="002D64DC" w:rsidP="002D64DC">
                          <w:pPr>
                            <w:spacing w:after="0"/>
                            <w:rPr>
                              <w:rFonts w:ascii="Arial Black" w:eastAsia="Arial Black" w:hAnsi="Arial Black" w:cs="Arial Black"/>
                              <w:noProof/>
                              <w:color w:val="E4100E"/>
                            </w:rPr>
                          </w:pPr>
                          <w:r w:rsidRPr="002D64DC">
                            <w:rPr>
                              <w:rFonts w:ascii="Arial Black" w:eastAsia="Arial Black" w:hAnsi="Arial Black" w:cs="Arial Black"/>
                              <w:noProof/>
                              <w:color w:val="E4100E"/>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3BF66391" id="_x0000_t202" coordsize="21600,21600" o:spt="202" path="m,l,21600r21600,l21600,xe">
              <v:stroke joinstyle="miter"/>
              <v:path gradientshapeok="t" o:connecttype="rect"/>
            </v:shapetype>
            <v:shape id="Text Box 1735757960" o:spid="_x0000_s1045" type="#_x0000_t202" alt="OFFICIAL: Sensitive" style="position:absolute;margin-left:0;margin-top:0;width:108.9pt;height:30.2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" filled="f" stroked="f">
              <v:textbox style="mso-fit-shape-to-text:t" inset="0,0,0,15pt">
                <w:txbxContent>
                  <w:p w14:paraId="32D54431" w14:textId="3AA5D78E" w:rsidR="002D64DC" w:rsidRPr="002D64DC" w:rsidRDefault="002D64DC" w:rsidP="002D64DC">
                    <w:pPr>
                      <w:spacing w:after="0"/>
                      <w:rPr>
                        <w:rFonts w:ascii="Arial Black" w:eastAsia="Arial Black" w:hAnsi="Arial Black" w:cs="Arial Black"/>
                        <w:noProof/>
                        <w:color w:val="E4100E"/>
                      </w:rPr>
                    </w:pPr>
                    <w:r w:rsidRPr="002D64DC">
                      <w:rPr>
                        <w:rFonts w:ascii="Arial Black" w:eastAsia="Arial Black" w:hAnsi="Arial Black" w:cs="Arial Black"/>
                        <w:noProof/>
                        <w:color w:val="E4100E"/>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C089A" w14:textId="77777777" w:rsidR="009F29AA" w:rsidRDefault="009F29AA" w:rsidP="004B2F89">
      <w:r>
        <w:separator/>
      </w:r>
    </w:p>
  </w:footnote>
  <w:footnote w:type="continuationSeparator" w:id="0">
    <w:p w14:paraId="5712F13F" w14:textId="77777777" w:rsidR="009F29AA" w:rsidRDefault="009F29AA" w:rsidP="004B2F89">
      <w:r>
        <w:continuationSeparator/>
      </w:r>
    </w:p>
  </w:footnote>
  <w:footnote w:type="continuationNotice" w:id="1">
    <w:p w14:paraId="6B34BECA" w14:textId="77777777" w:rsidR="009F29AA" w:rsidRDefault="009F29AA">
      <w:pPr>
        <w:spacing w:after="0" w:line="240" w:lineRule="auto"/>
      </w:pPr>
    </w:p>
  </w:footnote>
  <w:footnote w:id="2">
    <w:p w14:paraId="0F696BAF" w14:textId="77777777" w:rsidR="00AC411C" w:rsidRDefault="00AC411C" w:rsidP="00AC411C">
      <w:pPr>
        <w:pStyle w:val="FootnoteText"/>
      </w:pPr>
      <w:r>
        <w:rPr>
          <w:rStyle w:val="FootnoteReference"/>
        </w:rPr>
        <w:footnoteRef/>
      </w:r>
      <w:r>
        <w:t xml:space="preserve"> W</w:t>
      </w:r>
      <w:r w:rsidRPr="00BA2BEF">
        <w:t>here practicable</w:t>
      </w:r>
      <w:r>
        <w:t>, you</w:t>
      </w:r>
      <w:r w:rsidRPr="00BA2BEF">
        <w:t xml:space="preserve"> should </w:t>
      </w:r>
      <w:r>
        <w:t>also consider intersectionality</w:t>
      </w:r>
      <w:r w:rsidRPr="00BA2BEF">
        <w:t xml:space="preserve"> when undertaking </w:t>
      </w:r>
      <w:r>
        <w:t xml:space="preserve">your </w:t>
      </w:r>
      <w:r w:rsidRPr="00BA2BEF">
        <w:t>gender impact assessments</w:t>
      </w:r>
      <w:r>
        <w:t>.</w:t>
      </w:r>
    </w:p>
  </w:footnote>
  <w:footnote w:id="3">
    <w:p w14:paraId="5A54DA5C" w14:textId="77777777" w:rsidR="00AC411C" w:rsidRDefault="00AC411C" w:rsidP="00AC411C">
      <w:r>
        <w:rPr>
          <w:rStyle w:val="FootnoteReference"/>
        </w:rPr>
        <w:footnoteRef/>
      </w:r>
      <w:r>
        <w:t xml:space="preserve"> </w:t>
      </w:r>
      <w:r w:rsidRPr="00506EE4">
        <w:t>Note that methods for applying an intersectional lens to quantitative data are still being developed</w:t>
      </w:r>
      <w:r w:rsidRPr="00506EE4">
        <w:rPr>
          <w:rFonts w:ascii="Cambria" w:hAnsi="Cambria" w:cs="Cambria"/>
        </w:rPr>
        <w:t> </w:t>
      </w:r>
      <w:r w:rsidRPr="00506EE4">
        <w:rPr>
          <w:lang w:val="en-GB"/>
        </w:rPr>
        <w:t>(Ben 2018)</w:t>
      </w:r>
      <w:r w:rsidRPr="00506EE4">
        <w:t>. As such, there is no single, correct way to undertake an intersectional analysis of your workforce and employee experience data</w:t>
      </w:r>
      <w:r>
        <w:t xml:space="preserve"> (source: intersectional guide).</w:t>
      </w:r>
    </w:p>
  </w:footnote>
  <w:footnote w:id="4">
    <w:p w14:paraId="0449E7B2" w14:textId="77777777" w:rsidR="00AC411C" w:rsidRDefault="00AC411C" w:rsidP="00AC411C">
      <w:r>
        <w:rPr>
          <w:rStyle w:val="FootnoteReference"/>
        </w:rPr>
        <w:footnoteRef/>
      </w:r>
      <w:r>
        <w:t xml:space="preserve"> Adapted from </w:t>
      </w:r>
      <w:r w:rsidRPr="00887155">
        <w:t>Victorian Government. (2024).</w:t>
      </w:r>
      <w:r w:rsidRPr="00887155">
        <w:rPr>
          <w:rFonts w:ascii="Cambria" w:hAnsi="Cambria" w:cs="Cambria"/>
        </w:rPr>
        <w:t> </w:t>
      </w:r>
      <w:r w:rsidRPr="00887155">
        <w:rPr>
          <w:i/>
          <w:iCs/>
        </w:rPr>
        <w:t>Intersectional Policy Guide.</w:t>
      </w:r>
      <w:r w:rsidRPr="00887155">
        <w:rPr>
          <w:rFonts w:ascii="Cambria" w:hAnsi="Cambria" w:cs="Cambria"/>
          <w:i/>
          <w:iCs/>
        </w:rPr>
        <w:t> </w:t>
      </w:r>
      <w:r w:rsidRPr="00887155">
        <w:t>Melbourne, Victorian Government</w:t>
      </w:r>
      <w:r>
        <w:t>.</w:t>
      </w:r>
    </w:p>
  </w:footnote>
  <w:footnote w:id="5">
    <w:p w14:paraId="23767F95" w14:textId="5653160F" w:rsidR="00B530AC" w:rsidRDefault="00B530AC">
      <w:pPr>
        <w:pStyle w:val="FootnoteText"/>
      </w:pPr>
      <w:r>
        <w:rPr>
          <w:rStyle w:val="FootnoteReference"/>
        </w:rPr>
        <w:footnoteRef/>
      </w:r>
      <w:r>
        <w:t xml:space="preserve"> </w:t>
      </w:r>
      <w:r w:rsidR="00A83959">
        <w:t>Objects of the Act (7)</w:t>
      </w:r>
    </w:p>
  </w:footnote>
  <w:footnote w:id="6">
    <w:p w14:paraId="556FF9AD" w14:textId="264A180A" w:rsidR="00A850C8" w:rsidRDefault="00A850C8">
      <w:pPr>
        <w:pStyle w:val="FootnoteText"/>
      </w:pPr>
      <w:r>
        <w:rPr>
          <w:rStyle w:val="FootnoteReference"/>
        </w:rPr>
        <w:footnoteRef/>
      </w:r>
      <w:r>
        <w:t xml:space="preserve"> </w:t>
      </w:r>
      <w:r w:rsidR="00862918">
        <w:t xml:space="preserve">Source: </w:t>
      </w:r>
      <w:r>
        <w:t>USAID</w:t>
      </w:r>
      <w:r w:rsidR="00B050F2">
        <w:t xml:space="preserve">, </w:t>
      </w:r>
      <w:r w:rsidR="00D00CFC">
        <w:t>Engendering Industries: Setting Strategic Gender Equality Targets, p.2</w:t>
      </w:r>
      <w:r w:rsidR="005D692F">
        <w:t xml:space="preserve"> (</w:t>
      </w:r>
      <w:hyperlink r:id="rId1" w:history="1">
        <w:r w:rsidR="005D692F" w:rsidRPr="006F3BA9">
          <w:rPr>
            <w:rStyle w:val="Hyperlink"/>
          </w:rPr>
          <w:t>https://www.usaid.gov/sites/default/files/2022-05/USAID-Engendering-Industries-Guide-Target-Setting.pdf</w:t>
        </w:r>
      </w:hyperlink>
      <w:r w:rsidR="005D692F">
        <w:t>).</w:t>
      </w:r>
    </w:p>
  </w:footnote>
  <w:footnote w:id="7">
    <w:p w14:paraId="093D93BB" w14:textId="0795260C" w:rsidR="0087156A" w:rsidRDefault="0087156A">
      <w:pPr>
        <w:pStyle w:val="FootnoteText"/>
      </w:pPr>
      <w:r>
        <w:rPr>
          <w:rStyle w:val="FootnoteReference"/>
        </w:rPr>
        <w:footnoteRef/>
      </w:r>
      <w:r>
        <w:t xml:space="preserve"> </w:t>
      </w:r>
      <w:r w:rsidRPr="0087156A">
        <w:t>Reference: Issel (2013)</w:t>
      </w:r>
      <w:r w:rsidR="00B34B59">
        <w:t>, Health Program Planning and Evaluation: A Practical, Systematic Approach for Community Health.</w:t>
      </w:r>
      <w:r w:rsidR="00B8584C">
        <w:t xml:space="preserve"> Jones &amp; Bartlett Learning: USA</w:t>
      </w:r>
    </w:p>
  </w:footnote>
  <w:footnote w:id="8">
    <w:p w14:paraId="318B1079" w14:textId="43B6EBF4" w:rsidR="0087156A" w:rsidRDefault="0087156A">
      <w:pPr>
        <w:pStyle w:val="FootnoteText"/>
      </w:pPr>
      <w:r>
        <w:rPr>
          <w:rStyle w:val="FootnoteReference"/>
        </w:rPr>
        <w:footnoteRef/>
      </w:r>
      <w:r>
        <w:t xml:space="preserve"> Reference: Issel (2013)</w:t>
      </w:r>
      <w:r w:rsidR="00B34B59">
        <w:t>, Health Program Planning and Evaluation: A Practical, Systematic Approach for Community Health.</w:t>
      </w:r>
      <w:r w:rsidR="00B8584C" w:rsidRPr="00B8584C">
        <w:t xml:space="preserve"> </w:t>
      </w:r>
      <w:r w:rsidR="00B8584C">
        <w:t>Jones &amp; Bartlett Learning: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09C27" w14:textId="77777777" w:rsidR="00EF2E76" w:rsidRDefault="00EF2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8BFD" w14:textId="6DDADFC5" w:rsidR="00A964EC" w:rsidRDefault="00F50FDB" w:rsidP="004B2F89">
    <w:pPr>
      <w:pStyle w:val="Header"/>
    </w:pPr>
    <w:sdt>
      <w:sdtPr>
        <w:id w:val="26147453"/>
        <w:docPartObj>
          <w:docPartGallery w:val="Watermarks"/>
          <w:docPartUnique/>
        </w:docPartObj>
      </w:sdtPr>
      <w:sdtEndPr/>
      <w:sdtContent>
        <w:r>
          <w:rPr>
            <w:noProof/>
          </w:rPr>
          <w:pict w14:anchorId="3057C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785270569"/>
        <w:docPartObj>
          <w:docPartGallery w:val="Page Numbers (Margins)"/>
          <w:docPartUnique/>
        </w:docPartObj>
      </w:sdtPr>
      <w:sdtEndPr/>
      <w:sdtContent>
        <w:r w:rsidR="007C6024">
          <w:rPr>
            <w:noProof/>
          </w:rPr>
          <mc:AlternateContent>
            <mc:Choice Requires="wps">
              <w:drawing>
                <wp:anchor distT="0" distB="0" distL="114300" distR="114300" simplePos="0" relativeHeight="251658244" behindDoc="0" locked="0" layoutInCell="0" allowOverlap="1" wp14:anchorId="6783E9B8" wp14:editId="777ADAC3">
                  <wp:simplePos x="0" y="0"/>
                  <wp:positionH relativeFrom="leftMargin">
                    <wp:align>left</wp:align>
                  </wp:positionH>
                  <mc:AlternateContent>
                    <mc:Choice Requires="wp14">
                      <wp:positionV relativeFrom="margin">
                        <wp14:pctPosVOffset>10000</wp14:pctPosVOffset>
                      </wp:positionV>
                    </mc:Choice>
                    <mc:Fallback>
                      <wp:positionV relativeFrom="page">
                        <wp:posOffset>1852295</wp:posOffset>
                      </wp:positionV>
                    </mc:Fallback>
                  </mc:AlternateContent>
                  <wp:extent cx="822960" cy="396875"/>
                  <wp:effectExtent l="0" t="0" r="0" b="4445"/>
                  <wp:wrapNone/>
                  <wp:docPr id="1270329202" name="Rectangle 1270329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A37BF" w14:textId="77777777" w:rsidR="007C6024" w:rsidRDefault="007C6024">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xmlns:arto="http://schemas.microsoft.com/office/word/2006/arto">
              <w:pict>
                <v:rect w14:anchorId="6783E9B8" id="Rectangle 1270329202" o:spid="_x0000_s1042" style="position:absolute;margin-left:0;margin-top:0;width:64.8pt;height:31.25pt;z-index:251657728;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" o:allowincell="f" stroked="f">
                  <v:textbox style="mso-fit-shape-to-text:t" inset="0,,0">
                    <w:txbxContent>
                      <w:p w14:paraId="4AAA37BF" w14:textId="77777777" w:rsidR="007C6024" w:rsidRDefault="007C6024">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191440">
      <w:rPr>
        <w:noProof/>
      </w:rPr>
      <mc:AlternateContent>
        <mc:Choice Requires="wpg">
          <w:drawing>
            <wp:anchor distT="0" distB="0" distL="114300" distR="114300" simplePos="0" relativeHeight="251658243" behindDoc="1" locked="0" layoutInCell="1" allowOverlap="1" wp14:anchorId="1604B872" wp14:editId="4E24B4E5">
              <wp:simplePos x="0" y="0"/>
              <wp:positionH relativeFrom="column">
                <wp:posOffset>-1155700</wp:posOffset>
              </wp:positionH>
              <wp:positionV relativeFrom="paragraph">
                <wp:posOffset>-455930</wp:posOffset>
              </wp:positionV>
              <wp:extent cx="7801610" cy="904240"/>
              <wp:effectExtent l="0" t="0" r="8890" b="0"/>
              <wp:wrapNone/>
              <wp:docPr id="5" name="Group 5"/>
              <wp:cNvGraphicFramePr/>
              <a:graphic xmlns:a="http://schemas.openxmlformats.org/drawingml/2006/main">
                <a:graphicData uri="http://schemas.microsoft.com/office/word/2010/wordprocessingGroup">
                  <wpg:wgp>
                    <wpg:cNvGrpSpPr/>
                    <wpg:grpSpPr>
                      <a:xfrm>
                        <a:off x="0" y="0"/>
                        <a:ext cx="7801610" cy="904240"/>
                        <a:chOff x="0" y="0"/>
                        <a:chExt cx="7801610" cy="904240"/>
                      </a:xfrm>
                    </wpg:grpSpPr>
                    <pic:pic xmlns:pic="http://schemas.openxmlformats.org/drawingml/2006/picture">
                      <pic:nvPicPr>
                        <pic:cNvPr id="15" name="Picture 15"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0" y="0"/>
                          <a:ext cx="6038850" cy="904240"/>
                        </a:xfrm>
                        <a:prstGeom prst="rect">
                          <a:avLst/>
                        </a:prstGeom>
                      </pic:spPr>
                    </pic:pic>
                    <pic:pic xmlns:pic="http://schemas.openxmlformats.org/drawingml/2006/picture">
                      <pic:nvPicPr>
                        <pic:cNvPr id="14" name="Picture 14"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6013450" y="0"/>
                          <a:ext cx="1788160" cy="904240"/>
                        </a:xfrm>
                        <a:prstGeom prst="rect">
                          <a:avLst/>
                        </a:prstGeom>
                      </pic:spPr>
                    </pic:pic>
                  </wpg:wgp>
                </a:graphicData>
              </a:graphic>
            </wp:anchor>
          </w:drawing>
        </mc:Choice>
        <mc:Fallback xmlns:w16sdtfl="http://schemas.microsoft.com/office/word/2024/wordml/sdtformatlock" xmlns:a="http://schemas.openxmlformats.org/drawingml/2006/main" xmlns:a14="http://schemas.microsoft.com/office/drawing/2010/main" xmlns:pic="http://schemas.openxmlformats.org/drawingml/2006/picture" xmlns:a16="http://schemas.microsoft.com/office/drawing/2014/main" xmlns:arto="http://schemas.microsoft.com/office/word/2006/arto">
          <w:pict w14:anchorId="127AE3CB">
            <v:group id="Group 5" style="position:absolute;margin-left:-91pt;margin-top:-35.9pt;width:614.3pt;height:71.2pt;z-index:-251652096" coordsize="78016,9042" o:spid="_x0000_s1026" w14:anchorId="25B483F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width:60388;height:9042;visibility:visible;mso-wrap-style:square" alt="Shap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">
                <v:imagedata cropright="21709f" o:title="Shape&#10;&#10;Description automatically generated" r:id="rId2"/>
              </v:shape>
              <v:shape id="Picture 14" style="position:absolute;left:60134;width:17882;height:9042;visibility:visible;mso-wrap-style:square" alt="Shape&#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">
                <v:imagedata cropleft="43982f" o:title="Shape&#10;&#10;Description automatically generated" r:id="rId2"/>
              </v:shape>
            </v:group>
          </w:pict>
        </mc:Fallback>
      </mc:AlternateContent>
    </w:r>
    <w:r w:rsidR="00A964EC" w:rsidRPr="004316A9">
      <w:rPr>
        <w:noProof/>
      </w:rPr>
      <mc:AlternateContent>
        <mc:Choice Requires="wpg">
          <w:drawing>
            <wp:anchor distT="0" distB="0" distL="114300" distR="114300" simplePos="0" relativeHeight="251658240" behindDoc="1" locked="0" layoutInCell="1" allowOverlap="1" wp14:anchorId="713C99F8" wp14:editId="3CEBA4B2">
              <wp:simplePos x="0" y="0"/>
              <wp:positionH relativeFrom="page">
                <wp:posOffset>7761767</wp:posOffset>
              </wp:positionH>
              <wp:positionV relativeFrom="paragraph">
                <wp:posOffset>-460213</wp:posOffset>
              </wp:positionV>
              <wp:extent cx="7790323" cy="905347"/>
              <wp:effectExtent l="0" t="0" r="1270" b="9525"/>
              <wp:wrapNone/>
              <wp:docPr id="7" name="Group 7">
                <a:extLst xmlns:a="http://schemas.openxmlformats.org/drawingml/2006/main">
                  <a:ext uri="{FF2B5EF4-FFF2-40B4-BE49-F238E27FC236}">
                    <a16:creationId xmlns:a16="http://schemas.microsoft.com/office/drawing/2014/main" id="{AB19025B-53CA-4CBB-9DBB-C5C04A076BBC}"/>
                  </a:ext>
                </a:extLst>
              </wp:docPr>
              <wp:cNvGraphicFramePr/>
              <a:graphic xmlns:a="http://schemas.openxmlformats.org/drawingml/2006/main">
                <a:graphicData uri="http://schemas.microsoft.com/office/word/2010/wordprocessingGroup">
                  <wpg:wgp>
                    <wpg:cNvGrpSpPr/>
                    <wpg:grpSpPr>
                      <a:xfrm>
                        <a:off x="0" y="0"/>
                        <a:ext cx="7790323" cy="905347"/>
                        <a:chOff x="33139" y="-25008"/>
                        <a:chExt cx="9138998" cy="1064684"/>
                      </a:xfrm>
                    </wpg:grpSpPr>
                    <pic:pic xmlns:pic="http://schemas.openxmlformats.org/drawingml/2006/picture">
                      <pic:nvPicPr>
                        <pic:cNvPr id="2" name="Picture 2" descr="Shape&#10;&#10;Description automatically generated">
                          <a:extLst>
                            <a:ext uri="{FF2B5EF4-FFF2-40B4-BE49-F238E27FC236}">
                              <a16:creationId xmlns:a16="http://schemas.microsoft.com/office/drawing/2014/main" id="{937F5801-006D-41FE-BF41-DCFEA04B586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7078661" y="-25008"/>
                          <a:ext cx="2093476" cy="1063413"/>
                        </a:xfrm>
                        <a:prstGeom prst="rect">
                          <a:avLst/>
                        </a:prstGeom>
                      </pic:spPr>
                    </pic:pic>
                    <pic:pic xmlns:pic="http://schemas.openxmlformats.org/drawingml/2006/picture">
                      <pic:nvPicPr>
                        <pic:cNvPr id="3" name="Picture 3" descr="Shape&#10;&#10;Description automatically generated">
                          <a:extLst>
                            <a:ext uri="{FF2B5EF4-FFF2-40B4-BE49-F238E27FC236}">
                              <a16:creationId xmlns:a16="http://schemas.microsoft.com/office/drawing/2014/main" id="{33BB0BA2-735A-416A-9668-7CD0665E6546}"/>
                            </a:ext>
                          </a:extLst>
                        </pic:cNvPr>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33139" y="-23736"/>
                          <a:ext cx="7050870" cy="1063412"/>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http://schemas.openxmlformats.org/drawingml/2006/main" xmlns:a14="http://schemas.microsoft.com/office/drawing/2010/main" xmlns:pic="http://schemas.openxmlformats.org/drawingml/2006/picture" xmlns:a16="http://schemas.microsoft.com/office/drawing/2014/main" xmlns:arto="http://schemas.microsoft.com/office/word/2006/arto">
          <w:pict w14:anchorId="6198D795">
            <v:group id="Group 6" style="position:absolute;margin-left:611.15pt;margin-top:-36.25pt;width:613.4pt;height:71.3pt;z-index:-251660288;mso-position-horizontal-relative:page;mso-width-relative:margin;mso-height-relative:margin" coordsize="91389,10646" coordorigin="331,-250" o:spid="_x0000_s1026" w14:anchorId="466778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">
              <v:shape id="Picture 2" style="position:absolute;left:70786;top:-250;width:20935;height:10634;visibility:visible;mso-wrap-style:square" alt="Shap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">
                <v:imagedata cropleft="43982f" o:title="Shape&#10;&#10;Description automatically generated" r:id="rId2"/>
              </v:shape>
              <v:shape id="Picture 3" style="position:absolute;left:331;top:-237;width:70509;height:10633;visibility:visible;mso-wrap-style:square" alt="Shape&#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">
                <v:imagedata cropright="21709f" o:title="Shape&#10;&#10;Description automatically generated" r:id="rId2"/>
              </v:shape>
              <w10:wrap anchorx="page"/>
            </v:group>
          </w:pict>
        </mc:Fallback>
      </mc:AlternateContent>
    </w:r>
    <w:r w:rsidR="0019144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88E8" w14:textId="77777777" w:rsidR="00EF2E76" w:rsidRDefault="00EF2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2DCF"/>
    <w:multiLevelType w:val="hybridMultilevel"/>
    <w:tmpl w:val="76843860"/>
    <w:lvl w:ilvl="0" w:tplc="0C090017">
      <w:start w:val="1"/>
      <w:numFmt w:val="lowerLetter"/>
      <w:lvlText w:val="%1)"/>
      <w:lvlJc w:val="left"/>
      <w:pPr>
        <w:ind w:left="360" w:hanging="360"/>
      </w:pPr>
      <w:rPr>
        <w:rFonts w:hint="default"/>
      </w:rPr>
    </w:lvl>
    <w:lvl w:ilvl="1" w:tplc="FFFFFFFF">
      <w:numFmt w:val="bullet"/>
      <w:lvlText w:val="̶"/>
      <w:lvlJc w:val="left"/>
      <w:pPr>
        <w:ind w:left="785" w:hanging="360"/>
      </w:pPr>
      <w:rPr>
        <w:rFonts w:ascii="Courier New" w:hAnsi="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871F8B"/>
    <w:multiLevelType w:val="hybridMultilevel"/>
    <w:tmpl w:val="363C0DFE"/>
    <w:lvl w:ilvl="0" w:tplc="3DEE4128">
      <w:start w:val="5"/>
      <w:numFmt w:val="bullet"/>
      <w:pStyle w:val="Style2"/>
      <w:lvlText w:val=""/>
      <w:lvlJc w:val="left"/>
      <w:pPr>
        <w:ind w:left="1080" w:hanging="360"/>
      </w:pPr>
      <w:rPr>
        <w:rFonts w:ascii="Symbol" w:eastAsiaTheme="minorHAnsi" w:hAnsi="Symbol" w:cstheme="minorBidi" w:hint="default"/>
      </w:rPr>
    </w:lvl>
    <w:lvl w:ilvl="1" w:tplc="7968F8FC">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1D67CF2"/>
    <w:multiLevelType w:val="hybridMultilevel"/>
    <w:tmpl w:val="BDDA0AA4"/>
    <w:lvl w:ilvl="0" w:tplc="20CC8052">
      <w:numFmt w:val="bullet"/>
      <w:pStyle w:val="Bullet1"/>
      <w:lvlText w:val=""/>
      <w:lvlJc w:val="left"/>
      <w:pPr>
        <w:ind w:left="360" w:hanging="360"/>
      </w:pPr>
      <w:rPr>
        <w:rFonts w:ascii="Symbol" w:eastAsiaTheme="minorHAnsi" w:hAnsi="Symbol" w:cstheme="minorBidi" w:hint="default"/>
      </w:rPr>
    </w:lvl>
    <w:lvl w:ilvl="1" w:tplc="74FED406">
      <w:numFmt w:val="bullet"/>
      <w:pStyle w:val="Bullet2"/>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F94D44"/>
    <w:multiLevelType w:val="hybridMultilevel"/>
    <w:tmpl w:val="334C4E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D2B2789"/>
    <w:multiLevelType w:val="hybridMultilevel"/>
    <w:tmpl w:val="4FB6863E"/>
    <w:lvl w:ilvl="0" w:tplc="86C81420">
      <w:start w:val="3"/>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183321"/>
    <w:multiLevelType w:val="hybridMultilevel"/>
    <w:tmpl w:val="B1243512"/>
    <w:lvl w:ilvl="0" w:tplc="48A09ECA">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3118"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DC5682B"/>
    <w:multiLevelType w:val="hybridMultilevel"/>
    <w:tmpl w:val="0AD6F020"/>
    <w:lvl w:ilvl="0" w:tplc="8E329D4E">
      <w:start w:val="1"/>
      <w:numFmt w:val="bullet"/>
      <w:pStyle w:val="Bullet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F1F3BF8"/>
    <w:multiLevelType w:val="hybridMultilevel"/>
    <w:tmpl w:val="9564B706"/>
    <w:lvl w:ilvl="0" w:tplc="6FC43FD0">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2464B78"/>
    <w:multiLevelType w:val="hybridMultilevel"/>
    <w:tmpl w:val="CABAD6F4"/>
    <w:lvl w:ilvl="0" w:tplc="40881DC0">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4BA1E5A"/>
    <w:multiLevelType w:val="multilevel"/>
    <w:tmpl w:val="F35EF7B6"/>
    <w:styleLink w:val="ZZBullets"/>
    <w:lvl w:ilvl="0">
      <w:start w:val="1"/>
      <w:numFmt w:val="bullet"/>
      <w:lvlText w:val="•"/>
      <w:lvlJc w:val="left"/>
      <w:pPr>
        <w:ind w:left="1004" w:hanging="284"/>
      </w:pPr>
      <w:rPr>
        <w:rFonts w:ascii="Calibri" w:hAnsi="Calibri" w:hint="default"/>
      </w:rPr>
    </w:lvl>
    <w:lvl w:ilvl="1">
      <w:start w:val="1"/>
      <w:numFmt w:val="bullet"/>
      <w:lvlRestart w:val="0"/>
      <w:lvlText w:val="–"/>
      <w:lvlJc w:val="left"/>
      <w:pPr>
        <w:ind w:left="283"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0" w15:restartNumberingAfterBreak="0">
    <w:nsid w:val="56CC2586"/>
    <w:multiLevelType w:val="hybridMultilevel"/>
    <w:tmpl w:val="27BA86F0"/>
    <w:lvl w:ilvl="0" w:tplc="8D7A053C">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77A200F"/>
    <w:multiLevelType w:val="hybridMultilevel"/>
    <w:tmpl w:val="334C4E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FF77CD4"/>
    <w:multiLevelType w:val="hybridMultilevel"/>
    <w:tmpl w:val="6F30163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4978370">
    <w:abstractNumId w:val="9"/>
  </w:num>
  <w:num w:numId="2" w16cid:durableId="1839229179">
    <w:abstractNumId w:val="5"/>
  </w:num>
  <w:num w:numId="3" w16cid:durableId="328943064">
    <w:abstractNumId w:val="0"/>
  </w:num>
  <w:num w:numId="4" w16cid:durableId="980815786">
    <w:abstractNumId w:val="1"/>
  </w:num>
  <w:num w:numId="5" w16cid:durableId="67923751">
    <w:abstractNumId w:val="2"/>
  </w:num>
  <w:num w:numId="6" w16cid:durableId="1480414675">
    <w:abstractNumId w:val="11"/>
  </w:num>
  <w:num w:numId="7" w16cid:durableId="1905294880">
    <w:abstractNumId w:val="3"/>
  </w:num>
  <w:num w:numId="8" w16cid:durableId="1636569500">
    <w:abstractNumId w:val="6"/>
  </w:num>
  <w:num w:numId="9" w16cid:durableId="975723767">
    <w:abstractNumId w:val="7"/>
  </w:num>
  <w:num w:numId="10" w16cid:durableId="1162235626">
    <w:abstractNumId w:val="8"/>
  </w:num>
  <w:num w:numId="11" w16cid:durableId="638654023">
    <w:abstractNumId w:val="4"/>
  </w:num>
  <w:num w:numId="12" w16cid:durableId="872694599">
    <w:abstractNumId w:val="10"/>
  </w:num>
  <w:num w:numId="13" w16cid:durableId="1834712627">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ryn Smith (CGEPS)">
    <w15:presenceInfo w15:providerId="AD" w15:userId="S::Kathryn.Smith@genderequalitycommission.vic.gov.au::4509268f-a879-465c-abda-f3a22cc18a62"/>
  </w15:person>
  <w15:person w15:author="Kate Farhall (CGEPS)">
    <w15:presenceInfo w15:providerId="AD" w15:userId="S::kate.farhall@genderequalitycommission.vic.gov.au::ab9dfb90-61bd-4df1-8d6b-cb46bdb1d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attachedTemplate r:id="rId1"/>
  <w:defaultTabStop w:val="720"/>
  <w:characterSpacingControl w:val="doNotCompress"/>
  <w:hdrShapeDefaults>
    <o:shapedefaults v:ext="edit" spidmax="2050">
      <o:colormru v:ext="edit" colors="#5c308d"/>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D4"/>
    <w:rsid w:val="00000A5E"/>
    <w:rsid w:val="00000F93"/>
    <w:rsid w:val="000010E6"/>
    <w:rsid w:val="000012E3"/>
    <w:rsid w:val="00001472"/>
    <w:rsid w:val="000015BE"/>
    <w:rsid w:val="00001919"/>
    <w:rsid w:val="00002692"/>
    <w:rsid w:val="000026B1"/>
    <w:rsid w:val="000027EF"/>
    <w:rsid w:val="00002B54"/>
    <w:rsid w:val="00002EF3"/>
    <w:rsid w:val="00003234"/>
    <w:rsid w:val="0000362C"/>
    <w:rsid w:val="00003920"/>
    <w:rsid w:val="00003DE9"/>
    <w:rsid w:val="00004416"/>
    <w:rsid w:val="00004537"/>
    <w:rsid w:val="000045FF"/>
    <w:rsid w:val="000046F8"/>
    <w:rsid w:val="00004E75"/>
    <w:rsid w:val="00005066"/>
    <w:rsid w:val="000057BD"/>
    <w:rsid w:val="0000580F"/>
    <w:rsid w:val="00005C55"/>
    <w:rsid w:val="000062C3"/>
    <w:rsid w:val="00006494"/>
    <w:rsid w:val="00006809"/>
    <w:rsid w:val="00006ECE"/>
    <w:rsid w:val="000070BF"/>
    <w:rsid w:val="00007107"/>
    <w:rsid w:val="0000711F"/>
    <w:rsid w:val="00007459"/>
    <w:rsid w:val="00007936"/>
    <w:rsid w:val="00007E8E"/>
    <w:rsid w:val="00007FE8"/>
    <w:rsid w:val="0001019D"/>
    <w:rsid w:val="00010251"/>
    <w:rsid w:val="00010290"/>
    <w:rsid w:val="00010317"/>
    <w:rsid w:val="00010C0A"/>
    <w:rsid w:val="00010E6E"/>
    <w:rsid w:val="00010FDA"/>
    <w:rsid w:val="00011B21"/>
    <w:rsid w:val="00011CCB"/>
    <w:rsid w:val="00011E55"/>
    <w:rsid w:val="000120BB"/>
    <w:rsid w:val="0001211A"/>
    <w:rsid w:val="000122E2"/>
    <w:rsid w:val="00012543"/>
    <w:rsid w:val="000125BE"/>
    <w:rsid w:val="0001290D"/>
    <w:rsid w:val="00012BED"/>
    <w:rsid w:val="00013560"/>
    <w:rsid w:val="000136E0"/>
    <w:rsid w:val="00013A47"/>
    <w:rsid w:val="00013CA2"/>
    <w:rsid w:val="00013CA6"/>
    <w:rsid w:val="000144EC"/>
    <w:rsid w:val="00014AEC"/>
    <w:rsid w:val="00014DDC"/>
    <w:rsid w:val="00014DE5"/>
    <w:rsid w:val="00014ED7"/>
    <w:rsid w:val="00014EEE"/>
    <w:rsid w:val="0001597E"/>
    <w:rsid w:val="000159F2"/>
    <w:rsid w:val="00015F80"/>
    <w:rsid w:val="00016046"/>
    <w:rsid w:val="00016053"/>
    <w:rsid w:val="0001608A"/>
    <w:rsid w:val="000163A1"/>
    <w:rsid w:val="0001645A"/>
    <w:rsid w:val="000166E7"/>
    <w:rsid w:val="0001674D"/>
    <w:rsid w:val="00016BE8"/>
    <w:rsid w:val="00016EDB"/>
    <w:rsid w:val="000173DE"/>
    <w:rsid w:val="0001754A"/>
    <w:rsid w:val="00017580"/>
    <w:rsid w:val="000179DE"/>
    <w:rsid w:val="00017AD1"/>
    <w:rsid w:val="00017C36"/>
    <w:rsid w:val="00017E62"/>
    <w:rsid w:val="0002017D"/>
    <w:rsid w:val="000203AB"/>
    <w:rsid w:val="0002042F"/>
    <w:rsid w:val="00020560"/>
    <w:rsid w:val="000207B9"/>
    <w:rsid w:val="00020925"/>
    <w:rsid w:val="00020C46"/>
    <w:rsid w:val="00021005"/>
    <w:rsid w:val="00021142"/>
    <w:rsid w:val="000213D3"/>
    <w:rsid w:val="000215D4"/>
    <w:rsid w:val="00021A19"/>
    <w:rsid w:val="00021A31"/>
    <w:rsid w:val="00021F85"/>
    <w:rsid w:val="000220FA"/>
    <w:rsid w:val="00022476"/>
    <w:rsid w:val="000228AE"/>
    <w:rsid w:val="0002376C"/>
    <w:rsid w:val="00023804"/>
    <w:rsid w:val="00023BB6"/>
    <w:rsid w:val="00023FC9"/>
    <w:rsid w:val="0002406E"/>
    <w:rsid w:val="0002416B"/>
    <w:rsid w:val="000246A4"/>
    <w:rsid w:val="00024AAE"/>
    <w:rsid w:val="00024F23"/>
    <w:rsid w:val="0002506D"/>
    <w:rsid w:val="0002534D"/>
    <w:rsid w:val="00025579"/>
    <w:rsid w:val="0002559A"/>
    <w:rsid w:val="00025672"/>
    <w:rsid w:val="00025BB1"/>
    <w:rsid w:val="00025FEA"/>
    <w:rsid w:val="0002604A"/>
    <w:rsid w:val="000260A3"/>
    <w:rsid w:val="00026B23"/>
    <w:rsid w:val="00026DAD"/>
    <w:rsid w:val="00026DF1"/>
    <w:rsid w:val="0002766E"/>
    <w:rsid w:val="00027897"/>
    <w:rsid w:val="00027BDC"/>
    <w:rsid w:val="00027D1C"/>
    <w:rsid w:val="00030314"/>
    <w:rsid w:val="00031064"/>
    <w:rsid w:val="00031346"/>
    <w:rsid w:val="00031B59"/>
    <w:rsid w:val="00031BD5"/>
    <w:rsid w:val="00031F26"/>
    <w:rsid w:val="00032168"/>
    <w:rsid w:val="0003221B"/>
    <w:rsid w:val="00032764"/>
    <w:rsid w:val="00032A86"/>
    <w:rsid w:val="00032ABE"/>
    <w:rsid w:val="00032E91"/>
    <w:rsid w:val="00032F2B"/>
    <w:rsid w:val="00032F74"/>
    <w:rsid w:val="000335B1"/>
    <w:rsid w:val="00033F6C"/>
    <w:rsid w:val="0003544F"/>
    <w:rsid w:val="00035463"/>
    <w:rsid w:val="000358F6"/>
    <w:rsid w:val="00035C51"/>
    <w:rsid w:val="00035E98"/>
    <w:rsid w:val="000361A5"/>
    <w:rsid w:val="00036865"/>
    <w:rsid w:val="00036B89"/>
    <w:rsid w:val="00036CC7"/>
    <w:rsid w:val="00037642"/>
    <w:rsid w:val="00037974"/>
    <w:rsid w:val="00037A7A"/>
    <w:rsid w:val="00037B21"/>
    <w:rsid w:val="00037FA8"/>
    <w:rsid w:val="00037FF5"/>
    <w:rsid w:val="0004062C"/>
    <w:rsid w:val="000409A9"/>
    <w:rsid w:val="000409C4"/>
    <w:rsid w:val="00040D93"/>
    <w:rsid w:val="0004123B"/>
    <w:rsid w:val="0004136C"/>
    <w:rsid w:val="00041568"/>
    <w:rsid w:val="000416CF"/>
    <w:rsid w:val="00041A17"/>
    <w:rsid w:val="00042307"/>
    <w:rsid w:val="0004235B"/>
    <w:rsid w:val="0004235D"/>
    <w:rsid w:val="000423AC"/>
    <w:rsid w:val="000425E0"/>
    <w:rsid w:val="00042672"/>
    <w:rsid w:val="00042A0F"/>
    <w:rsid w:val="00042F8F"/>
    <w:rsid w:val="0004322E"/>
    <w:rsid w:val="00043329"/>
    <w:rsid w:val="0004375F"/>
    <w:rsid w:val="00043869"/>
    <w:rsid w:val="00044129"/>
    <w:rsid w:val="0004429F"/>
    <w:rsid w:val="0004458A"/>
    <w:rsid w:val="00044960"/>
    <w:rsid w:val="00045D9F"/>
    <w:rsid w:val="00045E4A"/>
    <w:rsid w:val="00046340"/>
    <w:rsid w:val="0004668E"/>
    <w:rsid w:val="000466AC"/>
    <w:rsid w:val="000467AC"/>
    <w:rsid w:val="000467FD"/>
    <w:rsid w:val="00046BFD"/>
    <w:rsid w:val="00046F01"/>
    <w:rsid w:val="00047077"/>
    <w:rsid w:val="000471A4"/>
    <w:rsid w:val="000475CE"/>
    <w:rsid w:val="00047901"/>
    <w:rsid w:val="00047F3D"/>
    <w:rsid w:val="000505A4"/>
    <w:rsid w:val="00050AE7"/>
    <w:rsid w:val="00050DA1"/>
    <w:rsid w:val="00050E8E"/>
    <w:rsid w:val="00050FB4"/>
    <w:rsid w:val="00050FCF"/>
    <w:rsid w:val="000510F9"/>
    <w:rsid w:val="00051282"/>
    <w:rsid w:val="0005129A"/>
    <w:rsid w:val="0005133C"/>
    <w:rsid w:val="00051415"/>
    <w:rsid w:val="000515CB"/>
    <w:rsid w:val="000515E2"/>
    <w:rsid w:val="00051A4F"/>
    <w:rsid w:val="0005205B"/>
    <w:rsid w:val="000520F9"/>
    <w:rsid w:val="000528EB"/>
    <w:rsid w:val="00052BF0"/>
    <w:rsid w:val="00052C9E"/>
    <w:rsid w:val="00052E9C"/>
    <w:rsid w:val="00052EEE"/>
    <w:rsid w:val="000532E6"/>
    <w:rsid w:val="00053341"/>
    <w:rsid w:val="00053C5F"/>
    <w:rsid w:val="0005481D"/>
    <w:rsid w:val="00054902"/>
    <w:rsid w:val="00054BA4"/>
    <w:rsid w:val="00054DB4"/>
    <w:rsid w:val="00055520"/>
    <w:rsid w:val="00055528"/>
    <w:rsid w:val="00055714"/>
    <w:rsid w:val="00055787"/>
    <w:rsid w:val="0005582B"/>
    <w:rsid w:val="00056010"/>
    <w:rsid w:val="000561EA"/>
    <w:rsid w:val="00056340"/>
    <w:rsid w:val="000567AB"/>
    <w:rsid w:val="00056B9A"/>
    <w:rsid w:val="00056C99"/>
    <w:rsid w:val="00056D32"/>
    <w:rsid w:val="0005745F"/>
    <w:rsid w:val="00057460"/>
    <w:rsid w:val="000574F6"/>
    <w:rsid w:val="00057FA5"/>
    <w:rsid w:val="00057FC9"/>
    <w:rsid w:val="000600D1"/>
    <w:rsid w:val="000603BE"/>
    <w:rsid w:val="0006080F"/>
    <w:rsid w:val="00060E18"/>
    <w:rsid w:val="000612A3"/>
    <w:rsid w:val="0006135C"/>
    <w:rsid w:val="000613D2"/>
    <w:rsid w:val="000616E6"/>
    <w:rsid w:val="0006201B"/>
    <w:rsid w:val="000624C2"/>
    <w:rsid w:val="00062B30"/>
    <w:rsid w:val="00062B4E"/>
    <w:rsid w:val="00062E22"/>
    <w:rsid w:val="00063168"/>
    <w:rsid w:val="000634B7"/>
    <w:rsid w:val="00063584"/>
    <w:rsid w:val="0006362B"/>
    <w:rsid w:val="00063740"/>
    <w:rsid w:val="00063B9C"/>
    <w:rsid w:val="00064878"/>
    <w:rsid w:val="00064950"/>
    <w:rsid w:val="000649BA"/>
    <w:rsid w:val="00064BDC"/>
    <w:rsid w:val="00064E4D"/>
    <w:rsid w:val="00064E8E"/>
    <w:rsid w:val="0006500F"/>
    <w:rsid w:val="00065099"/>
    <w:rsid w:val="000651C0"/>
    <w:rsid w:val="00065402"/>
    <w:rsid w:val="00065730"/>
    <w:rsid w:val="0006573D"/>
    <w:rsid w:val="0006598C"/>
    <w:rsid w:val="00065A37"/>
    <w:rsid w:val="00066715"/>
    <w:rsid w:val="00066788"/>
    <w:rsid w:val="00066D28"/>
    <w:rsid w:val="00067534"/>
    <w:rsid w:val="00067621"/>
    <w:rsid w:val="00067B6E"/>
    <w:rsid w:val="00067BDB"/>
    <w:rsid w:val="00067DF5"/>
    <w:rsid w:val="00070118"/>
    <w:rsid w:val="00070B60"/>
    <w:rsid w:val="00070B62"/>
    <w:rsid w:val="000711D7"/>
    <w:rsid w:val="00071243"/>
    <w:rsid w:val="0007188B"/>
    <w:rsid w:val="00071921"/>
    <w:rsid w:val="00071A6B"/>
    <w:rsid w:val="00072091"/>
    <w:rsid w:val="00072333"/>
    <w:rsid w:val="0007266B"/>
    <w:rsid w:val="000728B4"/>
    <w:rsid w:val="00072EEA"/>
    <w:rsid w:val="000734D5"/>
    <w:rsid w:val="000739BB"/>
    <w:rsid w:val="00074612"/>
    <w:rsid w:val="0007494B"/>
    <w:rsid w:val="00074BFC"/>
    <w:rsid w:val="00074C9F"/>
    <w:rsid w:val="00074F48"/>
    <w:rsid w:val="00074FD8"/>
    <w:rsid w:val="000751C3"/>
    <w:rsid w:val="0007540B"/>
    <w:rsid w:val="00075501"/>
    <w:rsid w:val="00075D1A"/>
    <w:rsid w:val="00075D37"/>
    <w:rsid w:val="00075EF8"/>
    <w:rsid w:val="0007614C"/>
    <w:rsid w:val="0007665B"/>
    <w:rsid w:val="00076C9B"/>
    <w:rsid w:val="00076E15"/>
    <w:rsid w:val="00077294"/>
    <w:rsid w:val="000773EE"/>
    <w:rsid w:val="000774E8"/>
    <w:rsid w:val="00077622"/>
    <w:rsid w:val="0007765E"/>
    <w:rsid w:val="00077A3C"/>
    <w:rsid w:val="00077C33"/>
    <w:rsid w:val="000807C2"/>
    <w:rsid w:val="00080967"/>
    <w:rsid w:val="00080A5B"/>
    <w:rsid w:val="00080D4C"/>
    <w:rsid w:val="00080E08"/>
    <w:rsid w:val="00080E32"/>
    <w:rsid w:val="0008165E"/>
    <w:rsid w:val="000818B1"/>
    <w:rsid w:val="00081B87"/>
    <w:rsid w:val="00081C66"/>
    <w:rsid w:val="00081F3F"/>
    <w:rsid w:val="00082493"/>
    <w:rsid w:val="00082698"/>
    <w:rsid w:val="00082744"/>
    <w:rsid w:val="000827DF"/>
    <w:rsid w:val="00082A1B"/>
    <w:rsid w:val="00082B33"/>
    <w:rsid w:val="00082D04"/>
    <w:rsid w:val="00082F94"/>
    <w:rsid w:val="0008303C"/>
    <w:rsid w:val="000834EB"/>
    <w:rsid w:val="00083ABC"/>
    <w:rsid w:val="00083D5D"/>
    <w:rsid w:val="000840AC"/>
    <w:rsid w:val="0008421C"/>
    <w:rsid w:val="000842EF"/>
    <w:rsid w:val="000842FF"/>
    <w:rsid w:val="00084E7F"/>
    <w:rsid w:val="0008536E"/>
    <w:rsid w:val="000855AA"/>
    <w:rsid w:val="000859FD"/>
    <w:rsid w:val="00085CE4"/>
    <w:rsid w:val="00085D03"/>
    <w:rsid w:val="0008608B"/>
    <w:rsid w:val="00086264"/>
    <w:rsid w:val="000868F0"/>
    <w:rsid w:val="00086D4B"/>
    <w:rsid w:val="00086F55"/>
    <w:rsid w:val="000872CF"/>
    <w:rsid w:val="00087303"/>
    <w:rsid w:val="00087586"/>
    <w:rsid w:val="0008758B"/>
    <w:rsid w:val="00087943"/>
    <w:rsid w:val="000879D1"/>
    <w:rsid w:val="00087B49"/>
    <w:rsid w:val="00087BEF"/>
    <w:rsid w:val="00090218"/>
    <w:rsid w:val="0009055F"/>
    <w:rsid w:val="0009089B"/>
    <w:rsid w:val="0009095F"/>
    <w:rsid w:val="00090DA9"/>
    <w:rsid w:val="00090DC6"/>
    <w:rsid w:val="00090E02"/>
    <w:rsid w:val="000910CE"/>
    <w:rsid w:val="00091419"/>
    <w:rsid w:val="0009176A"/>
    <w:rsid w:val="000917EB"/>
    <w:rsid w:val="00091F4F"/>
    <w:rsid w:val="0009202D"/>
    <w:rsid w:val="00092049"/>
    <w:rsid w:val="000920CC"/>
    <w:rsid w:val="00092103"/>
    <w:rsid w:val="00092668"/>
    <w:rsid w:val="000935A0"/>
    <w:rsid w:val="000936A1"/>
    <w:rsid w:val="00093CA4"/>
    <w:rsid w:val="00093CEB"/>
    <w:rsid w:val="00093D08"/>
    <w:rsid w:val="00093DB7"/>
    <w:rsid w:val="00094336"/>
    <w:rsid w:val="00094651"/>
    <w:rsid w:val="00094679"/>
    <w:rsid w:val="000946CC"/>
    <w:rsid w:val="00094ADF"/>
    <w:rsid w:val="00094B03"/>
    <w:rsid w:val="00094E55"/>
    <w:rsid w:val="00095716"/>
    <w:rsid w:val="0009578E"/>
    <w:rsid w:val="00095973"/>
    <w:rsid w:val="00095AFE"/>
    <w:rsid w:val="00095E57"/>
    <w:rsid w:val="000963F4"/>
    <w:rsid w:val="000968F9"/>
    <w:rsid w:val="000968FC"/>
    <w:rsid w:val="00096BC0"/>
    <w:rsid w:val="00096C3A"/>
    <w:rsid w:val="00096F7D"/>
    <w:rsid w:val="00097219"/>
    <w:rsid w:val="0009746C"/>
    <w:rsid w:val="000975DA"/>
    <w:rsid w:val="000978F1"/>
    <w:rsid w:val="000A0B17"/>
    <w:rsid w:val="000A1047"/>
    <w:rsid w:val="000A154B"/>
    <w:rsid w:val="000A19F7"/>
    <w:rsid w:val="000A19FD"/>
    <w:rsid w:val="000A1C5C"/>
    <w:rsid w:val="000A1DC6"/>
    <w:rsid w:val="000A1DFF"/>
    <w:rsid w:val="000A1E8E"/>
    <w:rsid w:val="000A2129"/>
    <w:rsid w:val="000A229E"/>
    <w:rsid w:val="000A252F"/>
    <w:rsid w:val="000A2699"/>
    <w:rsid w:val="000A2808"/>
    <w:rsid w:val="000A2983"/>
    <w:rsid w:val="000A29FC"/>
    <w:rsid w:val="000A2C73"/>
    <w:rsid w:val="000A31E6"/>
    <w:rsid w:val="000A31E9"/>
    <w:rsid w:val="000A329A"/>
    <w:rsid w:val="000A32C4"/>
    <w:rsid w:val="000A3487"/>
    <w:rsid w:val="000A3A8F"/>
    <w:rsid w:val="000A3B47"/>
    <w:rsid w:val="000A40B5"/>
    <w:rsid w:val="000A4430"/>
    <w:rsid w:val="000A489C"/>
    <w:rsid w:val="000A48D5"/>
    <w:rsid w:val="000A50B6"/>
    <w:rsid w:val="000A520E"/>
    <w:rsid w:val="000A545D"/>
    <w:rsid w:val="000A5BE9"/>
    <w:rsid w:val="000A5CC5"/>
    <w:rsid w:val="000A6109"/>
    <w:rsid w:val="000A61D3"/>
    <w:rsid w:val="000A61E6"/>
    <w:rsid w:val="000A61FB"/>
    <w:rsid w:val="000A65B3"/>
    <w:rsid w:val="000A66A5"/>
    <w:rsid w:val="000A67B9"/>
    <w:rsid w:val="000A68E0"/>
    <w:rsid w:val="000A691D"/>
    <w:rsid w:val="000A6934"/>
    <w:rsid w:val="000A6A0F"/>
    <w:rsid w:val="000A76F2"/>
    <w:rsid w:val="000A77C8"/>
    <w:rsid w:val="000A7C89"/>
    <w:rsid w:val="000A7F5D"/>
    <w:rsid w:val="000A7FB3"/>
    <w:rsid w:val="000B08F7"/>
    <w:rsid w:val="000B090B"/>
    <w:rsid w:val="000B11B8"/>
    <w:rsid w:val="000B11DC"/>
    <w:rsid w:val="000B11F7"/>
    <w:rsid w:val="000B16C9"/>
    <w:rsid w:val="000B1827"/>
    <w:rsid w:val="000B1A5F"/>
    <w:rsid w:val="000B1B42"/>
    <w:rsid w:val="000B1E47"/>
    <w:rsid w:val="000B1FDE"/>
    <w:rsid w:val="000B252D"/>
    <w:rsid w:val="000B264A"/>
    <w:rsid w:val="000B2A1D"/>
    <w:rsid w:val="000B2FC8"/>
    <w:rsid w:val="000B3092"/>
    <w:rsid w:val="000B31AA"/>
    <w:rsid w:val="000B33B0"/>
    <w:rsid w:val="000B347F"/>
    <w:rsid w:val="000B3A32"/>
    <w:rsid w:val="000B3BB2"/>
    <w:rsid w:val="000B3BF2"/>
    <w:rsid w:val="000B3C26"/>
    <w:rsid w:val="000B3C5A"/>
    <w:rsid w:val="000B4053"/>
    <w:rsid w:val="000B409A"/>
    <w:rsid w:val="000B4582"/>
    <w:rsid w:val="000B462F"/>
    <w:rsid w:val="000B49D9"/>
    <w:rsid w:val="000B4A86"/>
    <w:rsid w:val="000B4DC5"/>
    <w:rsid w:val="000B53E1"/>
    <w:rsid w:val="000B5551"/>
    <w:rsid w:val="000B5885"/>
    <w:rsid w:val="000B5D9E"/>
    <w:rsid w:val="000B5FA7"/>
    <w:rsid w:val="000B610E"/>
    <w:rsid w:val="000B68DF"/>
    <w:rsid w:val="000B6D9D"/>
    <w:rsid w:val="000B717D"/>
    <w:rsid w:val="000B7ECD"/>
    <w:rsid w:val="000C0929"/>
    <w:rsid w:val="000C095D"/>
    <w:rsid w:val="000C1102"/>
    <w:rsid w:val="000C14E1"/>
    <w:rsid w:val="000C158D"/>
    <w:rsid w:val="000C175C"/>
    <w:rsid w:val="000C18C8"/>
    <w:rsid w:val="000C1AE2"/>
    <w:rsid w:val="000C1DBB"/>
    <w:rsid w:val="000C20B9"/>
    <w:rsid w:val="000C21D1"/>
    <w:rsid w:val="000C256A"/>
    <w:rsid w:val="000C2C28"/>
    <w:rsid w:val="000C315D"/>
    <w:rsid w:val="000C3B4E"/>
    <w:rsid w:val="000C3F58"/>
    <w:rsid w:val="000C4598"/>
    <w:rsid w:val="000C4654"/>
    <w:rsid w:val="000C4778"/>
    <w:rsid w:val="000C510C"/>
    <w:rsid w:val="000C51F6"/>
    <w:rsid w:val="000C5422"/>
    <w:rsid w:val="000C5611"/>
    <w:rsid w:val="000C56C5"/>
    <w:rsid w:val="000C5754"/>
    <w:rsid w:val="000C5E9A"/>
    <w:rsid w:val="000C5F4E"/>
    <w:rsid w:val="000C6175"/>
    <w:rsid w:val="000C675A"/>
    <w:rsid w:val="000C6F7E"/>
    <w:rsid w:val="000C7833"/>
    <w:rsid w:val="000C7855"/>
    <w:rsid w:val="000C7B13"/>
    <w:rsid w:val="000C7D0A"/>
    <w:rsid w:val="000D0009"/>
    <w:rsid w:val="000D01C3"/>
    <w:rsid w:val="000D0650"/>
    <w:rsid w:val="000D09DA"/>
    <w:rsid w:val="000D1069"/>
    <w:rsid w:val="000D12FB"/>
    <w:rsid w:val="000D1D65"/>
    <w:rsid w:val="000D239A"/>
    <w:rsid w:val="000D2525"/>
    <w:rsid w:val="000D2614"/>
    <w:rsid w:val="000D2E54"/>
    <w:rsid w:val="000D2FD2"/>
    <w:rsid w:val="000D3307"/>
    <w:rsid w:val="000D3DCC"/>
    <w:rsid w:val="000D450B"/>
    <w:rsid w:val="000D48D9"/>
    <w:rsid w:val="000D5098"/>
    <w:rsid w:val="000D5177"/>
    <w:rsid w:val="000D5F79"/>
    <w:rsid w:val="000D6030"/>
    <w:rsid w:val="000D6167"/>
    <w:rsid w:val="000D69AF"/>
    <w:rsid w:val="000D6B6D"/>
    <w:rsid w:val="000D6F9C"/>
    <w:rsid w:val="000D71A1"/>
    <w:rsid w:val="000D7458"/>
    <w:rsid w:val="000D7602"/>
    <w:rsid w:val="000D7B53"/>
    <w:rsid w:val="000D7B5C"/>
    <w:rsid w:val="000E04D8"/>
    <w:rsid w:val="000E0892"/>
    <w:rsid w:val="000E125C"/>
    <w:rsid w:val="000E1599"/>
    <w:rsid w:val="000E1CB1"/>
    <w:rsid w:val="000E1E7D"/>
    <w:rsid w:val="000E1EA3"/>
    <w:rsid w:val="000E1EB4"/>
    <w:rsid w:val="000E2B66"/>
    <w:rsid w:val="000E34A2"/>
    <w:rsid w:val="000E34D1"/>
    <w:rsid w:val="000E350A"/>
    <w:rsid w:val="000E36D7"/>
    <w:rsid w:val="000E36EA"/>
    <w:rsid w:val="000E3715"/>
    <w:rsid w:val="000E38A6"/>
    <w:rsid w:val="000E435D"/>
    <w:rsid w:val="000E4513"/>
    <w:rsid w:val="000E46DB"/>
    <w:rsid w:val="000E5197"/>
    <w:rsid w:val="000E5AAE"/>
    <w:rsid w:val="000E5E3B"/>
    <w:rsid w:val="000E5EE6"/>
    <w:rsid w:val="000E5FB3"/>
    <w:rsid w:val="000E60A0"/>
    <w:rsid w:val="000E62FD"/>
    <w:rsid w:val="000E6534"/>
    <w:rsid w:val="000E6BC6"/>
    <w:rsid w:val="000E73CA"/>
    <w:rsid w:val="000E79CB"/>
    <w:rsid w:val="000E7DD5"/>
    <w:rsid w:val="000F035B"/>
    <w:rsid w:val="000F0739"/>
    <w:rsid w:val="000F08E1"/>
    <w:rsid w:val="000F0A2B"/>
    <w:rsid w:val="000F0B77"/>
    <w:rsid w:val="000F0E13"/>
    <w:rsid w:val="000F1058"/>
    <w:rsid w:val="000F132F"/>
    <w:rsid w:val="000F18AF"/>
    <w:rsid w:val="000F1E42"/>
    <w:rsid w:val="000F20DD"/>
    <w:rsid w:val="000F22F3"/>
    <w:rsid w:val="000F2352"/>
    <w:rsid w:val="000F2422"/>
    <w:rsid w:val="000F25DA"/>
    <w:rsid w:val="000F28DD"/>
    <w:rsid w:val="000F2ACA"/>
    <w:rsid w:val="000F32EA"/>
    <w:rsid w:val="000F3363"/>
    <w:rsid w:val="000F3B84"/>
    <w:rsid w:val="000F3DD7"/>
    <w:rsid w:val="000F3FED"/>
    <w:rsid w:val="000F484B"/>
    <w:rsid w:val="000F53D6"/>
    <w:rsid w:val="000F5405"/>
    <w:rsid w:val="000F5438"/>
    <w:rsid w:val="000F5773"/>
    <w:rsid w:val="000F5A49"/>
    <w:rsid w:val="000F5F21"/>
    <w:rsid w:val="000F6146"/>
    <w:rsid w:val="000F63E9"/>
    <w:rsid w:val="000F63FE"/>
    <w:rsid w:val="000F6AE7"/>
    <w:rsid w:val="000F73C3"/>
    <w:rsid w:val="000F7583"/>
    <w:rsid w:val="000F769A"/>
    <w:rsid w:val="000F7C79"/>
    <w:rsid w:val="000F7E95"/>
    <w:rsid w:val="00100010"/>
    <w:rsid w:val="00100174"/>
    <w:rsid w:val="001001B2"/>
    <w:rsid w:val="00100B44"/>
    <w:rsid w:val="00100E32"/>
    <w:rsid w:val="001011B7"/>
    <w:rsid w:val="00101499"/>
    <w:rsid w:val="00101B0F"/>
    <w:rsid w:val="00101F7C"/>
    <w:rsid w:val="001022A1"/>
    <w:rsid w:val="00102787"/>
    <w:rsid w:val="00102C61"/>
    <w:rsid w:val="001032FE"/>
    <w:rsid w:val="00103B68"/>
    <w:rsid w:val="00104047"/>
    <w:rsid w:val="00104189"/>
    <w:rsid w:val="001043C8"/>
    <w:rsid w:val="0010479B"/>
    <w:rsid w:val="00104C15"/>
    <w:rsid w:val="00104E79"/>
    <w:rsid w:val="00104EFB"/>
    <w:rsid w:val="00105441"/>
    <w:rsid w:val="00105D07"/>
    <w:rsid w:val="00105D54"/>
    <w:rsid w:val="00105EC3"/>
    <w:rsid w:val="0010651D"/>
    <w:rsid w:val="00106E94"/>
    <w:rsid w:val="00107368"/>
    <w:rsid w:val="001073E2"/>
    <w:rsid w:val="001079F5"/>
    <w:rsid w:val="00107CDE"/>
    <w:rsid w:val="00107DD2"/>
    <w:rsid w:val="00107F3E"/>
    <w:rsid w:val="0011057C"/>
    <w:rsid w:val="0011058A"/>
    <w:rsid w:val="00111126"/>
    <w:rsid w:val="0011128C"/>
    <w:rsid w:val="001113DF"/>
    <w:rsid w:val="00111B37"/>
    <w:rsid w:val="00111C67"/>
    <w:rsid w:val="00111EBD"/>
    <w:rsid w:val="00111ECC"/>
    <w:rsid w:val="0011202E"/>
    <w:rsid w:val="00112B94"/>
    <w:rsid w:val="00112D86"/>
    <w:rsid w:val="00112DF5"/>
    <w:rsid w:val="00112E34"/>
    <w:rsid w:val="00112E9A"/>
    <w:rsid w:val="00113215"/>
    <w:rsid w:val="0011326C"/>
    <w:rsid w:val="00113B55"/>
    <w:rsid w:val="00113B71"/>
    <w:rsid w:val="00113D72"/>
    <w:rsid w:val="00113E50"/>
    <w:rsid w:val="00113F74"/>
    <w:rsid w:val="00114213"/>
    <w:rsid w:val="001142A4"/>
    <w:rsid w:val="001146AB"/>
    <w:rsid w:val="0011487A"/>
    <w:rsid w:val="00114C6A"/>
    <w:rsid w:val="00114CA8"/>
    <w:rsid w:val="00114CDE"/>
    <w:rsid w:val="00114F10"/>
    <w:rsid w:val="001150EC"/>
    <w:rsid w:val="001153C6"/>
    <w:rsid w:val="0011584B"/>
    <w:rsid w:val="00115C1A"/>
    <w:rsid w:val="0011676F"/>
    <w:rsid w:val="00117376"/>
    <w:rsid w:val="001173EB"/>
    <w:rsid w:val="001176F0"/>
    <w:rsid w:val="00117DED"/>
    <w:rsid w:val="00117F9E"/>
    <w:rsid w:val="001200C1"/>
    <w:rsid w:val="001209B1"/>
    <w:rsid w:val="00120A77"/>
    <w:rsid w:val="00120B49"/>
    <w:rsid w:val="00120F46"/>
    <w:rsid w:val="00120FE3"/>
    <w:rsid w:val="00121470"/>
    <w:rsid w:val="00121567"/>
    <w:rsid w:val="00121D15"/>
    <w:rsid w:val="00122066"/>
    <w:rsid w:val="00122968"/>
    <w:rsid w:val="00122F19"/>
    <w:rsid w:val="00123047"/>
    <w:rsid w:val="00123215"/>
    <w:rsid w:val="00123982"/>
    <w:rsid w:val="00124136"/>
    <w:rsid w:val="001244DB"/>
    <w:rsid w:val="00124C02"/>
    <w:rsid w:val="0012539E"/>
    <w:rsid w:val="001254DE"/>
    <w:rsid w:val="00125A18"/>
    <w:rsid w:val="00125CDE"/>
    <w:rsid w:val="00125D4C"/>
    <w:rsid w:val="00126647"/>
    <w:rsid w:val="001274AB"/>
    <w:rsid w:val="001277F1"/>
    <w:rsid w:val="00127D1B"/>
    <w:rsid w:val="00127DD5"/>
    <w:rsid w:val="00127FB5"/>
    <w:rsid w:val="00130378"/>
    <w:rsid w:val="00130834"/>
    <w:rsid w:val="00130ACB"/>
    <w:rsid w:val="00130EDC"/>
    <w:rsid w:val="00130EFC"/>
    <w:rsid w:val="00130FBA"/>
    <w:rsid w:val="00131489"/>
    <w:rsid w:val="001315CC"/>
    <w:rsid w:val="001315DD"/>
    <w:rsid w:val="00131671"/>
    <w:rsid w:val="001320A5"/>
    <w:rsid w:val="00132B4E"/>
    <w:rsid w:val="001330D6"/>
    <w:rsid w:val="0013344D"/>
    <w:rsid w:val="0013362B"/>
    <w:rsid w:val="0013362F"/>
    <w:rsid w:val="00133900"/>
    <w:rsid w:val="00133998"/>
    <w:rsid w:val="00133B8D"/>
    <w:rsid w:val="0013443F"/>
    <w:rsid w:val="00134449"/>
    <w:rsid w:val="001344EB"/>
    <w:rsid w:val="00134690"/>
    <w:rsid w:val="00134790"/>
    <w:rsid w:val="00134E29"/>
    <w:rsid w:val="00135182"/>
    <w:rsid w:val="0013523F"/>
    <w:rsid w:val="0013583E"/>
    <w:rsid w:val="00135B5F"/>
    <w:rsid w:val="0013640F"/>
    <w:rsid w:val="001366C0"/>
    <w:rsid w:val="00136E33"/>
    <w:rsid w:val="001374C5"/>
    <w:rsid w:val="001376EE"/>
    <w:rsid w:val="00137A20"/>
    <w:rsid w:val="00137D96"/>
    <w:rsid w:val="00140655"/>
    <w:rsid w:val="00140749"/>
    <w:rsid w:val="001408C7"/>
    <w:rsid w:val="00140AA2"/>
    <w:rsid w:val="00140F52"/>
    <w:rsid w:val="001419E5"/>
    <w:rsid w:val="00141F34"/>
    <w:rsid w:val="0014253D"/>
    <w:rsid w:val="001427E7"/>
    <w:rsid w:val="00142846"/>
    <w:rsid w:val="00142AD8"/>
    <w:rsid w:val="001436AE"/>
    <w:rsid w:val="001436C9"/>
    <w:rsid w:val="0014392C"/>
    <w:rsid w:val="00143EE6"/>
    <w:rsid w:val="00143FBA"/>
    <w:rsid w:val="00144874"/>
    <w:rsid w:val="00144BFF"/>
    <w:rsid w:val="00144D6D"/>
    <w:rsid w:val="001452B5"/>
    <w:rsid w:val="00145687"/>
    <w:rsid w:val="00145AC6"/>
    <w:rsid w:val="00145B13"/>
    <w:rsid w:val="00145B33"/>
    <w:rsid w:val="00145E08"/>
    <w:rsid w:val="0014675D"/>
    <w:rsid w:val="00146C39"/>
    <w:rsid w:val="00146E7E"/>
    <w:rsid w:val="00147208"/>
    <w:rsid w:val="00147423"/>
    <w:rsid w:val="001476C4"/>
    <w:rsid w:val="001477E6"/>
    <w:rsid w:val="00147882"/>
    <w:rsid w:val="00147932"/>
    <w:rsid w:val="001500DA"/>
    <w:rsid w:val="00150194"/>
    <w:rsid w:val="0015040B"/>
    <w:rsid w:val="00150714"/>
    <w:rsid w:val="00150854"/>
    <w:rsid w:val="00150B14"/>
    <w:rsid w:val="00150B32"/>
    <w:rsid w:val="00150C9C"/>
    <w:rsid w:val="00150F69"/>
    <w:rsid w:val="00151042"/>
    <w:rsid w:val="00151069"/>
    <w:rsid w:val="00151483"/>
    <w:rsid w:val="00151840"/>
    <w:rsid w:val="00151A7D"/>
    <w:rsid w:val="00152146"/>
    <w:rsid w:val="00152406"/>
    <w:rsid w:val="001526E3"/>
    <w:rsid w:val="0015273A"/>
    <w:rsid w:val="00152E28"/>
    <w:rsid w:val="00152EBE"/>
    <w:rsid w:val="00152ED9"/>
    <w:rsid w:val="00152F49"/>
    <w:rsid w:val="001532CF"/>
    <w:rsid w:val="00153622"/>
    <w:rsid w:val="00153A83"/>
    <w:rsid w:val="00153F69"/>
    <w:rsid w:val="001540E8"/>
    <w:rsid w:val="001545F2"/>
    <w:rsid w:val="00154918"/>
    <w:rsid w:val="00154FBC"/>
    <w:rsid w:val="00157C62"/>
    <w:rsid w:val="001601B9"/>
    <w:rsid w:val="001607CD"/>
    <w:rsid w:val="001613EE"/>
    <w:rsid w:val="00161DB2"/>
    <w:rsid w:val="001620C3"/>
    <w:rsid w:val="00162A61"/>
    <w:rsid w:val="001631A8"/>
    <w:rsid w:val="0016325C"/>
    <w:rsid w:val="0016343C"/>
    <w:rsid w:val="00163658"/>
    <w:rsid w:val="00163B7B"/>
    <w:rsid w:val="00163D16"/>
    <w:rsid w:val="00163D47"/>
    <w:rsid w:val="00163E9F"/>
    <w:rsid w:val="00164A28"/>
    <w:rsid w:val="00164C2A"/>
    <w:rsid w:val="00164D49"/>
    <w:rsid w:val="00165B6B"/>
    <w:rsid w:val="00165C6B"/>
    <w:rsid w:val="00165CE7"/>
    <w:rsid w:val="00165D48"/>
    <w:rsid w:val="00166024"/>
    <w:rsid w:val="001666DD"/>
    <w:rsid w:val="0016697D"/>
    <w:rsid w:val="00166A16"/>
    <w:rsid w:val="00166A88"/>
    <w:rsid w:val="00166B87"/>
    <w:rsid w:val="001670D3"/>
    <w:rsid w:val="00167226"/>
    <w:rsid w:val="0016766D"/>
    <w:rsid w:val="001676DB"/>
    <w:rsid w:val="00167A39"/>
    <w:rsid w:val="001701CB"/>
    <w:rsid w:val="001702B0"/>
    <w:rsid w:val="00170364"/>
    <w:rsid w:val="0017047D"/>
    <w:rsid w:val="001705CD"/>
    <w:rsid w:val="00170A6E"/>
    <w:rsid w:val="00170CBF"/>
    <w:rsid w:val="00170DF6"/>
    <w:rsid w:val="00171620"/>
    <w:rsid w:val="00171B1E"/>
    <w:rsid w:val="00172620"/>
    <w:rsid w:val="00172C1B"/>
    <w:rsid w:val="00172D7C"/>
    <w:rsid w:val="00173818"/>
    <w:rsid w:val="00173EE6"/>
    <w:rsid w:val="001744C1"/>
    <w:rsid w:val="001744DF"/>
    <w:rsid w:val="00174504"/>
    <w:rsid w:val="00174F11"/>
    <w:rsid w:val="00174FB0"/>
    <w:rsid w:val="00175208"/>
    <w:rsid w:val="00175656"/>
    <w:rsid w:val="0017589E"/>
    <w:rsid w:val="00175DF7"/>
    <w:rsid w:val="0017675B"/>
    <w:rsid w:val="001769DB"/>
    <w:rsid w:val="00176A36"/>
    <w:rsid w:val="00176C7A"/>
    <w:rsid w:val="00176CBA"/>
    <w:rsid w:val="00176F1B"/>
    <w:rsid w:val="0017721B"/>
    <w:rsid w:val="001772D4"/>
    <w:rsid w:val="00177DB9"/>
    <w:rsid w:val="00180400"/>
    <w:rsid w:val="001808BF"/>
    <w:rsid w:val="00180CF8"/>
    <w:rsid w:val="00181189"/>
    <w:rsid w:val="0018118C"/>
    <w:rsid w:val="001813AA"/>
    <w:rsid w:val="001819B3"/>
    <w:rsid w:val="00181C5E"/>
    <w:rsid w:val="00181F17"/>
    <w:rsid w:val="0018207D"/>
    <w:rsid w:val="001823F0"/>
    <w:rsid w:val="001824E9"/>
    <w:rsid w:val="0018392E"/>
    <w:rsid w:val="00183A23"/>
    <w:rsid w:val="00183CA9"/>
    <w:rsid w:val="001840DF"/>
    <w:rsid w:val="00184301"/>
    <w:rsid w:val="00184574"/>
    <w:rsid w:val="00184632"/>
    <w:rsid w:val="00184F95"/>
    <w:rsid w:val="00185704"/>
    <w:rsid w:val="00185C21"/>
    <w:rsid w:val="00185C56"/>
    <w:rsid w:val="00185E6B"/>
    <w:rsid w:val="00185FF3"/>
    <w:rsid w:val="0018659A"/>
    <w:rsid w:val="0018678C"/>
    <w:rsid w:val="00186979"/>
    <w:rsid w:val="00186D72"/>
    <w:rsid w:val="00187023"/>
    <w:rsid w:val="0018746D"/>
    <w:rsid w:val="00187655"/>
    <w:rsid w:val="00187E00"/>
    <w:rsid w:val="001900DE"/>
    <w:rsid w:val="00190248"/>
    <w:rsid w:val="00191440"/>
    <w:rsid w:val="001918EB"/>
    <w:rsid w:val="001919CD"/>
    <w:rsid w:val="00191C42"/>
    <w:rsid w:val="0019205C"/>
    <w:rsid w:val="00192149"/>
    <w:rsid w:val="00192384"/>
    <w:rsid w:val="00193485"/>
    <w:rsid w:val="00193750"/>
    <w:rsid w:val="001937FC"/>
    <w:rsid w:val="001938D8"/>
    <w:rsid w:val="00194847"/>
    <w:rsid w:val="00194E2F"/>
    <w:rsid w:val="0019518D"/>
    <w:rsid w:val="00195554"/>
    <w:rsid w:val="00195C36"/>
    <w:rsid w:val="00195D8C"/>
    <w:rsid w:val="00195D95"/>
    <w:rsid w:val="00195DDD"/>
    <w:rsid w:val="00195F3E"/>
    <w:rsid w:val="0019617A"/>
    <w:rsid w:val="001967A7"/>
    <w:rsid w:val="0019697C"/>
    <w:rsid w:val="0019710A"/>
    <w:rsid w:val="001971E1"/>
    <w:rsid w:val="00197387"/>
    <w:rsid w:val="001974BE"/>
    <w:rsid w:val="00197E60"/>
    <w:rsid w:val="001A033B"/>
    <w:rsid w:val="001A07B8"/>
    <w:rsid w:val="001A0A1E"/>
    <w:rsid w:val="001A0D8D"/>
    <w:rsid w:val="001A0F7A"/>
    <w:rsid w:val="001A1032"/>
    <w:rsid w:val="001A120C"/>
    <w:rsid w:val="001A1531"/>
    <w:rsid w:val="001A15FC"/>
    <w:rsid w:val="001A18A8"/>
    <w:rsid w:val="001A1BBF"/>
    <w:rsid w:val="001A1C88"/>
    <w:rsid w:val="001A1CC9"/>
    <w:rsid w:val="001A1CE7"/>
    <w:rsid w:val="001A1DCF"/>
    <w:rsid w:val="001A2068"/>
    <w:rsid w:val="001A231E"/>
    <w:rsid w:val="001A2336"/>
    <w:rsid w:val="001A2686"/>
    <w:rsid w:val="001A2AA1"/>
    <w:rsid w:val="001A2DF0"/>
    <w:rsid w:val="001A2FC4"/>
    <w:rsid w:val="001A3F4A"/>
    <w:rsid w:val="001A3FAB"/>
    <w:rsid w:val="001A44C5"/>
    <w:rsid w:val="001A4F09"/>
    <w:rsid w:val="001A526D"/>
    <w:rsid w:val="001A567A"/>
    <w:rsid w:val="001A5A63"/>
    <w:rsid w:val="001A6071"/>
    <w:rsid w:val="001A60A5"/>
    <w:rsid w:val="001A6749"/>
    <w:rsid w:val="001A67CA"/>
    <w:rsid w:val="001A6C75"/>
    <w:rsid w:val="001A6CF7"/>
    <w:rsid w:val="001A7442"/>
    <w:rsid w:val="001A7B8A"/>
    <w:rsid w:val="001A7DC5"/>
    <w:rsid w:val="001A7F2E"/>
    <w:rsid w:val="001B04E5"/>
    <w:rsid w:val="001B0945"/>
    <w:rsid w:val="001B0F4F"/>
    <w:rsid w:val="001B101F"/>
    <w:rsid w:val="001B11FA"/>
    <w:rsid w:val="001B1759"/>
    <w:rsid w:val="001B1C52"/>
    <w:rsid w:val="001B2237"/>
    <w:rsid w:val="001B27D4"/>
    <w:rsid w:val="001B2C1D"/>
    <w:rsid w:val="001B3A02"/>
    <w:rsid w:val="001B3A94"/>
    <w:rsid w:val="001B3B82"/>
    <w:rsid w:val="001B4028"/>
    <w:rsid w:val="001B4328"/>
    <w:rsid w:val="001B4340"/>
    <w:rsid w:val="001B43A9"/>
    <w:rsid w:val="001B44F9"/>
    <w:rsid w:val="001B471C"/>
    <w:rsid w:val="001B4774"/>
    <w:rsid w:val="001B540B"/>
    <w:rsid w:val="001B56FE"/>
    <w:rsid w:val="001B57DA"/>
    <w:rsid w:val="001B5AE9"/>
    <w:rsid w:val="001B5D53"/>
    <w:rsid w:val="001B5E02"/>
    <w:rsid w:val="001B60F1"/>
    <w:rsid w:val="001B6218"/>
    <w:rsid w:val="001B6335"/>
    <w:rsid w:val="001B6DBB"/>
    <w:rsid w:val="001B7210"/>
    <w:rsid w:val="001B73BF"/>
    <w:rsid w:val="001B7454"/>
    <w:rsid w:val="001B792F"/>
    <w:rsid w:val="001B7A40"/>
    <w:rsid w:val="001B7F2F"/>
    <w:rsid w:val="001C0013"/>
    <w:rsid w:val="001C003A"/>
    <w:rsid w:val="001C03A4"/>
    <w:rsid w:val="001C0712"/>
    <w:rsid w:val="001C0857"/>
    <w:rsid w:val="001C0A57"/>
    <w:rsid w:val="001C1517"/>
    <w:rsid w:val="001C1940"/>
    <w:rsid w:val="001C201C"/>
    <w:rsid w:val="001C2347"/>
    <w:rsid w:val="001C255D"/>
    <w:rsid w:val="001C2B98"/>
    <w:rsid w:val="001C2D9D"/>
    <w:rsid w:val="001C3088"/>
    <w:rsid w:val="001C3400"/>
    <w:rsid w:val="001C3AF0"/>
    <w:rsid w:val="001C444E"/>
    <w:rsid w:val="001C47C8"/>
    <w:rsid w:val="001C5037"/>
    <w:rsid w:val="001C56AA"/>
    <w:rsid w:val="001C57BD"/>
    <w:rsid w:val="001C5A83"/>
    <w:rsid w:val="001C5BEB"/>
    <w:rsid w:val="001C5C84"/>
    <w:rsid w:val="001C5E5F"/>
    <w:rsid w:val="001C6100"/>
    <w:rsid w:val="001C6264"/>
    <w:rsid w:val="001C639B"/>
    <w:rsid w:val="001C6574"/>
    <w:rsid w:val="001C6646"/>
    <w:rsid w:val="001C714C"/>
    <w:rsid w:val="001C725A"/>
    <w:rsid w:val="001C72A2"/>
    <w:rsid w:val="001C7751"/>
    <w:rsid w:val="001C77D7"/>
    <w:rsid w:val="001C7898"/>
    <w:rsid w:val="001C7CEC"/>
    <w:rsid w:val="001C7CF5"/>
    <w:rsid w:val="001C7ED3"/>
    <w:rsid w:val="001D0040"/>
    <w:rsid w:val="001D0240"/>
    <w:rsid w:val="001D0442"/>
    <w:rsid w:val="001D063A"/>
    <w:rsid w:val="001D0C34"/>
    <w:rsid w:val="001D0F71"/>
    <w:rsid w:val="001D143C"/>
    <w:rsid w:val="001D1469"/>
    <w:rsid w:val="001D18CD"/>
    <w:rsid w:val="001D190D"/>
    <w:rsid w:val="001D1C5C"/>
    <w:rsid w:val="001D216D"/>
    <w:rsid w:val="001D2419"/>
    <w:rsid w:val="001D24C0"/>
    <w:rsid w:val="001D24CE"/>
    <w:rsid w:val="001D27F4"/>
    <w:rsid w:val="001D28CC"/>
    <w:rsid w:val="001D2E0A"/>
    <w:rsid w:val="001D2E39"/>
    <w:rsid w:val="001D3241"/>
    <w:rsid w:val="001D3323"/>
    <w:rsid w:val="001D335A"/>
    <w:rsid w:val="001D33D5"/>
    <w:rsid w:val="001D3B8B"/>
    <w:rsid w:val="001D3BFA"/>
    <w:rsid w:val="001D3ECF"/>
    <w:rsid w:val="001D42BF"/>
    <w:rsid w:val="001D43E5"/>
    <w:rsid w:val="001D444D"/>
    <w:rsid w:val="001D4551"/>
    <w:rsid w:val="001D4584"/>
    <w:rsid w:val="001D4666"/>
    <w:rsid w:val="001D4BE6"/>
    <w:rsid w:val="001D4E4A"/>
    <w:rsid w:val="001D4E6F"/>
    <w:rsid w:val="001D509A"/>
    <w:rsid w:val="001D51B5"/>
    <w:rsid w:val="001D5254"/>
    <w:rsid w:val="001D5BCE"/>
    <w:rsid w:val="001D6387"/>
    <w:rsid w:val="001D70F8"/>
    <w:rsid w:val="001D74B2"/>
    <w:rsid w:val="001D7D32"/>
    <w:rsid w:val="001E01B7"/>
    <w:rsid w:val="001E01F1"/>
    <w:rsid w:val="001E03C9"/>
    <w:rsid w:val="001E047B"/>
    <w:rsid w:val="001E05F3"/>
    <w:rsid w:val="001E0F5C"/>
    <w:rsid w:val="001E12E4"/>
    <w:rsid w:val="001E1894"/>
    <w:rsid w:val="001E21EA"/>
    <w:rsid w:val="001E272B"/>
    <w:rsid w:val="001E2C09"/>
    <w:rsid w:val="001E2D74"/>
    <w:rsid w:val="001E2D8C"/>
    <w:rsid w:val="001E30CA"/>
    <w:rsid w:val="001E3162"/>
    <w:rsid w:val="001E31E9"/>
    <w:rsid w:val="001E361F"/>
    <w:rsid w:val="001E363C"/>
    <w:rsid w:val="001E37BC"/>
    <w:rsid w:val="001E3857"/>
    <w:rsid w:val="001E3D89"/>
    <w:rsid w:val="001E3DD4"/>
    <w:rsid w:val="001E4278"/>
    <w:rsid w:val="001E428A"/>
    <w:rsid w:val="001E449D"/>
    <w:rsid w:val="001E44A5"/>
    <w:rsid w:val="001E4661"/>
    <w:rsid w:val="001E4719"/>
    <w:rsid w:val="001E47FC"/>
    <w:rsid w:val="001E4C35"/>
    <w:rsid w:val="001E4E6A"/>
    <w:rsid w:val="001E55B5"/>
    <w:rsid w:val="001E643E"/>
    <w:rsid w:val="001E6569"/>
    <w:rsid w:val="001E65E3"/>
    <w:rsid w:val="001E660A"/>
    <w:rsid w:val="001E6FC2"/>
    <w:rsid w:val="001E7BCC"/>
    <w:rsid w:val="001F04BD"/>
    <w:rsid w:val="001F05C9"/>
    <w:rsid w:val="001F0644"/>
    <w:rsid w:val="001F07A0"/>
    <w:rsid w:val="001F0AC5"/>
    <w:rsid w:val="001F0F15"/>
    <w:rsid w:val="001F1886"/>
    <w:rsid w:val="001F1A21"/>
    <w:rsid w:val="001F1A48"/>
    <w:rsid w:val="001F1DC0"/>
    <w:rsid w:val="001F1F3F"/>
    <w:rsid w:val="001F2278"/>
    <w:rsid w:val="001F22CF"/>
    <w:rsid w:val="001F24C6"/>
    <w:rsid w:val="001F25A1"/>
    <w:rsid w:val="001F2699"/>
    <w:rsid w:val="001F279F"/>
    <w:rsid w:val="001F281D"/>
    <w:rsid w:val="001F29AE"/>
    <w:rsid w:val="001F2AAA"/>
    <w:rsid w:val="001F2D5A"/>
    <w:rsid w:val="001F32A3"/>
    <w:rsid w:val="001F3357"/>
    <w:rsid w:val="001F36BB"/>
    <w:rsid w:val="001F3ACC"/>
    <w:rsid w:val="001F3D28"/>
    <w:rsid w:val="001F3E82"/>
    <w:rsid w:val="001F3E89"/>
    <w:rsid w:val="001F3FA3"/>
    <w:rsid w:val="001F4466"/>
    <w:rsid w:val="001F4736"/>
    <w:rsid w:val="001F4802"/>
    <w:rsid w:val="001F4A87"/>
    <w:rsid w:val="001F4B87"/>
    <w:rsid w:val="001F5968"/>
    <w:rsid w:val="001F5A8F"/>
    <w:rsid w:val="001F6301"/>
    <w:rsid w:val="001F6593"/>
    <w:rsid w:val="001F6C73"/>
    <w:rsid w:val="001F6CE5"/>
    <w:rsid w:val="001F6E5F"/>
    <w:rsid w:val="001F7063"/>
    <w:rsid w:val="001F70B7"/>
    <w:rsid w:val="001F737F"/>
    <w:rsid w:val="001F74A0"/>
    <w:rsid w:val="001F7CB6"/>
    <w:rsid w:val="00200471"/>
    <w:rsid w:val="002006AD"/>
    <w:rsid w:val="00200981"/>
    <w:rsid w:val="0020128C"/>
    <w:rsid w:val="002013CB"/>
    <w:rsid w:val="002016D7"/>
    <w:rsid w:val="0020193E"/>
    <w:rsid w:val="00201BF5"/>
    <w:rsid w:val="00201CB3"/>
    <w:rsid w:val="0020219B"/>
    <w:rsid w:val="002023CD"/>
    <w:rsid w:val="00202441"/>
    <w:rsid w:val="0020265F"/>
    <w:rsid w:val="002026BE"/>
    <w:rsid w:val="00202D79"/>
    <w:rsid w:val="00202F91"/>
    <w:rsid w:val="00203220"/>
    <w:rsid w:val="00203243"/>
    <w:rsid w:val="00203278"/>
    <w:rsid w:val="00203375"/>
    <w:rsid w:val="0020384E"/>
    <w:rsid w:val="00203EAB"/>
    <w:rsid w:val="00204351"/>
    <w:rsid w:val="00204392"/>
    <w:rsid w:val="00204608"/>
    <w:rsid w:val="0020468F"/>
    <w:rsid w:val="002048F1"/>
    <w:rsid w:val="00204CD7"/>
    <w:rsid w:val="00204F3A"/>
    <w:rsid w:val="002052B7"/>
    <w:rsid w:val="00205627"/>
    <w:rsid w:val="002059C0"/>
    <w:rsid w:val="00205B4D"/>
    <w:rsid w:val="00205ED8"/>
    <w:rsid w:val="00206080"/>
    <w:rsid w:val="0020655B"/>
    <w:rsid w:val="00206697"/>
    <w:rsid w:val="002066C7"/>
    <w:rsid w:val="00206A5D"/>
    <w:rsid w:val="00206C05"/>
    <w:rsid w:val="00206CCF"/>
    <w:rsid w:val="002077D2"/>
    <w:rsid w:val="00207C51"/>
    <w:rsid w:val="002104E4"/>
    <w:rsid w:val="00210D8E"/>
    <w:rsid w:val="0021102A"/>
    <w:rsid w:val="00211539"/>
    <w:rsid w:val="00211D5E"/>
    <w:rsid w:val="002124D2"/>
    <w:rsid w:val="0021254F"/>
    <w:rsid w:val="0021283B"/>
    <w:rsid w:val="00212920"/>
    <w:rsid w:val="00212A4B"/>
    <w:rsid w:val="00212C2D"/>
    <w:rsid w:val="00212EB3"/>
    <w:rsid w:val="00212F19"/>
    <w:rsid w:val="00213001"/>
    <w:rsid w:val="00213FA1"/>
    <w:rsid w:val="0021418D"/>
    <w:rsid w:val="0021435C"/>
    <w:rsid w:val="0021467C"/>
    <w:rsid w:val="00214910"/>
    <w:rsid w:val="00214AEF"/>
    <w:rsid w:val="00214D06"/>
    <w:rsid w:val="00215C22"/>
    <w:rsid w:val="00216306"/>
    <w:rsid w:val="002163ED"/>
    <w:rsid w:val="002164D4"/>
    <w:rsid w:val="002169DF"/>
    <w:rsid w:val="00216EA1"/>
    <w:rsid w:val="002174D8"/>
    <w:rsid w:val="00217836"/>
    <w:rsid w:val="00217DE5"/>
    <w:rsid w:val="002201CE"/>
    <w:rsid w:val="002207FB"/>
    <w:rsid w:val="002209B7"/>
    <w:rsid w:val="00220BB9"/>
    <w:rsid w:val="00221096"/>
    <w:rsid w:val="002210D8"/>
    <w:rsid w:val="002211EB"/>
    <w:rsid w:val="00221B6A"/>
    <w:rsid w:val="00221FD7"/>
    <w:rsid w:val="00222141"/>
    <w:rsid w:val="00222421"/>
    <w:rsid w:val="00222516"/>
    <w:rsid w:val="0022261D"/>
    <w:rsid w:val="002228D7"/>
    <w:rsid w:val="0022296D"/>
    <w:rsid w:val="00222EE3"/>
    <w:rsid w:val="00223578"/>
    <w:rsid w:val="002237B4"/>
    <w:rsid w:val="0022381B"/>
    <w:rsid w:val="002239CF"/>
    <w:rsid w:val="00223E02"/>
    <w:rsid w:val="00223E64"/>
    <w:rsid w:val="00223FE9"/>
    <w:rsid w:val="00224650"/>
    <w:rsid w:val="00224742"/>
    <w:rsid w:val="00224832"/>
    <w:rsid w:val="00224B84"/>
    <w:rsid w:val="00224FED"/>
    <w:rsid w:val="002250B1"/>
    <w:rsid w:val="0022515F"/>
    <w:rsid w:val="00225293"/>
    <w:rsid w:val="0022566E"/>
    <w:rsid w:val="00225A0C"/>
    <w:rsid w:val="00225DD6"/>
    <w:rsid w:val="00225F85"/>
    <w:rsid w:val="00226310"/>
    <w:rsid w:val="00226836"/>
    <w:rsid w:val="0022686F"/>
    <w:rsid w:val="00226CAF"/>
    <w:rsid w:val="00226CE8"/>
    <w:rsid w:val="00226E0F"/>
    <w:rsid w:val="00227020"/>
    <w:rsid w:val="00227C34"/>
    <w:rsid w:val="00227D7C"/>
    <w:rsid w:val="00227DDD"/>
    <w:rsid w:val="00230086"/>
    <w:rsid w:val="002304DE"/>
    <w:rsid w:val="00230AA4"/>
    <w:rsid w:val="00230B20"/>
    <w:rsid w:val="00230FE4"/>
    <w:rsid w:val="002311A2"/>
    <w:rsid w:val="0023140F"/>
    <w:rsid w:val="00231454"/>
    <w:rsid w:val="00231AE0"/>
    <w:rsid w:val="00231D31"/>
    <w:rsid w:val="00231DB8"/>
    <w:rsid w:val="00231E77"/>
    <w:rsid w:val="002320F5"/>
    <w:rsid w:val="00232307"/>
    <w:rsid w:val="00233480"/>
    <w:rsid w:val="00233940"/>
    <w:rsid w:val="00233B4A"/>
    <w:rsid w:val="00233DC8"/>
    <w:rsid w:val="00233F80"/>
    <w:rsid w:val="00233FF9"/>
    <w:rsid w:val="00234782"/>
    <w:rsid w:val="002348B8"/>
    <w:rsid w:val="00234945"/>
    <w:rsid w:val="00234DBA"/>
    <w:rsid w:val="0023552D"/>
    <w:rsid w:val="00235A45"/>
    <w:rsid w:val="00235E11"/>
    <w:rsid w:val="00235E43"/>
    <w:rsid w:val="002360E1"/>
    <w:rsid w:val="00236287"/>
    <w:rsid w:val="0023654F"/>
    <w:rsid w:val="0023679F"/>
    <w:rsid w:val="00236853"/>
    <w:rsid w:val="00236AA6"/>
    <w:rsid w:val="00236C15"/>
    <w:rsid w:val="00236EF6"/>
    <w:rsid w:val="00236F92"/>
    <w:rsid w:val="00237B2E"/>
    <w:rsid w:val="00237BB1"/>
    <w:rsid w:val="00237BE2"/>
    <w:rsid w:val="00237E51"/>
    <w:rsid w:val="00240F9F"/>
    <w:rsid w:val="0024109D"/>
    <w:rsid w:val="0024163E"/>
    <w:rsid w:val="0024178C"/>
    <w:rsid w:val="00241B9C"/>
    <w:rsid w:val="00241BDC"/>
    <w:rsid w:val="00241D96"/>
    <w:rsid w:val="00242461"/>
    <w:rsid w:val="002424AE"/>
    <w:rsid w:val="0024281F"/>
    <w:rsid w:val="00242A09"/>
    <w:rsid w:val="00242D2E"/>
    <w:rsid w:val="00243399"/>
    <w:rsid w:val="00243ACC"/>
    <w:rsid w:val="00243B3C"/>
    <w:rsid w:val="00243F20"/>
    <w:rsid w:val="00243F4B"/>
    <w:rsid w:val="00244051"/>
    <w:rsid w:val="0024408B"/>
    <w:rsid w:val="00244368"/>
    <w:rsid w:val="00244386"/>
    <w:rsid w:val="0024575F"/>
    <w:rsid w:val="00245C62"/>
    <w:rsid w:val="002468EF"/>
    <w:rsid w:val="00246EF5"/>
    <w:rsid w:val="00246F27"/>
    <w:rsid w:val="002470E3"/>
    <w:rsid w:val="002474FB"/>
    <w:rsid w:val="00247560"/>
    <w:rsid w:val="00247720"/>
    <w:rsid w:val="00247D6D"/>
    <w:rsid w:val="00250266"/>
    <w:rsid w:val="002502BB"/>
    <w:rsid w:val="00250316"/>
    <w:rsid w:val="00250432"/>
    <w:rsid w:val="002505E6"/>
    <w:rsid w:val="00250600"/>
    <w:rsid w:val="0025075A"/>
    <w:rsid w:val="00250A09"/>
    <w:rsid w:val="002515C0"/>
    <w:rsid w:val="0025164C"/>
    <w:rsid w:val="002519CB"/>
    <w:rsid w:val="00251B08"/>
    <w:rsid w:val="00251D66"/>
    <w:rsid w:val="00251E0F"/>
    <w:rsid w:val="00251E58"/>
    <w:rsid w:val="0025235F"/>
    <w:rsid w:val="00252892"/>
    <w:rsid w:val="0025298F"/>
    <w:rsid w:val="0025338A"/>
    <w:rsid w:val="00253564"/>
    <w:rsid w:val="002537CD"/>
    <w:rsid w:val="00253B4B"/>
    <w:rsid w:val="00253E76"/>
    <w:rsid w:val="002545ED"/>
    <w:rsid w:val="002547F3"/>
    <w:rsid w:val="002548B3"/>
    <w:rsid w:val="00254924"/>
    <w:rsid w:val="00254C8B"/>
    <w:rsid w:val="002550E8"/>
    <w:rsid w:val="002554B8"/>
    <w:rsid w:val="00255634"/>
    <w:rsid w:val="00255A1A"/>
    <w:rsid w:val="00255E01"/>
    <w:rsid w:val="00255FA5"/>
    <w:rsid w:val="00256045"/>
    <w:rsid w:val="0025624A"/>
    <w:rsid w:val="002565AB"/>
    <w:rsid w:val="002570CF"/>
    <w:rsid w:val="002576EF"/>
    <w:rsid w:val="002577DB"/>
    <w:rsid w:val="002578A9"/>
    <w:rsid w:val="0025795D"/>
    <w:rsid w:val="00257E6D"/>
    <w:rsid w:val="00260731"/>
    <w:rsid w:val="0026086B"/>
    <w:rsid w:val="00260B2F"/>
    <w:rsid w:val="00260EA7"/>
    <w:rsid w:val="002611D3"/>
    <w:rsid w:val="00261A4C"/>
    <w:rsid w:val="00261C43"/>
    <w:rsid w:val="00262D12"/>
    <w:rsid w:val="002632C6"/>
    <w:rsid w:val="00263641"/>
    <w:rsid w:val="0026370B"/>
    <w:rsid w:val="0026405D"/>
    <w:rsid w:val="00264063"/>
    <w:rsid w:val="00264667"/>
    <w:rsid w:val="0026488F"/>
    <w:rsid w:val="00265033"/>
    <w:rsid w:val="002652FF"/>
    <w:rsid w:val="002656DB"/>
    <w:rsid w:val="00265985"/>
    <w:rsid w:val="00265A2E"/>
    <w:rsid w:val="00265B5C"/>
    <w:rsid w:val="00265E7C"/>
    <w:rsid w:val="0026618B"/>
    <w:rsid w:val="00266B49"/>
    <w:rsid w:val="00266DFF"/>
    <w:rsid w:val="00266ED9"/>
    <w:rsid w:val="0026708D"/>
    <w:rsid w:val="002672B3"/>
    <w:rsid w:val="00267528"/>
    <w:rsid w:val="0026754E"/>
    <w:rsid w:val="00267604"/>
    <w:rsid w:val="0026789E"/>
    <w:rsid w:val="002679D1"/>
    <w:rsid w:val="00267AA9"/>
    <w:rsid w:val="00267B0C"/>
    <w:rsid w:val="002708A6"/>
    <w:rsid w:val="002708FD"/>
    <w:rsid w:val="0027153A"/>
    <w:rsid w:val="0027169B"/>
    <w:rsid w:val="0027173E"/>
    <w:rsid w:val="00271A74"/>
    <w:rsid w:val="00272251"/>
    <w:rsid w:val="00273017"/>
    <w:rsid w:val="002732B0"/>
    <w:rsid w:val="002734D1"/>
    <w:rsid w:val="00273505"/>
    <w:rsid w:val="00273648"/>
    <w:rsid w:val="00273B0E"/>
    <w:rsid w:val="00273D10"/>
    <w:rsid w:val="00273D35"/>
    <w:rsid w:val="00274276"/>
    <w:rsid w:val="002743F0"/>
    <w:rsid w:val="00274453"/>
    <w:rsid w:val="00274537"/>
    <w:rsid w:val="00274575"/>
    <w:rsid w:val="002745B1"/>
    <w:rsid w:val="0027469F"/>
    <w:rsid w:val="00274946"/>
    <w:rsid w:val="00274AAF"/>
    <w:rsid w:val="00274EF0"/>
    <w:rsid w:val="002756C6"/>
    <w:rsid w:val="00275880"/>
    <w:rsid w:val="00275B85"/>
    <w:rsid w:val="00275DB7"/>
    <w:rsid w:val="00275EBC"/>
    <w:rsid w:val="00275F3B"/>
    <w:rsid w:val="00276027"/>
    <w:rsid w:val="00276366"/>
    <w:rsid w:val="0027650D"/>
    <w:rsid w:val="00276797"/>
    <w:rsid w:val="002767D0"/>
    <w:rsid w:val="00276E76"/>
    <w:rsid w:val="00277061"/>
    <w:rsid w:val="00277A2E"/>
    <w:rsid w:val="00277DDF"/>
    <w:rsid w:val="00277FF1"/>
    <w:rsid w:val="002800D1"/>
    <w:rsid w:val="002806AC"/>
    <w:rsid w:val="00280D83"/>
    <w:rsid w:val="00281078"/>
    <w:rsid w:val="0028125E"/>
    <w:rsid w:val="002820EC"/>
    <w:rsid w:val="002822C1"/>
    <w:rsid w:val="0028230B"/>
    <w:rsid w:val="00282378"/>
    <w:rsid w:val="00282470"/>
    <w:rsid w:val="00282FDD"/>
    <w:rsid w:val="00283042"/>
    <w:rsid w:val="0028322C"/>
    <w:rsid w:val="0028339A"/>
    <w:rsid w:val="00283581"/>
    <w:rsid w:val="00283703"/>
    <w:rsid w:val="00283706"/>
    <w:rsid w:val="0028379E"/>
    <w:rsid w:val="00283962"/>
    <w:rsid w:val="00283F2D"/>
    <w:rsid w:val="00283FCA"/>
    <w:rsid w:val="0028434F"/>
    <w:rsid w:val="002843C9"/>
    <w:rsid w:val="00284401"/>
    <w:rsid w:val="002844DD"/>
    <w:rsid w:val="00284B1B"/>
    <w:rsid w:val="00284BF2"/>
    <w:rsid w:val="00284C3A"/>
    <w:rsid w:val="00284C75"/>
    <w:rsid w:val="00284EB0"/>
    <w:rsid w:val="002850E9"/>
    <w:rsid w:val="0028512A"/>
    <w:rsid w:val="00285261"/>
    <w:rsid w:val="00285411"/>
    <w:rsid w:val="002855DC"/>
    <w:rsid w:val="002858C5"/>
    <w:rsid w:val="002859AA"/>
    <w:rsid w:val="002859DB"/>
    <w:rsid w:val="00285F96"/>
    <w:rsid w:val="0028630D"/>
    <w:rsid w:val="00286855"/>
    <w:rsid w:val="002878C3"/>
    <w:rsid w:val="00287A42"/>
    <w:rsid w:val="00287A67"/>
    <w:rsid w:val="00287B88"/>
    <w:rsid w:val="00287CC0"/>
    <w:rsid w:val="0029017D"/>
    <w:rsid w:val="002903A6"/>
    <w:rsid w:val="00290668"/>
    <w:rsid w:val="00290A1C"/>
    <w:rsid w:val="00290AB5"/>
    <w:rsid w:val="00290E81"/>
    <w:rsid w:val="00290EBF"/>
    <w:rsid w:val="00291136"/>
    <w:rsid w:val="0029120E"/>
    <w:rsid w:val="00291641"/>
    <w:rsid w:val="00291BBF"/>
    <w:rsid w:val="0029208D"/>
    <w:rsid w:val="0029367F"/>
    <w:rsid w:val="002936C5"/>
    <w:rsid w:val="00293E1F"/>
    <w:rsid w:val="00293E7A"/>
    <w:rsid w:val="00294729"/>
    <w:rsid w:val="0029487B"/>
    <w:rsid w:val="00294A8C"/>
    <w:rsid w:val="00294C66"/>
    <w:rsid w:val="00294E63"/>
    <w:rsid w:val="00294EEB"/>
    <w:rsid w:val="00294F28"/>
    <w:rsid w:val="00294FD0"/>
    <w:rsid w:val="0029532A"/>
    <w:rsid w:val="0029542F"/>
    <w:rsid w:val="00295764"/>
    <w:rsid w:val="002958A1"/>
    <w:rsid w:val="00295BBC"/>
    <w:rsid w:val="00295CFA"/>
    <w:rsid w:val="00295D8E"/>
    <w:rsid w:val="00295E0C"/>
    <w:rsid w:val="00296258"/>
    <w:rsid w:val="00296643"/>
    <w:rsid w:val="00296AF7"/>
    <w:rsid w:val="00296E17"/>
    <w:rsid w:val="00296F54"/>
    <w:rsid w:val="00296FC3"/>
    <w:rsid w:val="002972C6"/>
    <w:rsid w:val="0029756E"/>
    <w:rsid w:val="0029785A"/>
    <w:rsid w:val="00297BA3"/>
    <w:rsid w:val="002A0132"/>
    <w:rsid w:val="002A01EA"/>
    <w:rsid w:val="002A0337"/>
    <w:rsid w:val="002A0CC0"/>
    <w:rsid w:val="002A1157"/>
    <w:rsid w:val="002A1B7F"/>
    <w:rsid w:val="002A1D37"/>
    <w:rsid w:val="002A1D77"/>
    <w:rsid w:val="002A1F48"/>
    <w:rsid w:val="002A276F"/>
    <w:rsid w:val="002A293E"/>
    <w:rsid w:val="002A2A32"/>
    <w:rsid w:val="002A3068"/>
    <w:rsid w:val="002A3363"/>
    <w:rsid w:val="002A36AA"/>
    <w:rsid w:val="002A38AA"/>
    <w:rsid w:val="002A3960"/>
    <w:rsid w:val="002A39A5"/>
    <w:rsid w:val="002A3BE3"/>
    <w:rsid w:val="002A3F43"/>
    <w:rsid w:val="002A45A5"/>
    <w:rsid w:val="002A4A60"/>
    <w:rsid w:val="002A4D0A"/>
    <w:rsid w:val="002A4FFA"/>
    <w:rsid w:val="002A5279"/>
    <w:rsid w:val="002A53B9"/>
    <w:rsid w:val="002A591F"/>
    <w:rsid w:val="002A5BB8"/>
    <w:rsid w:val="002A5FEF"/>
    <w:rsid w:val="002A65D1"/>
    <w:rsid w:val="002A66E3"/>
    <w:rsid w:val="002A6B4A"/>
    <w:rsid w:val="002A6CB6"/>
    <w:rsid w:val="002A74E9"/>
    <w:rsid w:val="002A75D8"/>
    <w:rsid w:val="002A7762"/>
    <w:rsid w:val="002A7E87"/>
    <w:rsid w:val="002B00DF"/>
    <w:rsid w:val="002B0616"/>
    <w:rsid w:val="002B094F"/>
    <w:rsid w:val="002B0BA8"/>
    <w:rsid w:val="002B0CBC"/>
    <w:rsid w:val="002B0D03"/>
    <w:rsid w:val="002B0D82"/>
    <w:rsid w:val="002B1D7B"/>
    <w:rsid w:val="002B1DD4"/>
    <w:rsid w:val="002B1F1E"/>
    <w:rsid w:val="002B27B7"/>
    <w:rsid w:val="002B2948"/>
    <w:rsid w:val="002B2BB1"/>
    <w:rsid w:val="002B2C12"/>
    <w:rsid w:val="002B35F7"/>
    <w:rsid w:val="002B3A80"/>
    <w:rsid w:val="002B3C69"/>
    <w:rsid w:val="002B3EEC"/>
    <w:rsid w:val="002B3F18"/>
    <w:rsid w:val="002B4163"/>
    <w:rsid w:val="002B4454"/>
    <w:rsid w:val="002B460E"/>
    <w:rsid w:val="002B4A94"/>
    <w:rsid w:val="002B519A"/>
    <w:rsid w:val="002B527C"/>
    <w:rsid w:val="002B536A"/>
    <w:rsid w:val="002B5642"/>
    <w:rsid w:val="002B57F1"/>
    <w:rsid w:val="002B5B31"/>
    <w:rsid w:val="002B6555"/>
    <w:rsid w:val="002B6668"/>
    <w:rsid w:val="002B70BC"/>
    <w:rsid w:val="002B748A"/>
    <w:rsid w:val="002B75BE"/>
    <w:rsid w:val="002B7630"/>
    <w:rsid w:val="002B7664"/>
    <w:rsid w:val="002B79B3"/>
    <w:rsid w:val="002B7AB6"/>
    <w:rsid w:val="002B7CCE"/>
    <w:rsid w:val="002B7D79"/>
    <w:rsid w:val="002C0578"/>
    <w:rsid w:val="002C057F"/>
    <w:rsid w:val="002C0685"/>
    <w:rsid w:val="002C06BD"/>
    <w:rsid w:val="002C070D"/>
    <w:rsid w:val="002C1219"/>
    <w:rsid w:val="002C1294"/>
    <w:rsid w:val="002C1423"/>
    <w:rsid w:val="002C19C2"/>
    <w:rsid w:val="002C1AE2"/>
    <w:rsid w:val="002C1F9D"/>
    <w:rsid w:val="002C2AA8"/>
    <w:rsid w:val="002C2B55"/>
    <w:rsid w:val="002C3117"/>
    <w:rsid w:val="002C32AA"/>
    <w:rsid w:val="002C37C2"/>
    <w:rsid w:val="002C38EC"/>
    <w:rsid w:val="002C3BDD"/>
    <w:rsid w:val="002C3CAC"/>
    <w:rsid w:val="002C3CAE"/>
    <w:rsid w:val="002C3D61"/>
    <w:rsid w:val="002C3DAD"/>
    <w:rsid w:val="002C411A"/>
    <w:rsid w:val="002C4898"/>
    <w:rsid w:val="002C4D4C"/>
    <w:rsid w:val="002C6108"/>
    <w:rsid w:val="002C62B0"/>
    <w:rsid w:val="002C6669"/>
    <w:rsid w:val="002C696D"/>
    <w:rsid w:val="002C700C"/>
    <w:rsid w:val="002C74BC"/>
    <w:rsid w:val="002C77BE"/>
    <w:rsid w:val="002D02A6"/>
    <w:rsid w:val="002D05EC"/>
    <w:rsid w:val="002D0609"/>
    <w:rsid w:val="002D1057"/>
    <w:rsid w:val="002D1271"/>
    <w:rsid w:val="002D1D20"/>
    <w:rsid w:val="002D2600"/>
    <w:rsid w:val="002D3BD9"/>
    <w:rsid w:val="002D3CDE"/>
    <w:rsid w:val="002D3F30"/>
    <w:rsid w:val="002D3F88"/>
    <w:rsid w:val="002D47E0"/>
    <w:rsid w:val="002D48E8"/>
    <w:rsid w:val="002D491C"/>
    <w:rsid w:val="002D50A5"/>
    <w:rsid w:val="002D5427"/>
    <w:rsid w:val="002D5475"/>
    <w:rsid w:val="002D5584"/>
    <w:rsid w:val="002D5811"/>
    <w:rsid w:val="002D5B7F"/>
    <w:rsid w:val="002D6128"/>
    <w:rsid w:val="002D6269"/>
    <w:rsid w:val="002D64DC"/>
    <w:rsid w:val="002D65AF"/>
    <w:rsid w:val="002D6913"/>
    <w:rsid w:val="002D6CE3"/>
    <w:rsid w:val="002D6CF3"/>
    <w:rsid w:val="002D766B"/>
    <w:rsid w:val="002D7701"/>
    <w:rsid w:val="002E00B7"/>
    <w:rsid w:val="002E051E"/>
    <w:rsid w:val="002E061B"/>
    <w:rsid w:val="002E06A4"/>
    <w:rsid w:val="002E0803"/>
    <w:rsid w:val="002E0A39"/>
    <w:rsid w:val="002E117D"/>
    <w:rsid w:val="002E14AF"/>
    <w:rsid w:val="002E1AA4"/>
    <w:rsid w:val="002E1D9F"/>
    <w:rsid w:val="002E1E02"/>
    <w:rsid w:val="002E1EFD"/>
    <w:rsid w:val="002E1FF5"/>
    <w:rsid w:val="002E21CF"/>
    <w:rsid w:val="002E23A4"/>
    <w:rsid w:val="002E29B5"/>
    <w:rsid w:val="002E2A6A"/>
    <w:rsid w:val="002E2EFE"/>
    <w:rsid w:val="002E32DB"/>
    <w:rsid w:val="002E395B"/>
    <w:rsid w:val="002E3E85"/>
    <w:rsid w:val="002E4C3D"/>
    <w:rsid w:val="002E4F9F"/>
    <w:rsid w:val="002E52C7"/>
    <w:rsid w:val="002E52E3"/>
    <w:rsid w:val="002E5494"/>
    <w:rsid w:val="002E56F1"/>
    <w:rsid w:val="002E5CDC"/>
    <w:rsid w:val="002E5F65"/>
    <w:rsid w:val="002E5FB8"/>
    <w:rsid w:val="002E6010"/>
    <w:rsid w:val="002E60D3"/>
    <w:rsid w:val="002E6204"/>
    <w:rsid w:val="002E632A"/>
    <w:rsid w:val="002E6666"/>
    <w:rsid w:val="002E67FF"/>
    <w:rsid w:val="002E6881"/>
    <w:rsid w:val="002E6E03"/>
    <w:rsid w:val="002E7177"/>
    <w:rsid w:val="002E75CB"/>
    <w:rsid w:val="002E7628"/>
    <w:rsid w:val="002E76CD"/>
    <w:rsid w:val="002E7707"/>
    <w:rsid w:val="002E781F"/>
    <w:rsid w:val="002E7DDE"/>
    <w:rsid w:val="002F03A4"/>
    <w:rsid w:val="002F0611"/>
    <w:rsid w:val="002F07D2"/>
    <w:rsid w:val="002F0DC5"/>
    <w:rsid w:val="002F14FB"/>
    <w:rsid w:val="002F152B"/>
    <w:rsid w:val="002F1D60"/>
    <w:rsid w:val="002F226B"/>
    <w:rsid w:val="002F2680"/>
    <w:rsid w:val="002F278D"/>
    <w:rsid w:val="002F2C1C"/>
    <w:rsid w:val="002F2E81"/>
    <w:rsid w:val="002F3020"/>
    <w:rsid w:val="002F3698"/>
    <w:rsid w:val="002F385A"/>
    <w:rsid w:val="002F39C6"/>
    <w:rsid w:val="002F3BA9"/>
    <w:rsid w:val="002F3DDB"/>
    <w:rsid w:val="002F4066"/>
    <w:rsid w:val="002F42E0"/>
    <w:rsid w:val="002F43D8"/>
    <w:rsid w:val="002F48CE"/>
    <w:rsid w:val="002F4B71"/>
    <w:rsid w:val="002F4ECA"/>
    <w:rsid w:val="002F5075"/>
    <w:rsid w:val="002F50F1"/>
    <w:rsid w:val="002F51D9"/>
    <w:rsid w:val="002F573C"/>
    <w:rsid w:val="002F5F2E"/>
    <w:rsid w:val="002F6107"/>
    <w:rsid w:val="002F6168"/>
    <w:rsid w:val="002F671E"/>
    <w:rsid w:val="002F68C8"/>
    <w:rsid w:val="002F6BA6"/>
    <w:rsid w:val="002F6C59"/>
    <w:rsid w:val="002F6DC8"/>
    <w:rsid w:val="002F70EF"/>
    <w:rsid w:val="002F72EC"/>
    <w:rsid w:val="002F733D"/>
    <w:rsid w:val="002F75E3"/>
    <w:rsid w:val="002F79D1"/>
    <w:rsid w:val="002F7DF0"/>
    <w:rsid w:val="002F7EFE"/>
    <w:rsid w:val="003002E5"/>
    <w:rsid w:val="0030057E"/>
    <w:rsid w:val="0030069C"/>
    <w:rsid w:val="00300E05"/>
    <w:rsid w:val="00301085"/>
    <w:rsid w:val="003010AD"/>
    <w:rsid w:val="003010C4"/>
    <w:rsid w:val="0030138B"/>
    <w:rsid w:val="0030141D"/>
    <w:rsid w:val="00301546"/>
    <w:rsid w:val="0030166D"/>
    <w:rsid w:val="0030222C"/>
    <w:rsid w:val="003023FB"/>
    <w:rsid w:val="003030A2"/>
    <w:rsid w:val="0030320C"/>
    <w:rsid w:val="00303232"/>
    <w:rsid w:val="00303335"/>
    <w:rsid w:val="00303BF2"/>
    <w:rsid w:val="00303F98"/>
    <w:rsid w:val="00304016"/>
    <w:rsid w:val="00304194"/>
    <w:rsid w:val="003041D4"/>
    <w:rsid w:val="00304257"/>
    <w:rsid w:val="00304715"/>
    <w:rsid w:val="003047AB"/>
    <w:rsid w:val="00304A86"/>
    <w:rsid w:val="00305556"/>
    <w:rsid w:val="003055B4"/>
    <w:rsid w:val="00305796"/>
    <w:rsid w:val="0030583A"/>
    <w:rsid w:val="00305CD0"/>
    <w:rsid w:val="00306881"/>
    <w:rsid w:val="0031042A"/>
    <w:rsid w:val="0031060F"/>
    <w:rsid w:val="00310835"/>
    <w:rsid w:val="00310A5B"/>
    <w:rsid w:val="00311693"/>
    <w:rsid w:val="00312052"/>
    <w:rsid w:val="00312111"/>
    <w:rsid w:val="003125B8"/>
    <w:rsid w:val="0031295F"/>
    <w:rsid w:val="00312E8D"/>
    <w:rsid w:val="003130F9"/>
    <w:rsid w:val="0031327B"/>
    <w:rsid w:val="00313345"/>
    <w:rsid w:val="00313F1F"/>
    <w:rsid w:val="00313FBE"/>
    <w:rsid w:val="00313FE9"/>
    <w:rsid w:val="00314023"/>
    <w:rsid w:val="003141D0"/>
    <w:rsid w:val="00314338"/>
    <w:rsid w:val="0031436B"/>
    <w:rsid w:val="0031439F"/>
    <w:rsid w:val="00314ECA"/>
    <w:rsid w:val="00315045"/>
    <w:rsid w:val="003154EC"/>
    <w:rsid w:val="00315E83"/>
    <w:rsid w:val="0031606C"/>
    <w:rsid w:val="00316210"/>
    <w:rsid w:val="00316E5C"/>
    <w:rsid w:val="003170CA"/>
    <w:rsid w:val="003177D6"/>
    <w:rsid w:val="0031794D"/>
    <w:rsid w:val="00317B14"/>
    <w:rsid w:val="00317C49"/>
    <w:rsid w:val="00317D7D"/>
    <w:rsid w:val="00320523"/>
    <w:rsid w:val="003205F0"/>
    <w:rsid w:val="00320645"/>
    <w:rsid w:val="00320796"/>
    <w:rsid w:val="00320894"/>
    <w:rsid w:val="00320D70"/>
    <w:rsid w:val="00320DEE"/>
    <w:rsid w:val="00320E5E"/>
    <w:rsid w:val="00321071"/>
    <w:rsid w:val="00321193"/>
    <w:rsid w:val="003219A9"/>
    <w:rsid w:val="00321A1C"/>
    <w:rsid w:val="003221A8"/>
    <w:rsid w:val="0032250B"/>
    <w:rsid w:val="0032281F"/>
    <w:rsid w:val="00322B85"/>
    <w:rsid w:val="00322EDC"/>
    <w:rsid w:val="00323680"/>
    <w:rsid w:val="00323A12"/>
    <w:rsid w:val="0032418E"/>
    <w:rsid w:val="00324BE8"/>
    <w:rsid w:val="00325120"/>
    <w:rsid w:val="003253D0"/>
    <w:rsid w:val="003255DA"/>
    <w:rsid w:val="0032581B"/>
    <w:rsid w:val="00325A03"/>
    <w:rsid w:val="00325A42"/>
    <w:rsid w:val="00325AB7"/>
    <w:rsid w:val="00325CE6"/>
    <w:rsid w:val="003260E4"/>
    <w:rsid w:val="003262BE"/>
    <w:rsid w:val="00326328"/>
    <w:rsid w:val="00326344"/>
    <w:rsid w:val="003265B6"/>
    <w:rsid w:val="00326A6E"/>
    <w:rsid w:val="00327635"/>
    <w:rsid w:val="00327F4D"/>
    <w:rsid w:val="003301BC"/>
    <w:rsid w:val="00330331"/>
    <w:rsid w:val="00330F16"/>
    <w:rsid w:val="0033112A"/>
    <w:rsid w:val="0033135C"/>
    <w:rsid w:val="00331A96"/>
    <w:rsid w:val="00331B73"/>
    <w:rsid w:val="00331F9D"/>
    <w:rsid w:val="003321A4"/>
    <w:rsid w:val="00332B45"/>
    <w:rsid w:val="00332F30"/>
    <w:rsid w:val="00333282"/>
    <w:rsid w:val="00333732"/>
    <w:rsid w:val="00333D5D"/>
    <w:rsid w:val="00334423"/>
    <w:rsid w:val="003346DF"/>
    <w:rsid w:val="003356B8"/>
    <w:rsid w:val="003356F0"/>
    <w:rsid w:val="0033581B"/>
    <w:rsid w:val="00335E79"/>
    <w:rsid w:val="00335FCC"/>
    <w:rsid w:val="00336199"/>
    <w:rsid w:val="00336328"/>
    <w:rsid w:val="00336793"/>
    <w:rsid w:val="0033680B"/>
    <w:rsid w:val="00336A54"/>
    <w:rsid w:val="0033714E"/>
    <w:rsid w:val="003373FC"/>
    <w:rsid w:val="00337C62"/>
    <w:rsid w:val="00337FB0"/>
    <w:rsid w:val="00337FD5"/>
    <w:rsid w:val="00340036"/>
    <w:rsid w:val="0034022B"/>
    <w:rsid w:val="003403EB"/>
    <w:rsid w:val="00340858"/>
    <w:rsid w:val="00340E34"/>
    <w:rsid w:val="00340F81"/>
    <w:rsid w:val="00341066"/>
    <w:rsid w:val="003411B1"/>
    <w:rsid w:val="00341792"/>
    <w:rsid w:val="00341D1A"/>
    <w:rsid w:val="00341DB1"/>
    <w:rsid w:val="00342232"/>
    <w:rsid w:val="003422DF"/>
    <w:rsid w:val="00342562"/>
    <w:rsid w:val="003425AF"/>
    <w:rsid w:val="0034318D"/>
    <w:rsid w:val="00343AD1"/>
    <w:rsid w:val="00343E23"/>
    <w:rsid w:val="00343EAC"/>
    <w:rsid w:val="00343F22"/>
    <w:rsid w:val="003444AE"/>
    <w:rsid w:val="003444E2"/>
    <w:rsid w:val="00344CB3"/>
    <w:rsid w:val="003450E3"/>
    <w:rsid w:val="0034534C"/>
    <w:rsid w:val="00345457"/>
    <w:rsid w:val="00345CE6"/>
    <w:rsid w:val="003461AA"/>
    <w:rsid w:val="003461C1"/>
    <w:rsid w:val="00346451"/>
    <w:rsid w:val="003467BA"/>
    <w:rsid w:val="00346D0F"/>
    <w:rsid w:val="00346E3C"/>
    <w:rsid w:val="00346E42"/>
    <w:rsid w:val="00347BE2"/>
    <w:rsid w:val="00347C2C"/>
    <w:rsid w:val="00347FB1"/>
    <w:rsid w:val="00350271"/>
    <w:rsid w:val="00350368"/>
    <w:rsid w:val="00350493"/>
    <w:rsid w:val="0035055D"/>
    <w:rsid w:val="00350615"/>
    <w:rsid w:val="00350762"/>
    <w:rsid w:val="003512A6"/>
    <w:rsid w:val="00351354"/>
    <w:rsid w:val="00351B5F"/>
    <w:rsid w:val="00351C76"/>
    <w:rsid w:val="00351D57"/>
    <w:rsid w:val="00351E10"/>
    <w:rsid w:val="003523BD"/>
    <w:rsid w:val="0035279D"/>
    <w:rsid w:val="003528A4"/>
    <w:rsid w:val="00352AED"/>
    <w:rsid w:val="00352D12"/>
    <w:rsid w:val="00352D5B"/>
    <w:rsid w:val="00352E1E"/>
    <w:rsid w:val="00352FC0"/>
    <w:rsid w:val="0035317B"/>
    <w:rsid w:val="0035367F"/>
    <w:rsid w:val="00353BC7"/>
    <w:rsid w:val="00353BE1"/>
    <w:rsid w:val="00353DA1"/>
    <w:rsid w:val="00353DC9"/>
    <w:rsid w:val="00353EDA"/>
    <w:rsid w:val="00354570"/>
    <w:rsid w:val="003549B6"/>
    <w:rsid w:val="00354E7A"/>
    <w:rsid w:val="003556F9"/>
    <w:rsid w:val="0035580B"/>
    <w:rsid w:val="00355C51"/>
    <w:rsid w:val="0035606A"/>
    <w:rsid w:val="003560C6"/>
    <w:rsid w:val="0035686C"/>
    <w:rsid w:val="003568B6"/>
    <w:rsid w:val="00356A3A"/>
    <w:rsid w:val="00356D8F"/>
    <w:rsid w:val="003575C3"/>
    <w:rsid w:val="003575FB"/>
    <w:rsid w:val="003578B7"/>
    <w:rsid w:val="0036006A"/>
    <w:rsid w:val="00360330"/>
    <w:rsid w:val="00360632"/>
    <w:rsid w:val="00360CC1"/>
    <w:rsid w:val="0036165D"/>
    <w:rsid w:val="00361C22"/>
    <w:rsid w:val="003622A9"/>
    <w:rsid w:val="003622AB"/>
    <w:rsid w:val="00362488"/>
    <w:rsid w:val="00362591"/>
    <w:rsid w:val="00362662"/>
    <w:rsid w:val="00362AF1"/>
    <w:rsid w:val="003632C9"/>
    <w:rsid w:val="00363463"/>
    <w:rsid w:val="00363C49"/>
    <w:rsid w:val="003643F0"/>
    <w:rsid w:val="003648F1"/>
    <w:rsid w:val="00364AA9"/>
    <w:rsid w:val="00364AC5"/>
    <w:rsid w:val="00364D0A"/>
    <w:rsid w:val="003650E0"/>
    <w:rsid w:val="0036537F"/>
    <w:rsid w:val="00365693"/>
    <w:rsid w:val="00365844"/>
    <w:rsid w:val="00365886"/>
    <w:rsid w:val="00365C3D"/>
    <w:rsid w:val="00365CE4"/>
    <w:rsid w:val="00365FB5"/>
    <w:rsid w:val="00366ED0"/>
    <w:rsid w:val="00367182"/>
    <w:rsid w:val="0036737C"/>
    <w:rsid w:val="00367A4D"/>
    <w:rsid w:val="00367EC9"/>
    <w:rsid w:val="003704F4"/>
    <w:rsid w:val="00370548"/>
    <w:rsid w:val="003706CE"/>
    <w:rsid w:val="00370822"/>
    <w:rsid w:val="0037096B"/>
    <w:rsid w:val="00370D79"/>
    <w:rsid w:val="00371195"/>
    <w:rsid w:val="00371394"/>
    <w:rsid w:val="00371C2E"/>
    <w:rsid w:val="00371E0E"/>
    <w:rsid w:val="003722E2"/>
    <w:rsid w:val="00372325"/>
    <w:rsid w:val="003723F3"/>
    <w:rsid w:val="00372965"/>
    <w:rsid w:val="00373036"/>
    <w:rsid w:val="00373393"/>
    <w:rsid w:val="003733D8"/>
    <w:rsid w:val="00373875"/>
    <w:rsid w:val="00373B41"/>
    <w:rsid w:val="003741EB"/>
    <w:rsid w:val="003745A7"/>
    <w:rsid w:val="00374AB6"/>
    <w:rsid w:val="00374BD5"/>
    <w:rsid w:val="0037508C"/>
    <w:rsid w:val="00375468"/>
    <w:rsid w:val="003754BD"/>
    <w:rsid w:val="003756A9"/>
    <w:rsid w:val="003759BE"/>
    <w:rsid w:val="00375B18"/>
    <w:rsid w:val="00375CA5"/>
    <w:rsid w:val="00375E06"/>
    <w:rsid w:val="003762A1"/>
    <w:rsid w:val="0037650D"/>
    <w:rsid w:val="0037651A"/>
    <w:rsid w:val="00376543"/>
    <w:rsid w:val="0037694D"/>
    <w:rsid w:val="003769DF"/>
    <w:rsid w:val="003769E8"/>
    <w:rsid w:val="00376CBB"/>
    <w:rsid w:val="00376DC7"/>
    <w:rsid w:val="00376DE3"/>
    <w:rsid w:val="00376E8B"/>
    <w:rsid w:val="00377118"/>
    <w:rsid w:val="003773DC"/>
    <w:rsid w:val="003776B5"/>
    <w:rsid w:val="00377C6D"/>
    <w:rsid w:val="00377D9F"/>
    <w:rsid w:val="0038056D"/>
    <w:rsid w:val="003805B3"/>
    <w:rsid w:val="003808DD"/>
    <w:rsid w:val="00380C85"/>
    <w:rsid w:val="00380EBD"/>
    <w:rsid w:val="00381066"/>
    <w:rsid w:val="00381075"/>
    <w:rsid w:val="00381443"/>
    <w:rsid w:val="0038157F"/>
    <w:rsid w:val="003816D9"/>
    <w:rsid w:val="00381702"/>
    <w:rsid w:val="0038170D"/>
    <w:rsid w:val="00381C71"/>
    <w:rsid w:val="00381E01"/>
    <w:rsid w:val="00381ECA"/>
    <w:rsid w:val="0038207A"/>
    <w:rsid w:val="0038260F"/>
    <w:rsid w:val="00382AA8"/>
    <w:rsid w:val="00382D6E"/>
    <w:rsid w:val="00382F8A"/>
    <w:rsid w:val="00382FAC"/>
    <w:rsid w:val="003835C7"/>
    <w:rsid w:val="00383B32"/>
    <w:rsid w:val="00383DFC"/>
    <w:rsid w:val="00384015"/>
    <w:rsid w:val="00384018"/>
    <w:rsid w:val="003846BA"/>
    <w:rsid w:val="00385046"/>
    <w:rsid w:val="0038506F"/>
    <w:rsid w:val="0038515E"/>
    <w:rsid w:val="003851F2"/>
    <w:rsid w:val="00385387"/>
    <w:rsid w:val="00385495"/>
    <w:rsid w:val="003854D2"/>
    <w:rsid w:val="00386178"/>
    <w:rsid w:val="00386442"/>
    <w:rsid w:val="003867E9"/>
    <w:rsid w:val="00386D66"/>
    <w:rsid w:val="003871A5"/>
    <w:rsid w:val="00387588"/>
    <w:rsid w:val="003877EE"/>
    <w:rsid w:val="0038788F"/>
    <w:rsid w:val="00387931"/>
    <w:rsid w:val="00390043"/>
    <w:rsid w:val="0039015B"/>
    <w:rsid w:val="0039074A"/>
    <w:rsid w:val="003907AB"/>
    <w:rsid w:val="00390A46"/>
    <w:rsid w:val="00390CA7"/>
    <w:rsid w:val="00390D2C"/>
    <w:rsid w:val="00390FF8"/>
    <w:rsid w:val="003916DE"/>
    <w:rsid w:val="00391736"/>
    <w:rsid w:val="0039176A"/>
    <w:rsid w:val="003918BB"/>
    <w:rsid w:val="003919E6"/>
    <w:rsid w:val="00391A26"/>
    <w:rsid w:val="00391E37"/>
    <w:rsid w:val="00391E90"/>
    <w:rsid w:val="0039250F"/>
    <w:rsid w:val="00392BF0"/>
    <w:rsid w:val="00393729"/>
    <w:rsid w:val="00393767"/>
    <w:rsid w:val="003937B6"/>
    <w:rsid w:val="0039385D"/>
    <w:rsid w:val="0039392A"/>
    <w:rsid w:val="00393A8A"/>
    <w:rsid w:val="00394711"/>
    <w:rsid w:val="003947A8"/>
    <w:rsid w:val="00394EF1"/>
    <w:rsid w:val="00395C0B"/>
    <w:rsid w:val="00395C88"/>
    <w:rsid w:val="003962D4"/>
    <w:rsid w:val="0039648E"/>
    <w:rsid w:val="0039664D"/>
    <w:rsid w:val="003967CE"/>
    <w:rsid w:val="003967F0"/>
    <w:rsid w:val="003968A9"/>
    <w:rsid w:val="00396908"/>
    <w:rsid w:val="00396E39"/>
    <w:rsid w:val="00396F46"/>
    <w:rsid w:val="003974A8"/>
    <w:rsid w:val="003977C2"/>
    <w:rsid w:val="003977CE"/>
    <w:rsid w:val="00397C78"/>
    <w:rsid w:val="003A041F"/>
    <w:rsid w:val="003A07A5"/>
    <w:rsid w:val="003A0944"/>
    <w:rsid w:val="003A0B6A"/>
    <w:rsid w:val="003A0BA0"/>
    <w:rsid w:val="003A1DF0"/>
    <w:rsid w:val="003A1F17"/>
    <w:rsid w:val="003A2008"/>
    <w:rsid w:val="003A2395"/>
    <w:rsid w:val="003A273B"/>
    <w:rsid w:val="003A29D2"/>
    <w:rsid w:val="003A2B38"/>
    <w:rsid w:val="003A2BED"/>
    <w:rsid w:val="003A2E96"/>
    <w:rsid w:val="003A32C8"/>
    <w:rsid w:val="003A3361"/>
    <w:rsid w:val="003A3531"/>
    <w:rsid w:val="003A3621"/>
    <w:rsid w:val="003A39F7"/>
    <w:rsid w:val="003A3C0E"/>
    <w:rsid w:val="003A4381"/>
    <w:rsid w:val="003A4517"/>
    <w:rsid w:val="003A4639"/>
    <w:rsid w:val="003A4705"/>
    <w:rsid w:val="003A4A5E"/>
    <w:rsid w:val="003A4B7B"/>
    <w:rsid w:val="003A52FB"/>
    <w:rsid w:val="003A5690"/>
    <w:rsid w:val="003A574B"/>
    <w:rsid w:val="003A5818"/>
    <w:rsid w:val="003A5EF6"/>
    <w:rsid w:val="003A5F98"/>
    <w:rsid w:val="003A6367"/>
    <w:rsid w:val="003A645E"/>
    <w:rsid w:val="003A6F0A"/>
    <w:rsid w:val="003A7EFC"/>
    <w:rsid w:val="003B0388"/>
    <w:rsid w:val="003B0802"/>
    <w:rsid w:val="003B0E90"/>
    <w:rsid w:val="003B0EF7"/>
    <w:rsid w:val="003B0F0C"/>
    <w:rsid w:val="003B1223"/>
    <w:rsid w:val="003B1228"/>
    <w:rsid w:val="003B1840"/>
    <w:rsid w:val="003B1AC1"/>
    <w:rsid w:val="003B276E"/>
    <w:rsid w:val="003B277F"/>
    <w:rsid w:val="003B2A18"/>
    <w:rsid w:val="003B2D46"/>
    <w:rsid w:val="003B342C"/>
    <w:rsid w:val="003B37B8"/>
    <w:rsid w:val="003B39D2"/>
    <w:rsid w:val="003B3A56"/>
    <w:rsid w:val="003B3CD4"/>
    <w:rsid w:val="003B3ED0"/>
    <w:rsid w:val="003B4022"/>
    <w:rsid w:val="003B4309"/>
    <w:rsid w:val="003B467A"/>
    <w:rsid w:val="003B4996"/>
    <w:rsid w:val="003B4BF5"/>
    <w:rsid w:val="003B4CBC"/>
    <w:rsid w:val="003B5629"/>
    <w:rsid w:val="003B5891"/>
    <w:rsid w:val="003B624E"/>
    <w:rsid w:val="003B650D"/>
    <w:rsid w:val="003B677E"/>
    <w:rsid w:val="003B6D41"/>
    <w:rsid w:val="003B71D7"/>
    <w:rsid w:val="003B71F3"/>
    <w:rsid w:val="003B7717"/>
    <w:rsid w:val="003B7769"/>
    <w:rsid w:val="003B77CF"/>
    <w:rsid w:val="003B77FB"/>
    <w:rsid w:val="003B78C2"/>
    <w:rsid w:val="003B7B19"/>
    <w:rsid w:val="003B7FB7"/>
    <w:rsid w:val="003C00E3"/>
    <w:rsid w:val="003C0244"/>
    <w:rsid w:val="003C02D8"/>
    <w:rsid w:val="003C033B"/>
    <w:rsid w:val="003C0529"/>
    <w:rsid w:val="003C05DF"/>
    <w:rsid w:val="003C0CDA"/>
    <w:rsid w:val="003C0D1C"/>
    <w:rsid w:val="003C14A7"/>
    <w:rsid w:val="003C1582"/>
    <w:rsid w:val="003C166E"/>
    <w:rsid w:val="003C16A2"/>
    <w:rsid w:val="003C176F"/>
    <w:rsid w:val="003C2837"/>
    <w:rsid w:val="003C2A29"/>
    <w:rsid w:val="003C2A5A"/>
    <w:rsid w:val="003C36D3"/>
    <w:rsid w:val="003C38FF"/>
    <w:rsid w:val="003C3BD8"/>
    <w:rsid w:val="003C3DA1"/>
    <w:rsid w:val="003C3DD9"/>
    <w:rsid w:val="003C3E41"/>
    <w:rsid w:val="003C4055"/>
    <w:rsid w:val="003C4181"/>
    <w:rsid w:val="003C4297"/>
    <w:rsid w:val="003C451E"/>
    <w:rsid w:val="003C4C1B"/>
    <w:rsid w:val="003C5433"/>
    <w:rsid w:val="003C56C8"/>
    <w:rsid w:val="003C58DF"/>
    <w:rsid w:val="003C5ADF"/>
    <w:rsid w:val="003C5C79"/>
    <w:rsid w:val="003C5E44"/>
    <w:rsid w:val="003C6452"/>
    <w:rsid w:val="003C6C1A"/>
    <w:rsid w:val="003C70C4"/>
    <w:rsid w:val="003C70CA"/>
    <w:rsid w:val="003D0596"/>
    <w:rsid w:val="003D0622"/>
    <w:rsid w:val="003D0A83"/>
    <w:rsid w:val="003D0BE6"/>
    <w:rsid w:val="003D0D28"/>
    <w:rsid w:val="003D125C"/>
    <w:rsid w:val="003D15DF"/>
    <w:rsid w:val="003D19F8"/>
    <w:rsid w:val="003D1B52"/>
    <w:rsid w:val="003D1EE0"/>
    <w:rsid w:val="003D1EF7"/>
    <w:rsid w:val="003D22FA"/>
    <w:rsid w:val="003D273A"/>
    <w:rsid w:val="003D29F4"/>
    <w:rsid w:val="003D2A38"/>
    <w:rsid w:val="003D2BE0"/>
    <w:rsid w:val="003D2F28"/>
    <w:rsid w:val="003D3367"/>
    <w:rsid w:val="003D3EA0"/>
    <w:rsid w:val="003D3F1F"/>
    <w:rsid w:val="003D3F49"/>
    <w:rsid w:val="003D4037"/>
    <w:rsid w:val="003D4C09"/>
    <w:rsid w:val="003D51DB"/>
    <w:rsid w:val="003D55CE"/>
    <w:rsid w:val="003D56B3"/>
    <w:rsid w:val="003D587A"/>
    <w:rsid w:val="003D59C3"/>
    <w:rsid w:val="003D7416"/>
    <w:rsid w:val="003D79FC"/>
    <w:rsid w:val="003D7C30"/>
    <w:rsid w:val="003D7C52"/>
    <w:rsid w:val="003D7CF9"/>
    <w:rsid w:val="003E01EE"/>
    <w:rsid w:val="003E032A"/>
    <w:rsid w:val="003E03CD"/>
    <w:rsid w:val="003E0803"/>
    <w:rsid w:val="003E089B"/>
    <w:rsid w:val="003E08F5"/>
    <w:rsid w:val="003E0A6D"/>
    <w:rsid w:val="003E1030"/>
    <w:rsid w:val="003E115E"/>
    <w:rsid w:val="003E1852"/>
    <w:rsid w:val="003E1919"/>
    <w:rsid w:val="003E1DB5"/>
    <w:rsid w:val="003E1F17"/>
    <w:rsid w:val="003E1FE7"/>
    <w:rsid w:val="003E21B1"/>
    <w:rsid w:val="003E238C"/>
    <w:rsid w:val="003E2785"/>
    <w:rsid w:val="003E2816"/>
    <w:rsid w:val="003E2C3A"/>
    <w:rsid w:val="003E3205"/>
    <w:rsid w:val="003E338A"/>
    <w:rsid w:val="003E33B9"/>
    <w:rsid w:val="003E35E5"/>
    <w:rsid w:val="003E36E8"/>
    <w:rsid w:val="003E38FF"/>
    <w:rsid w:val="003E3AF3"/>
    <w:rsid w:val="003E3C36"/>
    <w:rsid w:val="003E3D88"/>
    <w:rsid w:val="003E4602"/>
    <w:rsid w:val="003E4EF3"/>
    <w:rsid w:val="003E5071"/>
    <w:rsid w:val="003E5165"/>
    <w:rsid w:val="003E58E6"/>
    <w:rsid w:val="003E59EF"/>
    <w:rsid w:val="003E5ABC"/>
    <w:rsid w:val="003E5DD4"/>
    <w:rsid w:val="003E5F06"/>
    <w:rsid w:val="003E638C"/>
    <w:rsid w:val="003E6927"/>
    <w:rsid w:val="003E6E1D"/>
    <w:rsid w:val="003E6F6B"/>
    <w:rsid w:val="003E71E4"/>
    <w:rsid w:val="003E7576"/>
    <w:rsid w:val="003E7717"/>
    <w:rsid w:val="003E778B"/>
    <w:rsid w:val="003E78C8"/>
    <w:rsid w:val="003E78E7"/>
    <w:rsid w:val="003E79B3"/>
    <w:rsid w:val="003F0290"/>
    <w:rsid w:val="003F03CF"/>
    <w:rsid w:val="003F0477"/>
    <w:rsid w:val="003F0A82"/>
    <w:rsid w:val="003F0ED5"/>
    <w:rsid w:val="003F117D"/>
    <w:rsid w:val="003F13F5"/>
    <w:rsid w:val="003F1422"/>
    <w:rsid w:val="003F144A"/>
    <w:rsid w:val="003F15B6"/>
    <w:rsid w:val="003F1DFE"/>
    <w:rsid w:val="003F1F7E"/>
    <w:rsid w:val="003F231A"/>
    <w:rsid w:val="003F26CD"/>
    <w:rsid w:val="003F2B50"/>
    <w:rsid w:val="003F2C56"/>
    <w:rsid w:val="003F31F7"/>
    <w:rsid w:val="003F31FE"/>
    <w:rsid w:val="003F3577"/>
    <w:rsid w:val="003F45E9"/>
    <w:rsid w:val="003F4674"/>
    <w:rsid w:val="003F48E5"/>
    <w:rsid w:val="003F498C"/>
    <w:rsid w:val="003F52F3"/>
    <w:rsid w:val="003F539E"/>
    <w:rsid w:val="003F5C57"/>
    <w:rsid w:val="003F637C"/>
    <w:rsid w:val="003F68A0"/>
    <w:rsid w:val="003F6B11"/>
    <w:rsid w:val="003F6B99"/>
    <w:rsid w:val="003F724E"/>
    <w:rsid w:val="003F7676"/>
    <w:rsid w:val="003F7E1A"/>
    <w:rsid w:val="003F7E6A"/>
    <w:rsid w:val="00400678"/>
    <w:rsid w:val="00400F69"/>
    <w:rsid w:val="004014CD"/>
    <w:rsid w:val="00401A57"/>
    <w:rsid w:val="00401B48"/>
    <w:rsid w:val="00401C48"/>
    <w:rsid w:val="00401C9F"/>
    <w:rsid w:val="00401DA7"/>
    <w:rsid w:val="00401EB8"/>
    <w:rsid w:val="00401F8B"/>
    <w:rsid w:val="00402487"/>
    <w:rsid w:val="0040270B"/>
    <w:rsid w:val="00402B32"/>
    <w:rsid w:val="00402C63"/>
    <w:rsid w:val="00403016"/>
    <w:rsid w:val="00403045"/>
    <w:rsid w:val="004030AE"/>
    <w:rsid w:val="0040351D"/>
    <w:rsid w:val="00403607"/>
    <w:rsid w:val="004036B8"/>
    <w:rsid w:val="00403774"/>
    <w:rsid w:val="004041A2"/>
    <w:rsid w:val="0040432F"/>
    <w:rsid w:val="0040450F"/>
    <w:rsid w:val="004047B0"/>
    <w:rsid w:val="004052E5"/>
    <w:rsid w:val="0040539E"/>
    <w:rsid w:val="00405622"/>
    <w:rsid w:val="00405A49"/>
    <w:rsid w:val="00405AC7"/>
    <w:rsid w:val="004063AE"/>
    <w:rsid w:val="004063C6"/>
    <w:rsid w:val="004065BC"/>
    <w:rsid w:val="00406882"/>
    <w:rsid w:val="00406AF3"/>
    <w:rsid w:val="00406E22"/>
    <w:rsid w:val="00407165"/>
    <w:rsid w:val="0040723A"/>
    <w:rsid w:val="004072F8"/>
    <w:rsid w:val="00407606"/>
    <w:rsid w:val="00407787"/>
    <w:rsid w:val="00407982"/>
    <w:rsid w:val="004108A5"/>
    <w:rsid w:val="00410D1C"/>
    <w:rsid w:val="00411625"/>
    <w:rsid w:val="00411B8E"/>
    <w:rsid w:val="00411BD5"/>
    <w:rsid w:val="00411E9E"/>
    <w:rsid w:val="00412ACB"/>
    <w:rsid w:val="00412F6B"/>
    <w:rsid w:val="004135A1"/>
    <w:rsid w:val="00413ED1"/>
    <w:rsid w:val="00413FCB"/>
    <w:rsid w:val="00414372"/>
    <w:rsid w:val="004143BA"/>
    <w:rsid w:val="004144AA"/>
    <w:rsid w:val="004144EB"/>
    <w:rsid w:val="004145FA"/>
    <w:rsid w:val="00414760"/>
    <w:rsid w:val="00414766"/>
    <w:rsid w:val="00414915"/>
    <w:rsid w:val="00414C88"/>
    <w:rsid w:val="00414CA3"/>
    <w:rsid w:val="00415031"/>
    <w:rsid w:val="0041597D"/>
    <w:rsid w:val="00415A51"/>
    <w:rsid w:val="00415B6C"/>
    <w:rsid w:val="00416024"/>
    <w:rsid w:val="004161FA"/>
    <w:rsid w:val="0041685B"/>
    <w:rsid w:val="00416A7A"/>
    <w:rsid w:val="00416DEC"/>
    <w:rsid w:val="0041715F"/>
    <w:rsid w:val="0041733D"/>
    <w:rsid w:val="00417401"/>
    <w:rsid w:val="00417756"/>
    <w:rsid w:val="00417956"/>
    <w:rsid w:val="00417EFC"/>
    <w:rsid w:val="00421382"/>
    <w:rsid w:val="004213D2"/>
    <w:rsid w:val="00421A37"/>
    <w:rsid w:val="00421D01"/>
    <w:rsid w:val="0042201F"/>
    <w:rsid w:val="00422126"/>
    <w:rsid w:val="004224C2"/>
    <w:rsid w:val="004228E1"/>
    <w:rsid w:val="00422938"/>
    <w:rsid w:val="00422C90"/>
    <w:rsid w:val="004232B8"/>
    <w:rsid w:val="00423EF6"/>
    <w:rsid w:val="00424116"/>
    <w:rsid w:val="0042413D"/>
    <w:rsid w:val="00424E97"/>
    <w:rsid w:val="0042523F"/>
    <w:rsid w:val="00425450"/>
    <w:rsid w:val="00425D48"/>
    <w:rsid w:val="00425ED6"/>
    <w:rsid w:val="00426077"/>
    <w:rsid w:val="004262AE"/>
    <w:rsid w:val="0042631D"/>
    <w:rsid w:val="004263EF"/>
    <w:rsid w:val="00426580"/>
    <w:rsid w:val="004269DB"/>
    <w:rsid w:val="00426B66"/>
    <w:rsid w:val="00427146"/>
    <w:rsid w:val="00427583"/>
    <w:rsid w:val="00427648"/>
    <w:rsid w:val="0042785A"/>
    <w:rsid w:val="004301AB"/>
    <w:rsid w:val="0043069E"/>
    <w:rsid w:val="004307FF"/>
    <w:rsid w:val="004309BB"/>
    <w:rsid w:val="00430A77"/>
    <w:rsid w:val="0043130F"/>
    <w:rsid w:val="00431397"/>
    <w:rsid w:val="00431600"/>
    <w:rsid w:val="004316A9"/>
    <w:rsid w:val="004316D5"/>
    <w:rsid w:val="00431958"/>
    <w:rsid w:val="00431E7A"/>
    <w:rsid w:val="0043235C"/>
    <w:rsid w:val="004323FA"/>
    <w:rsid w:val="00432631"/>
    <w:rsid w:val="00432696"/>
    <w:rsid w:val="00432B01"/>
    <w:rsid w:val="004331E6"/>
    <w:rsid w:val="00433A28"/>
    <w:rsid w:val="00433B4D"/>
    <w:rsid w:val="004340CC"/>
    <w:rsid w:val="004340E5"/>
    <w:rsid w:val="004342D4"/>
    <w:rsid w:val="00434716"/>
    <w:rsid w:val="00434C3C"/>
    <w:rsid w:val="00434C97"/>
    <w:rsid w:val="00434D44"/>
    <w:rsid w:val="004355A0"/>
    <w:rsid w:val="0043598D"/>
    <w:rsid w:val="00435B1B"/>
    <w:rsid w:val="004361CF"/>
    <w:rsid w:val="004362B7"/>
    <w:rsid w:val="004363FF"/>
    <w:rsid w:val="004364C7"/>
    <w:rsid w:val="004367B3"/>
    <w:rsid w:val="00436894"/>
    <w:rsid w:val="004369F7"/>
    <w:rsid w:val="00436F9D"/>
    <w:rsid w:val="00437281"/>
    <w:rsid w:val="0043734B"/>
    <w:rsid w:val="0043772C"/>
    <w:rsid w:val="0043793A"/>
    <w:rsid w:val="0043797F"/>
    <w:rsid w:val="00437C9F"/>
    <w:rsid w:val="004412A7"/>
    <w:rsid w:val="00441397"/>
    <w:rsid w:val="004417FA"/>
    <w:rsid w:val="00441A88"/>
    <w:rsid w:val="00441AFC"/>
    <w:rsid w:val="00441DAA"/>
    <w:rsid w:val="00441E65"/>
    <w:rsid w:val="00442234"/>
    <w:rsid w:val="0044223D"/>
    <w:rsid w:val="004422ED"/>
    <w:rsid w:val="004424CE"/>
    <w:rsid w:val="00442744"/>
    <w:rsid w:val="004427F9"/>
    <w:rsid w:val="00442EDD"/>
    <w:rsid w:val="004434DC"/>
    <w:rsid w:val="00443583"/>
    <w:rsid w:val="00443749"/>
    <w:rsid w:val="00443E49"/>
    <w:rsid w:val="00444120"/>
    <w:rsid w:val="004446B8"/>
    <w:rsid w:val="00444791"/>
    <w:rsid w:val="00444A36"/>
    <w:rsid w:val="00444C9B"/>
    <w:rsid w:val="00444E62"/>
    <w:rsid w:val="00445088"/>
    <w:rsid w:val="00445126"/>
    <w:rsid w:val="0044521F"/>
    <w:rsid w:val="00445322"/>
    <w:rsid w:val="004457A5"/>
    <w:rsid w:val="00445E55"/>
    <w:rsid w:val="00445F01"/>
    <w:rsid w:val="00445F2F"/>
    <w:rsid w:val="0044605E"/>
    <w:rsid w:val="0044605F"/>
    <w:rsid w:val="0044661D"/>
    <w:rsid w:val="00446778"/>
    <w:rsid w:val="00446874"/>
    <w:rsid w:val="00446B8F"/>
    <w:rsid w:val="00446DD4"/>
    <w:rsid w:val="00447013"/>
    <w:rsid w:val="0044748B"/>
    <w:rsid w:val="004475FF"/>
    <w:rsid w:val="0044785C"/>
    <w:rsid w:val="00447A83"/>
    <w:rsid w:val="00447B78"/>
    <w:rsid w:val="00447C02"/>
    <w:rsid w:val="00447FA0"/>
    <w:rsid w:val="00450489"/>
    <w:rsid w:val="004506CF"/>
    <w:rsid w:val="004509C7"/>
    <w:rsid w:val="00450A5F"/>
    <w:rsid w:val="00450FD5"/>
    <w:rsid w:val="00451131"/>
    <w:rsid w:val="004512B0"/>
    <w:rsid w:val="004513C9"/>
    <w:rsid w:val="004519AA"/>
    <w:rsid w:val="00451A65"/>
    <w:rsid w:val="00451A6E"/>
    <w:rsid w:val="00452352"/>
    <w:rsid w:val="0045243C"/>
    <w:rsid w:val="00452459"/>
    <w:rsid w:val="00452568"/>
    <w:rsid w:val="004525CA"/>
    <w:rsid w:val="004528F0"/>
    <w:rsid w:val="00452906"/>
    <w:rsid w:val="004529B0"/>
    <w:rsid w:val="00452B66"/>
    <w:rsid w:val="00452E1E"/>
    <w:rsid w:val="00452F76"/>
    <w:rsid w:val="00453287"/>
    <w:rsid w:val="00453416"/>
    <w:rsid w:val="00453509"/>
    <w:rsid w:val="00453619"/>
    <w:rsid w:val="00453769"/>
    <w:rsid w:val="00453F37"/>
    <w:rsid w:val="0045411A"/>
    <w:rsid w:val="0045424C"/>
    <w:rsid w:val="004548FE"/>
    <w:rsid w:val="0045503C"/>
    <w:rsid w:val="004551E2"/>
    <w:rsid w:val="00455420"/>
    <w:rsid w:val="004556B4"/>
    <w:rsid w:val="00455C52"/>
    <w:rsid w:val="00455DA6"/>
    <w:rsid w:val="00455DE1"/>
    <w:rsid w:val="00455EF1"/>
    <w:rsid w:val="0045657B"/>
    <w:rsid w:val="00457008"/>
    <w:rsid w:val="0045700E"/>
    <w:rsid w:val="00457256"/>
    <w:rsid w:val="0045730E"/>
    <w:rsid w:val="0045760B"/>
    <w:rsid w:val="00457905"/>
    <w:rsid w:val="004601FC"/>
    <w:rsid w:val="00460217"/>
    <w:rsid w:val="004604D3"/>
    <w:rsid w:val="0046056B"/>
    <w:rsid w:val="00460873"/>
    <w:rsid w:val="004609D9"/>
    <w:rsid w:val="00460B9F"/>
    <w:rsid w:val="00460FF6"/>
    <w:rsid w:val="00461058"/>
    <w:rsid w:val="00461256"/>
    <w:rsid w:val="00461884"/>
    <w:rsid w:val="00461900"/>
    <w:rsid w:val="00461C22"/>
    <w:rsid w:val="00461DC9"/>
    <w:rsid w:val="00461F61"/>
    <w:rsid w:val="0046205F"/>
    <w:rsid w:val="00462672"/>
    <w:rsid w:val="00462D3E"/>
    <w:rsid w:val="00462F9A"/>
    <w:rsid w:val="00463405"/>
    <w:rsid w:val="0046349B"/>
    <w:rsid w:val="00463616"/>
    <w:rsid w:val="00463665"/>
    <w:rsid w:val="00463982"/>
    <w:rsid w:val="0046413B"/>
    <w:rsid w:val="004647D9"/>
    <w:rsid w:val="00464C16"/>
    <w:rsid w:val="00464D1B"/>
    <w:rsid w:val="00464DC4"/>
    <w:rsid w:val="00464F10"/>
    <w:rsid w:val="004654E6"/>
    <w:rsid w:val="004657FC"/>
    <w:rsid w:val="00465978"/>
    <w:rsid w:val="00465A39"/>
    <w:rsid w:val="00465D40"/>
    <w:rsid w:val="00465FD4"/>
    <w:rsid w:val="0046605D"/>
    <w:rsid w:val="004660FB"/>
    <w:rsid w:val="004665D3"/>
    <w:rsid w:val="00466C2C"/>
    <w:rsid w:val="00466DE6"/>
    <w:rsid w:val="0046712B"/>
    <w:rsid w:val="0046777E"/>
    <w:rsid w:val="0046798B"/>
    <w:rsid w:val="00467DF6"/>
    <w:rsid w:val="00467E3C"/>
    <w:rsid w:val="004704E4"/>
    <w:rsid w:val="00470820"/>
    <w:rsid w:val="00470909"/>
    <w:rsid w:val="0047097E"/>
    <w:rsid w:val="00470BEA"/>
    <w:rsid w:val="0047196E"/>
    <w:rsid w:val="00471B5E"/>
    <w:rsid w:val="00471C89"/>
    <w:rsid w:val="00471CD6"/>
    <w:rsid w:val="00471DC6"/>
    <w:rsid w:val="004720A1"/>
    <w:rsid w:val="004721B1"/>
    <w:rsid w:val="0047235B"/>
    <w:rsid w:val="00472641"/>
    <w:rsid w:val="00472652"/>
    <w:rsid w:val="004728C4"/>
    <w:rsid w:val="00472A8B"/>
    <w:rsid w:val="00472BA1"/>
    <w:rsid w:val="00472E36"/>
    <w:rsid w:val="004734C9"/>
    <w:rsid w:val="0047351B"/>
    <w:rsid w:val="0047354C"/>
    <w:rsid w:val="004738DE"/>
    <w:rsid w:val="00473BC0"/>
    <w:rsid w:val="00473FD2"/>
    <w:rsid w:val="00474142"/>
    <w:rsid w:val="0047432F"/>
    <w:rsid w:val="004745C8"/>
    <w:rsid w:val="0047469A"/>
    <w:rsid w:val="004746BC"/>
    <w:rsid w:val="00474E3F"/>
    <w:rsid w:val="00474E8A"/>
    <w:rsid w:val="00474EA9"/>
    <w:rsid w:val="0047519B"/>
    <w:rsid w:val="00475A86"/>
    <w:rsid w:val="0047634A"/>
    <w:rsid w:val="0047657E"/>
    <w:rsid w:val="004766E7"/>
    <w:rsid w:val="00476DF9"/>
    <w:rsid w:val="004772F0"/>
    <w:rsid w:val="00477318"/>
    <w:rsid w:val="004777B1"/>
    <w:rsid w:val="00477B3B"/>
    <w:rsid w:val="00480178"/>
    <w:rsid w:val="004802E2"/>
    <w:rsid w:val="00480790"/>
    <w:rsid w:val="0048083F"/>
    <w:rsid w:val="00480C86"/>
    <w:rsid w:val="0048154B"/>
    <w:rsid w:val="0048155A"/>
    <w:rsid w:val="00481727"/>
    <w:rsid w:val="0048196E"/>
    <w:rsid w:val="00481C15"/>
    <w:rsid w:val="00481C45"/>
    <w:rsid w:val="00481C7C"/>
    <w:rsid w:val="00481CED"/>
    <w:rsid w:val="00481FC7"/>
    <w:rsid w:val="0048234A"/>
    <w:rsid w:val="00482477"/>
    <w:rsid w:val="00482581"/>
    <w:rsid w:val="0048269D"/>
    <w:rsid w:val="004827CE"/>
    <w:rsid w:val="004828D3"/>
    <w:rsid w:val="00482FBB"/>
    <w:rsid w:val="00483047"/>
    <w:rsid w:val="004830F6"/>
    <w:rsid w:val="004832E7"/>
    <w:rsid w:val="0048335F"/>
    <w:rsid w:val="00483477"/>
    <w:rsid w:val="004836B9"/>
    <w:rsid w:val="00483736"/>
    <w:rsid w:val="00483C58"/>
    <w:rsid w:val="00483D16"/>
    <w:rsid w:val="004843B9"/>
    <w:rsid w:val="00484506"/>
    <w:rsid w:val="00484D19"/>
    <w:rsid w:val="0048551B"/>
    <w:rsid w:val="00485676"/>
    <w:rsid w:val="0048579A"/>
    <w:rsid w:val="00485D4A"/>
    <w:rsid w:val="00486027"/>
    <w:rsid w:val="0048603A"/>
    <w:rsid w:val="004863E5"/>
    <w:rsid w:val="00486E7C"/>
    <w:rsid w:val="00487166"/>
    <w:rsid w:val="00487387"/>
    <w:rsid w:val="004879A2"/>
    <w:rsid w:val="004909D8"/>
    <w:rsid w:val="00490F81"/>
    <w:rsid w:val="004914DB"/>
    <w:rsid w:val="00491A62"/>
    <w:rsid w:val="00491D20"/>
    <w:rsid w:val="00492072"/>
    <w:rsid w:val="0049208B"/>
    <w:rsid w:val="0049208F"/>
    <w:rsid w:val="00492654"/>
    <w:rsid w:val="00492782"/>
    <w:rsid w:val="00492833"/>
    <w:rsid w:val="004928C6"/>
    <w:rsid w:val="004928F3"/>
    <w:rsid w:val="00492953"/>
    <w:rsid w:val="00492ADF"/>
    <w:rsid w:val="00493240"/>
    <w:rsid w:val="004935F2"/>
    <w:rsid w:val="0049371F"/>
    <w:rsid w:val="0049373B"/>
    <w:rsid w:val="0049391B"/>
    <w:rsid w:val="00493AF5"/>
    <w:rsid w:val="00493B0B"/>
    <w:rsid w:val="00493C17"/>
    <w:rsid w:val="00493EBA"/>
    <w:rsid w:val="004942B8"/>
    <w:rsid w:val="00494385"/>
    <w:rsid w:val="004946CA"/>
    <w:rsid w:val="004949F3"/>
    <w:rsid w:val="00494ACD"/>
    <w:rsid w:val="00494CD8"/>
    <w:rsid w:val="00495063"/>
    <w:rsid w:val="004951A4"/>
    <w:rsid w:val="0049556E"/>
    <w:rsid w:val="00495896"/>
    <w:rsid w:val="0049595B"/>
    <w:rsid w:val="004959BA"/>
    <w:rsid w:val="00495D8E"/>
    <w:rsid w:val="00495DB2"/>
    <w:rsid w:val="00496209"/>
    <w:rsid w:val="0049679C"/>
    <w:rsid w:val="00496B98"/>
    <w:rsid w:val="00496D62"/>
    <w:rsid w:val="00496DC1"/>
    <w:rsid w:val="00496EB6"/>
    <w:rsid w:val="00496F17"/>
    <w:rsid w:val="004975B7"/>
    <w:rsid w:val="00497785"/>
    <w:rsid w:val="004A00D7"/>
    <w:rsid w:val="004A0494"/>
    <w:rsid w:val="004A0498"/>
    <w:rsid w:val="004A0549"/>
    <w:rsid w:val="004A0617"/>
    <w:rsid w:val="004A0B0D"/>
    <w:rsid w:val="004A0F89"/>
    <w:rsid w:val="004A12C8"/>
    <w:rsid w:val="004A14FB"/>
    <w:rsid w:val="004A15C9"/>
    <w:rsid w:val="004A1832"/>
    <w:rsid w:val="004A19B0"/>
    <w:rsid w:val="004A1AAD"/>
    <w:rsid w:val="004A1B9D"/>
    <w:rsid w:val="004A20DD"/>
    <w:rsid w:val="004A21E3"/>
    <w:rsid w:val="004A2980"/>
    <w:rsid w:val="004A2D1D"/>
    <w:rsid w:val="004A2DA2"/>
    <w:rsid w:val="004A2DD9"/>
    <w:rsid w:val="004A2E5E"/>
    <w:rsid w:val="004A32E4"/>
    <w:rsid w:val="004A36BB"/>
    <w:rsid w:val="004A37B9"/>
    <w:rsid w:val="004A382C"/>
    <w:rsid w:val="004A387B"/>
    <w:rsid w:val="004A3965"/>
    <w:rsid w:val="004A3CA5"/>
    <w:rsid w:val="004A3EC5"/>
    <w:rsid w:val="004A3F5C"/>
    <w:rsid w:val="004A4295"/>
    <w:rsid w:val="004A4398"/>
    <w:rsid w:val="004A45A1"/>
    <w:rsid w:val="004A4B2E"/>
    <w:rsid w:val="004A4B57"/>
    <w:rsid w:val="004A4C65"/>
    <w:rsid w:val="004A5171"/>
    <w:rsid w:val="004A5956"/>
    <w:rsid w:val="004A595F"/>
    <w:rsid w:val="004A5D4D"/>
    <w:rsid w:val="004A6021"/>
    <w:rsid w:val="004A615E"/>
    <w:rsid w:val="004A6250"/>
    <w:rsid w:val="004A6BB4"/>
    <w:rsid w:val="004A6DD7"/>
    <w:rsid w:val="004A71D4"/>
    <w:rsid w:val="004A72A9"/>
    <w:rsid w:val="004A7323"/>
    <w:rsid w:val="004A73EA"/>
    <w:rsid w:val="004A74C8"/>
    <w:rsid w:val="004A7D08"/>
    <w:rsid w:val="004A7EDE"/>
    <w:rsid w:val="004A7FC8"/>
    <w:rsid w:val="004B0592"/>
    <w:rsid w:val="004B09A7"/>
    <w:rsid w:val="004B1033"/>
    <w:rsid w:val="004B15B3"/>
    <w:rsid w:val="004B1E23"/>
    <w:rsid w:val="004B248E"/>
    <w:rsid w:val="004B272C"/>
    <w:rsid w:val="004B2F89"/>
    <w:rsid w:val="004B32AD"/>
    <w:rsid w:val="004B3619"/>
    <w:rsid w:val="004B3681"/>
    <w:rsid w:val="004B450D"/>
    <w:rsid w:val="004B4A4A"/>
    <w:rsid w:val="004B4B15"/>
    <w:rsid w:val="004B52AB"/>
    <w:rsid w:val="004B54AD"/>
    <w:rsid w:val="004B5869"/>
    <w:rsid w:val="004B59D1"/>
    <w:rsid w:val="004B5B4F"/>
    <w:rsid w:val="004B5BD3"/>
    <w:rsid w:val="004B5D42"/>
    <w:rsid w:val="004B648F"/>
    <w:rsid w:val="004B662E"/>
    <w:rsid w:val="004B6BBE"/>
    <w:rsid w:val="004B6C07"/>
    <w:rsid w:val="004B6C20"/>
    <w:rsid w:val="004B6ED3"/>
    <w:rsid w:val="004B7028"/>
    <w:rsid w:val="004B756D"/>
    <w:rsid w:val="004B7893"/>
    <w:rsid w:val="004B7BE3"/>
    <w:rsid w:val="004B7C6D"/>
    <w:rsid w:val="004B7D9D"/>
    <w:rsid w:val="004B7F71"/>
    <w:rsid w:val="004C0051"/>
    <w:rsid w:val="004C02F0"/>
    <w:rsid w:val="004C0417"/>
    <w:rsid w:val="004C0D96"/>
    <w:rsid w:val="004C1240"/>
    <w:rsid w:val="004C134C"/>
    <w:rsid w:val="004C1816"/>
    <w:rsid w:val="004C19CF"/>
    <w:rsid w:val="004C1FB0"/>
    <w:rsid w:val="004C2158"/>
    <w:rsid w:val="004C248D"/>
    <w:rsid w:val="004C26DF"/>
    <w:rsid w:val="004C2A03"/>
    <w:rsid w:val="004C2D20"/>
    <w:rsid w:val="004C3722"/>
    <w:rsid w:val="004C3DD8"/>
    <w:rsid w:val="004C408A"/>
    <w:rsid w:val="004C478C"/>
    <w:rsid w:val="004C482D"/>
    <w:rsid w:val="004C4A70"/>
    <w:rsid w:val="004C4C44"/>
    <w:rsid w:val="004C505E"/>
    <w:rsid w:val="004C523B"/>
    <w:rsid w:val="004C5346"/>
    <w:rsid w:val="004C5732"/>
    <w:rsid w:val="004C59DE"/>
    <w:rsid w:val="004C5ADA"/>
    <w:rsid w:val="004C5B69"/>
    <w:rsid w:val="004C5BCD"/>
    <w:rsid w:val="004C5CF2"/>
    <w:rsid w:val="004C60F5"/>
    <w:rsid w:val="004C6126"/>
    <w:rsid w:val="004C6749"/>
    <w:rsid w:val="004C6AF2"/>
    <w:rsid w:val="004C6C02"/>
    <w:rsid w:val="004C6F88"/>
    <w:rsid w:val="004C7444"/>
    <w:rsid w:val="004C7511"/>
    <w:rsid w:val="004C7B77"/>
    <w:rsid w:val="004D0089"/>
    <w:rsid w:val="004D00F6"/>
    <w:rsid w:val="004D0210"/>
    <w:rsid w:val="004D0261"/>
    <w:rsid w:val="004D02F8"/>
    <w:rsid w:val="004D037E"/>
    <w:rsid w:val="004D03C7"/>
    <w:rsid w:val="004D04C2"/>
    <w:rsid w:val="004D0599"/>
    <w:rsid w:val="004D0805"/>
    <w:rsid w:val="004D0A81"/>
    <w:rsid w:val="004D0C77"/>
    <w:rsid w:val="004D0F5E"/>
    <w:rsid w:val="004D127E"/>
    <w:rsid w:val="004D1807"/>
    <w:rsid w:val="004D2560"/>
    <w:rsid w:val="004D26FE"/>
    <w:rsid w:val="004D282C"/>
    <w:rsid w:val="004D2AF3"/>
    <w:rsid w:val="004D2D55"/>
    <w:rsid w:val="004D2F05"/>
    <w:rsid w:val="004D3E12"/>
    <w:rsid w:val="004D415C"/>
    <w:rsid w:val="004D434C"/>
    <w:rsid w:val="004D44B6"/>
    <w:rsid w:val="004D4904"/>
    <w:rsid w:val="004D4E37"/>
    <w:rsid w:val="004D4F53"/>
    <w:rsid w:val="004D6A21"/>
    <w:rsid w:val="004D704A"/>
    <w:rsid w:val="004D7062"/>
    <w:rsid w:val="004D773A"/>
    <w:rsid w:val="004D797B"/>
    <w:rsid w:val="004E0183"/>
    <w:rsid w:val="004E0265"/>
    <w:rsid w:val="004E03CA"/>
    <w:rsid w:val="004E09AB"/>
    <w:rsid w:val="004E0BC0"/>
    <w:rsid w:val="004E0CA2"/>
    <w:rsid w:val="004E151F"/>
    <w:rsid w:val="004E186E"/>
    <w:rsid w:val="004E1E30"/>
    <w:rsid w:val="004E1FC5"/>
    <w:rsid w:val="004E2227"/>
    <w:rsid w:val="004E22B3"/>
    <w:rsid w:val="004E2437"/>
    <w:rsid w:val="004E2560"/>
    <w:rsid w:val="004E2BCA"/>
    <w:rsid w:val="004E3227"/>
    <w:rsid w:val="004E35A9"/>
    <w:rsid w:val="004E3AB9"/>
    <w:rsid w:val="004E3ED4"/>
    <w:rsid w:val="004E4228"/>
    <w:rsid w:val="004E464D"/>
    <w:rsid w:val="004E48A2"/>
    <w:rsid w:val="004E518E"/>
    <w:rsid w:val="004E5C12"/>
    <w:rsid w:val="004E5E7F"/>
    <w:rsid w:val="004E5F12"/>
    <w:rsid w:val="004E6108"/>
    <w:rsid w:val="004E6644"/>
    <w:rsid w:val="004E6D54"/>
    <w:rsid w:val="004E6D6F"/>
    <w:rsid w:val="004E74A1"/>
    <w:rsid w:val="004E74B8"/>
    <w:rsid w:val="004E753A"/>
    <w:rsid w:val="004E77CD"/>
    <w:rsid w:val="004E7C1C"/>
    <w:rsid w:val="004E7C60"/>
    <w:rsid w:val="004E7FF2"/>
    <w:rsid w:val="004F0094"/>
    <w:rsid w:val="004F03A6"/>
    <w:rsid w:val="004F058F"/>
    <w:rsid w:val="004F0A89"/>
    <w:rsid w:val="004F0C79"/>
    <w:rsid w:val="004F1640"/>
    <w:rsid w:val="004F1678"/>
    <w:rsid w:val="004F1A1C"/>
    <w:rsid w:val="004F1D0B"/>
    <w:rsid w:val="004F1E32"/>
    <w:rsid w:val="004F238E"/>
    <w:rsid w:val="004F26BF"/>
    <w:rsid w:val="004F3359"/>
    <w:rsid w:val="004F3877"/>
    <w:rsid w:val="004F41A1"/>
    <w:rsid w:val="004F41F2"/>
    <w:rsid w:val="004F4B8D"/>
    <w:rsid w:val="004F4CFC"/>
    <w:rsid w:val="004F4DD4"/>
    <w:rsid w:val="004F5001"/>
    <w:rsid w:val="004F50D4"/>
    <w:rsid w:val="004F5378"/>
    <w:rsid w:val="004F5480"/>
    <w:rsid w:val="004F556C"/>
    <w:rsid w:val="004F566A"/>
    <w:rsid w:val="004F583D"/>
    <w:rsid w:val="004F5CDE"/>
    <w:rsid w:val="004F5CE4"/>
    <w:rsid w:val="004F6077"/>
    <w:rsid w:val="004F65B9"/>
    <w:rsid w:val="004F6BB0"/>
    <w:rsid w:val="004F6E4F"/>
    <w:rsid w:val="004F6F8A"/>
    <w:rsid w:val="004F716D"/>
    <w:rsid w:val="004F7418"/>
    <w:rsid w:val="004F7444"/>
    <w:rsid w:val="004F79A6"/>
    <w:rsid w:val="005002C9"/>
    <w:rsid w:val="005009A1"/>
    <w:rsid w:val="00500D1F"/>
    <w:rsid w:val="00501085"/>
    <w:rsid w:val="00501272"/>
    <w:rsid w:val="005013E3"/>
    <w:rsid w:val="00501829"/>
    <w:rsid w:val="005019C5"/>
    <w:rsid w:val="00501CE8"/>
    <w:rsid w:val="00501F9B"/>
    <w:rsid w:val="00501FD0"/>
    <w:rsid w:val="00502568"/>
    <w:rsid w:val="00502608"/>
    <w:rsid w:val="00502DDA"/>
    <w:rsid w:val="00503136"/>
    <w:rsid w:val="00503B0E"/>
    <w:rsid w:val="00503BA3"/>
    <w:rsid w:val="00503BF2"/>
    <w:rsid w:val="0050450B"/>
    <w:rsid w:val="0050454F"/>
    <w:rsid w:val="00504F5C"/>
    <w:rsid w:val="0050510C"/>
    <w:rsid w:val="005053EE"/>
    <w:rsid w:val="005056C3"/>
    <w:rsid w:val="00505C30"/>
    <w:rsid w:val="005062BB"/>
    <w:rsid w:val="005065E0"/>
    <w:rsid w:val="00506EE4"/>
    <w:rsid w:val="00507B2E"/>
    <w:rsid w:val="00507EF5"/>
    <w:rsid w:val="00507F6C"/>
    <w:rsid w:val="0051040B"/>
    <w:rsid w:val="00510B08"/>
    <w:rsid w:val="00510B34"/>
    <w:rsid w:val="0051120B"/>
    <w:rsid w:val="00511260"/>
    <w:rsid w:val="00511289"/>
    <w:rsid w:val="00511703"/>
    <w:rsid w:val="0051306C"/>
    <w:rsid w:val="00513154"/>
    <w:rsid w:val="00513828"/>
    <w:rsid w:val="005139CF"/>
    <w:rsid w:val="00513AAC"/>
    <w:rsid w:val="0051429A"/>
    <w:rsid w:val="0051429D"/>
    <w:rsid w:val="005142BD"/>
    <w:rsid w:val="00514362"/>
    <w:rsid w:val="00514842"/>
    <w:rsid w:val="00514C95"/>
    <w:rsid w:val="00514C99"/>
    <w:rsid w:val="005155D3"/>
    <w:rsid w:val="00515650"/>
    <w:rsid w:val="005156E3"/>
    <w:rsid w:val="00515907"/>
    <w:rsid w:val="00515E3D"/>
    <w:rsid w:val="00515EA0"/>
    <w:rsid w:val="00515F94"/>
    <w:rsid w:val="005160E9"/>
    <w:rsid w:val="0051629A"/>
    <w:rsid w:val="0051644A"/>
    <w:rsid w:val="00516F33"/>
    <w:rsid w:val="00517590"/>
    <w:rsid w:val="00517AD5"/>
    <w:rsid w:val="00517B5B"/>
    <w:rsid w:val="00520049"/>
    <w:rsid w:val="00520240"/>
    <w:rsid w:val="0052119F"/>
    <w:rsid w:val="00521677"/>
    <w:rsid w:val="005216FF"/>
    <w:rsid w:val="005218CF"/>
    <w:rsid w:val="00521A49"/>
    <w:rsid w:val="005222C5"/>
    <w:rsid w:val="00522924"/>
    <w:rsid w:val="00522AE4"/>
    <w:rsid w:val="00522E0F"/>
    <w:rsid w:val="005230B3"/>
    <w:rsid w:val="005231BC"/>
    <w:rsid w:val="005241F4"/>
    <w:rsid w:val="005243A2"/>
    <w:rsid w:val="0052450F"/>
    <w:rsid w:val="00524619"/>
    <w:rsid w:val="005248AC"/>
    <w:rsid w:val="005249B4"/>
    <w:rsid w:val="00524B57"/>
    <w:rsid w:val="00524C38"/>
    <w:rsid w:val="00524D3F"/>
    <w:rsid w:val="00524F35"/>
    <w:rsid w:val="00524FB6"/>
    <w:rsid w:val="00525748"/>
    <w:rsid w:val="005258D2"/>
    <w:rsid w:val="00525F57"/>
    <w:rsid w:val="005260DB"/>
    <w:rsid w:val="00526425"/>
    <w:rsid w:val="00526559"/>
    <w:rsid w:val="005266FF"/>
    <w:rsid w:val="00526B3D"/>
    <w:rsid w:val="0052768B"/>
    <w:rsid w:val="005277B3"/>
    <w:rsid w:val="005279F8"/>
    <w:rsid w:val="005308F7"/>
    <w:rsid w:val="00530CE3"/>
    <w:rsid w:val="00531011"/>
    <w:rsid w:val="00531384"/>
    <w:rsid w:val="0053164E"/>
    <w:rsid w:val="005319FB"/>
    <w:rsid w:val="00531BD1"/>
    <w:rsid w:val="00531BF2"/>
    <w:rsid w:val="00531D0B"/>
    <w:rsid w:val="00531E6E"/>
    <w:rsid w:val="00532100"/>
    <w:rsid w:val="00532306"/>
    <w:rsid w:val="005323A0"/>
    <w:rsid w:val="00532774"/>
    <w:rsid w:val="00532D3A"/>
    <w:rsid w:val="00532DA3"/>
    <w:rsid w:val="00533538"/>
    <w:rsid w:val="005335EA"/>
    <w:rsid w:val="005337CD"/>
    <w:rsid w:val="005342C3"/>
    <w:rsid w:val="00534544"/>
    <w:rsid w:val="00534D6C"/>
    <w:rsid w:val="00535D1B"/>
    <w:rsid w:val="00535DCF"/>
    <w:rsid w:val="00535EB0"/>
    <w:rsid w:val="00535F82"/>
    <w:rsid w:val="00535FB5"/>
    <w:rsid w:val="00536324"/>
    <w:rsid w:val="0053638F"/>
    <w:rsid w:val="00536624"/>
    <w:rsid w:val="00536785"/>
    <w:rsid w:val="005368C0"/>
    <w:rsid w:val="005369E4"/>
    <w:rsid w:val="00536B4A"/>
    <w:rsid w:val="0053719D"/>
    <w:rsid w:val="00537BF9"/>
    <w:rsid w:val="00537E7E"/>
    <w:rsid w:val="005400F8"/>
    <w:rsid w:val="005403A7"/>
    <w:rsid w:val="00540882"/>
    <w:rsid w:val="005408ED"/>
    <w:rsid w:val="00540934"/>
    <w:rsid w:val="00540D93"/>
    <w:rsid w:val="00540DE2"/>
    <w:rsid w:val="00540F73"/>
    <w:rsid w:val="005410F3"/>
    <w:rsid w:val="00541182"/>
    <w:rsid w:val="00541422"/>
    <w:rsid w:val="005415C2"/>
    <w:rsid w:val="00541634"/>
    <w:rsid w:val="0054167F"/>
    <w:rsid w:val="00541BEA"/>
    <w:rsid w:val="00541D02"/>
    <w:rsid w:val="00542068"/>
    <w:rsid w:val="00542405"/>
    <w:rsid w:val="00542518"/>
    <w:rsid w:val="00542522"/>
    <w:rsid w:val="005425FA"/>
    <w:rsid w:val="005429EC"/>
    <w:rsid w:val="00542AE5"/>
    <w:rsid w:val="00542B84"/>
    <w:rsid w:val="00542BFE"/>
    <w:rsid w:val="00542CE4"/>
    <w:rsid w:val="005434A9"/>
    <w:rsid w:val="0054459E"/>
    <w:rsid w:val="00544772"/>
    <w:rsid w:val="0054483F"/>
    <w:rsid w:val="00544A0B"/>
    <w:rsid w:val="00544BDF"/>
    <w:rsid w:val="00544CA2"/>
    <w:rsid w:val="005450E0"/>
    <w:rsid w:val="00545586"/>
    <w:rsid w:val="005458A5"/>
    <w:rsid w:val="00545914"/>
    <w:rsid w:val="00545E14"/>
    <w:rsid w:val="0054608F"/>
    <w:rsid w:val="005467DB"/>
    <w:rsid w:val="00547B9C"/>
    <w:rsid w:val="005500CC"/>
    <w:rsid w:val="005501EE"/>
    <w:rsid w:val="005502D3"/>
    <w:rsid w:val="005509D1"/>
    <w:rsid w:val="00550A34"/>
    <w:rsid w:val="00550BEA"/>
    <w:rsid w:val="00550EAB"/>
    <w:rsid w:val="00550ECD"/>
    <w:rsid w:val="00551159"/>
    <w:rsid w:val="005513D2"/>
    <w:rsid w:val="0055198F"/>
    <w:rsid w:val="005519E8"/>
    <w:rsid w:val="00551B39"/>
    <w:rsid w:val="00551BCE"/>
    <w:rsid w:val="00552001"/>
    <w:rsid w:val="00552227"/>
    <w:rsid w:val="00552329"/>
    <w:rsid w:val="00552455"/>
    <w:rsid w:val="005524EA"/>
    <w:rsid w:val="005526B7"/>
    <w:rsid w:val="00552796"/>
    <w:rsid w:val="005529DE"/>
    <w:rsid w:val="00552A55"/>
    <w:rsid w:val="00552B35"/>
    <w:rsid w:val="00553145"/>
    <w:rsid w:val="00553176"/>
    <w:rsid w:val="0055323A"/>
    <w:rsid w:val="00553959"/>
    <w:rsid w:val="005539AA"/>
    <w:rsid w:val="005539B3"/>
    <w:rsid w:val="00553C3A"/>
    <w:rsid w:val="00553E21"/>
    <w:rsid w:val="00553F46"/>
    <w:rsid w:val="0055419F"/>
    <w:rsid w:val="005543C8"/>
    <w:rsid w:val="005544DB"/>
    <w:rsid w:val="00554508"/>
    <w:rsid w:val="00554777"/>
    <w:rsid w:val="005548C5"/>
    <w:rsid w:val="00554B17"/>
    <w:rsid w:val="00555313"/>
    <w:rsid w:val="00555578"/>
    <w:rsid w:val="00555C0B"/>
    <w:rsid w:val="00555C5F"/>
    <w:rsid w:val="00556134"/>
    <w:rsid w:val="00556167"/>
    <w:rsid w:val="00556285"/>
    <w:rsid w:val="005563C4"/>
    <w:rsid w:val="00556472"/>
    <w:rsid w:val="00556736"/>
    <w:rsid w:val="00556B93"/>
    <w:rsid w:val="00556C26"/>
    <w:rsid w:val="005573C2"/>
    <w:rsid w:val="0055767E"/>
    <w:rsid w:val="00557C02"/>
    <w:rsid w:val="00557D3A"/>
    <w:rsid w:val="005605F5"/>
    <w:rsid w:val="00560AA0"/>
    <w:rsid w:val="0056118D"/>
    <w:rsid w:val="0056122B"/>
    <w:rsid w:val="00561285"/>
    <w:rsid w:val="005612FE"/>
    <w:rsid w:val="005615BD"/>
    <w:rsid w:val="00561A0A"/>
    <w:rsid w:val="00561D97"/>
    <w:rsid w:val="00561DDC"/>
    <w:rsid w:val="00562419"/>
    <w:rsid w:val="0056296D"/>
    <w:rsid w:val="0056299C"/>
    <w:rsid w:val="00562B7C"/>
    <w:rsid w:val="00563150"/>
    <w:rsid w:val="00563255"/>
    <w:rsid w:val="005635E5"/>
    <w:rsid w:val="0056382A"/>
    <w:rsid w:val="00563A46"/>
    <w:rsid w:val="00563BDA"/>
    <w:rsid w:val="00563DD9"/>
    <w:rsid w:val="00563DED"/>
    <w:rsid w:val="00564014"/>
    <w:rsid w:val="005640DB"/>
    <w:rsid w:val="00564159"/>
    <w:rsid w:val="0056453F"/>
    <w:rsid w:val="00564744"/>
    <w:rsid w:val="00564C68"/>
    <w:rsid w:val="00564F54"/>
    <w:rsid w:val="00564FF0"/>
    <w:rsid w:val="005650A6"/>
    <w:rsid w:val="00565283"/>
    <w:rsid w:val="005655AF"/>
    <w:rsid w:val="00565A6F"/>
    <w:rsid w:val="00565CF7"/>
    <w:rsid w:val="00565D64"/>
    <w:rsid w:val="00565E05"/>
    <w:rsid w:val="00565F05"/>
    <w:rsid w:val="00565FF4"/>
    <w:rsid w:val="00566227"/>
    <w:rsid w:val="00566266"/>
    <w:rsid w:val="00566316"/>
    <w:rsid w:val="0056697E"/>
    <w:rsid w:val="00566D41"/>
    <w:rsid w:val="00566EF0"/>
    <w:rsid w:val="00567072"/>
    <w:rsid w:val="005670BA"/>
    <w:rsid w:val="00567193"/>
    <w:rsid w:val="00567416"/>
    <w:rsid w:val="00567444"/>
    <w:rsid w:val="00567BB3"/>
    <w:rsid w:val="00570081"/>
    <w:rsid w:val="0057031D"/>
    <w:rsid w:val="00570406"/>
    <w:rsid w:val="00570466"/>
    <w:rsid w:val="00570A3B"/>
    <w:rsid w:val="00570C80"/>
    <w:rsid w:val="005714B1"/>
    <w:rsid w:val="005719AB"/>
    <w:rsid w:val="00571A90"/>
    <w:rsid w:val="00572713"/>
    <w:rsid w:val="00572907"/>
    <w:rsid w:val="00572AE2"/>
    <w:rsid w:val="00572B17"/>
    <w:rsid w:val="00572E2C"/>
    <w:rsid w:val="005734AB"/>
    <w:rsid w:val="00573B13"/>
    <w:rsid w:val="00573D9D"/>
    <w:rsid w:val="0057430A"/>
    <w:rsid w:val="00574647"/>
    <w:rsid w:val="005748F9"/>
    <w:rsid w:val="00574AB0"/>
    <w:rsid w:val="00574DD3"/>
    <w:rsid w:val="005750B8"/>
    <w:rsid w:val="005750C3"/>
    <w:rsid w:val="005751FA"/>
    <w:rsid w:val="00575233"/>
    <w:rsid w:val="00575490"/>
    <w:rsid w:val="005755FA"/>
    <w:rsid w:val="0057590C"/>
    <w:rsid w:val="00575A50"/>
    <w:rsid w:val="00575D8E"/>
    <w:rsid w:val="005760A6"/>
    <w:rsid w:val="00576252"/>
    <w:rsid w:val="00576280"/>
    <w:rsid w:val="0057639F"/>
    <w:rsid w:val="00576A32"/>
    <w:rsid w:val="00577DA2"/>
    <w:rsid w:val="00577F1F"/>
    <w:rsid w:val="00580453"/>
    <w:rsid w:val="005806A2"/>
    <w:rsid w:val="005812A4"/>
    <w:rsid w:val="005813B7"/>
    <w:rsid w:val="00581888"/>
    <w:rsid w:val="005825CE"/>
    <w:rsid w:val="00582A2C"/>
    <w:rsid w:val="00582B7D"/>
    <w:rsid w:val="00582C5C"/>
    <w:rsid w:val="00582C65"/>
    <w:rsid w:val="00583289"/>
    <w:rsid w:val="005832ED"/>
    <w:rsid w:val="00583405"/>
    <w:rsid w:val="00584503"/>
    <w:rsid w:val="005848A6"/>
    <w:rsid w:val="00584C5C"/>
    <w:rsid w:val="00584CA6"/>
    <w:rsid w:val="005850CC"/>
    <w:rsid w:val="005854C0"/>
    <w:rsid w:val="0058579D"/>
    <w:rsid w:val="00585AB5"/>
    <w:rsid w:val="00585B14"/>
    <w:rsid w:val="005861C7"/>
    <w:rsid w:val="00586235"/>
    <w:rsid w:val="00586236"/>
    <w:rsid w:val="005867E1"/>
    <w:rsid w:val="00586840"/>
    <w:rsid w:val="00586E53"/>
    <w:rsid w:val="0058764D"/>
    <w:rsid w:val="00587710"/>
    <w:rsid w:val="005877B9"/>
    <w:rsid w:val="005877BE"/>
    <w:rsid w:val="00587E38"/>
    <w:rsid w:val="00587E9C"/>
    <w:rsid w:val="00590242"/>
    <w:rsid w:val="005908AA"/>
    <w:rsid w:val="00590A77"/>
    <w:rsid w:val="00590D6B"/>
    <w:rsid w:val="00591072"/>
    <w:rsid w:val="005912C0"/>
    <w:rsid w:val="0059151E"/>
    <w:rsid w:val="005919A2"/>
    <w:rsid w:val="00591A58"/>
    <w:rsid w:val="00591BD5"/>
    <w:rsid w:val="005921CE"/>
    <w:rsid w:val="005923C5"/>
    <w:rsid w:val="005925EB"/>
    <w:rsid w:val="005925FF"/>
    <w:rsid w:val="0059292E"/>
    <w:rsid w:val="005929B6"/>
    <w:rsid w:val="00592AB9"/>
    <w:rsid w:val="00592EAF"/>
    <w:rsid w:val="00592F72"/>
    <w:rsid w:val="00593030"/>
    <w:rsid w:val="005932BA"/>
    <w:rsid w:val="005935C4"/>
    <w:rsid w:val="00593688"/>
    <w:rsid w:val="00593897"/>
    <w:rsid w:val="00593976"/>
    <w:rsid w:val="00593B0D"/>
    <w:rsid w:val="00593B6F"/>
    <w:rsid w:val="00594062"/>
    <w:rsid w:val="005943A5"/>
    <w:rsid w:val="00594478"/>
    <w:rsid w:val="0059449D"/>
    <w:rsid w:val="00594946"/>
    <w:rsid w:val="005951F3"/>
    <w:rsid w:val="00595BD0"/>
    <w:rsid w:val="00595BFC"/>
    <w:rsid w:val="00596495"/>
    <w:rsid w:val="005964A0"/>
    <w:rsid w:val="00596AB1"/>
    <w:rsid w:val="00596C11"/>
    <w:rsid w:val="00596CDE"/>
    <w:rsid w:val="00596E90"/>
    <w:rsid w:val="00597417"/>
    <w:rsid w:val="00597552"/>
    <w:rsid w:val="005977B4"/>
    <w:rsid w:val="00597A03"/>
    <w:rsid w:val="00597A91"/>
    <w:rsid w:val="00597B1B"/>
    <w:rsid w:val="00597D0B"/>
    <w:rsid w:val="005A0062"/>
    <w:rsid w:val="005A027E"/>
    <w:rsid w:val="005A02F0"/>
    <w:rsid w:val="005A0672"/>
    <w:rsid w:val="005A0905"/>
    <w:rsid w:val="005A0A7D"/>
    <w:rsid w:val="005A1007"/>
    <w:rsid w:val="005A1277"/>
    <w:rsid w:val="005A1430"/>
    <w:rsid w:val="005A1439"/>
    <w:rsid w:val="005A1B79"/>
    <w:rsid w:val="005A1D68"/>
    <w:rsid w:val="005A23BC"/>
    <w:rsid w:val="005A26A9"/>
    <w:rsid w:val="005A2B56"/>
    <w:rsid w:val="005A2DDC"/>
    <w:rsid w:val="005A318E"/>
    <w:rsid w:val="005A31AD"/>
    <w:rsid w:val="005A363C"/>
    <w:rsid w:val="005A367F"/>
    <w:rsid w:val="005A386B"/>
    <w:rsid w:val="005A3B60"/>
    <w:rsid w:val="005A3DE6"/>
    <w:rsid w:val="005A4228"/>
    <w:rsid w:val="005A42FE"/>
    <w:rsid w:val="005A4637"/>
    <w:rsid w:val="005A4B0A"/>
    <w:rsid w:val="005A55FC"/>
    <w:rsid w:val="005A5BF3"/>
    <w:rsid w:val="005A5DF8"/>
    <w:rsid w:val="005A5FCF"/>
    <w:rsid w:val="005A60ED"/>
    <w:rsid w:val="005A617A"/>
    <w:rsid w:val="005A61A8"/>
    <w:rsid w:val="005A6602"/>
    <w:rsid w:val="005A66DD"/>
    <w:rsid w:val="005A6B8A"/>
    <w:rsid w:val="005A6BE8"/>
    <w:rsid w:val="005A715D"/>
    <w:rsid w:val="005A79D0"/>
    <w:rsid w:val="005A7FF3"/>
    <w:rsid w:val="005B07F8"/>
    <w:rsid w:val="005B0C33"/>
    <w:rsid w:val="005B1386"/>
    <w:rsid w:val="005B13F7"/>
    <w:rsid w:val="005B183E"/>
    <w:rsid w:val="005B1C17"/>
    <w:rsid w:val="005B25E0"/>
    <w:rsid w:val="005B26CB"/>
    <w:rsid w:val="005B2993"/>
    <w:rsid w:val="005B2FC7"/>
    <w:rsid w:val="005B3A19"/>
    <w:rsid w:val="005B3D43"/>
    <w:rsid w:val="005B3E0F"/>
    <w:rsid w:val="005B4595"/>
    <w:rsid w:val="005B4B01"/>
    <w:rsid w:val="005B4DAB"/>
    <w:rsid w:val="005B4DFF"/>
    <w:rsid w:val="005B563D"/>
    <w:rsid w:val="005B57AD"/>
    <w:rsid w:val="005B5919"/>
    <w:rsid w:val="005B5F49"/>
    <w:rsid w:val="005B68DF"/>
    <w:rsid w:val="005B6BBE"/>
    <w:rsid w:val="005B6C39"/>
    <w:rsid w:val="005B6CE1"/>
    <w:rsid w:val="005B6EFF"/>
    <w:rsid w:val="005B6F77"/>
    <w:rsid w:val="005B7935"/>
    <w:rsid w:val="005B79A0"/>
    <w:rsid w:val="005C0157"/>
    <w:rsid w:val="005C0562"/>
    <w:rsid w:val="005C0BDF"/>
    <w:rsid w:val="005C19DF"/>
    <w:rsid w:val="005C1F26"/>
    <w:rsid w:val="005C1F39"/>
    <w:rsid w:val="005C2476"/>
    <w:rsid w:val="005C2544"/>
    <w:rsid w:val="005C264A"/>
    <w:rsid w:val="005C27A3"/>
    <w:rsid w:val="005C2D5E"/>
    <w:rsid w:val="005C36B8"/>
    <w:rsid w:val="005C3A74"/>
    <w:rsid w:val="005C3CA4"/>
    <w:rsid w:val="005C3E6A"/>
    <w:rsid w:val="005C4392"/>
    <w:rsid w:val="005C49FF"/>
    <w:rsid w:val="005C4A1A"/>
    <w:rsid w:val="005C4C18"/>
    <w:rsid w:val="005C5508"/>
    <w:rsid w:val="005C57A8"/>
    <w:rsid w:val="005C5909"/>
    <w:rsid w:val="005C59F0"/>
    <w:rsid w:val="005C5A88"/>
    <w:rsid w:val="005C5B02"/>
    <w:rsid w:val="005C664D"/>
    <w:rsid w:val="005C6F46"/>
    <w:rsid w:val="005C6F61"/>
    <w:rsid w:val="005C754D"/>
    <w:rsid w:val="005C7557"/>
    <w:rsid w:val="005C7C8B"/>
    <w:rsid w:val="005C7D64"/>
    <w:rsid w:val="005C7F19"/>
    <w:rsid w:val="005D015D"/>
    <w:rsid w:val="005D0407"/>
    <w:rsid w:val="005D04F1"/>
    <w:rsid w:val="005D0630"/>
    <w:rsid w:val="005D0ED4"/>
    <w:rsid w:val="005D13A4"/>
    <w:rsid w:val="005D1427"/>
    <w:rsid w:val="005D1637"/>
    <w:rsid w:val="005D1AA6"/>
    <w:rsid w:val="005D1FBB"/>
    <w:rsid w:val="005D23B2"/>
    <w:rsid w:val="005D28AA"/>
    <w:rsid w:val="005D2ACD"/>
    <w:rsid w:val="005D2AE1"/>
    <w:rsid w:val="005D306E"/>
    <w:rsid w:val="005D31E9"/>
    <w:rsid w:val="005D3360"/>
    <w:rsid w:val="005D33D0"/>
    <w:rsid w:val="005D34E3"/>
    <w:rsid w:val="005D3D0A"/>
    <w:rsid w:val="005D410A"/>
    <w:rsid w:val="005D4285"/>
    <w:rsid w:val="005D43A2"/>
    <w:rsid w:val="005D4412"/>
    <w:rsid w:val="005D463E"/>
    <w:rsid w:val="005D4D6F"/>
    <w:rsid w:val="005D4F15"/>
    <w:rsid w:val="005D4F2E"/>
    <w:rsid w:val="005D5108"/>
    <w:rsid w:val="005D524F"/>
    <w:rsid w:val="005D581A"/>
    <w:rsid w:val="005D5BB5"/>
    <w:rsid w:val="005D5E63"/>
    <w:rsid w:val="005D639E"/>
    <w:rsid w:val="005D63B5"/>
    <w:rsid w:val="005D679E"/>
    <w:rsid w:val="005D681D"/>
    <w:rsid w:val="005D692F"/>
    <w:rsid w:val="005D6B54"/>
    <w:rsid w:val="005D6BB1"/>
    <w:rsid w:val="005D6CB4"/>
    <w:rsid w:val="005D7A8A"/>
    <w:rsid w:val="005D7A92"/>
    <w:rsid w:val="005D7B65"/>
    <w:rsid w:val="005D7C01"/>
    <w:rsid w:val="005E01AD"/>
    <w:rsid w:val="005E0AC9"/>
    <w:rsid w:val="005E0B43"/>
    <w:rsid w:val="005E0DB1"/>
    <w:rsid w:val="005E15BD"/>
    <w:rsid w:val="005E197A"/>
    <w:rsid w:val="005E1BCA"/>
    <w:rsid w:val="005E24F6"/>
    <w:rsid w:val="005E25FC"/>
    <w:rsid w:val="005E280C"/>
    <w:rsid w:val="005E2A0D"/>
    <w:rsid w:val="005E2D1A"/>
    <w:rsid w:val="005E2E46"/>
    <w:rsid w:val="005E3170"/>
    <w:rsid w:val="005E3485"/>
    <w:rsid w:val="005E377C"/>
    <w:rsid w:val="005E37AA"/>
    <w:rsid w:val="005E381F"/>
    <w:rsid w:val="005E3888"/>
    <w:rsid w:val="005E3DEB"/>
    <w:rsid w:val="005E4325"/>
    <w:rsid w:val="005E4518"/>
    <w:rsid w:val="005E45CF"/>
    <w:rsid w:val="005E5142"/>
    <w:rsid w:val="005E51AA"/>
    <w:rsid w:val="005E527F"/>
    <w:rsid w:val="005E54D8"/>
    <w:rsid w:val="005E589A"/>
    <w:rsid w:val="005E5B4E"/>
    <w:rsid w:val="005E6683"/>
    <w:rsid w:val="005E6693"/>
    <w:rsid w:val="005E6BCC"/>
    <w:rsid w:val="005E6DDC"/>
    <w:rsid w:val="005E6E96"/>
    <w:rsid w:val="005E6FC9"/>
    <w:rsid w:val="005E70E2"/>
    <w:rsid w:val="005E71D9"/>
    <w:rsid w:val="005E71F9"/>
    <w:rsid w:val="005E7456"/>
    <w:rsid w:val="005E75A7"/>
    <w:rsid w:val="005E7745"/>
    <w:rsid w:val="005E7A69"/>
    <w:rsid w:val="005E7AA3"/>
    <w:rsid w:val="005E7F19"/>
    <w:rsid w:val="005F0444"/>
    <w:rsid w:val="005F0E9E"/>
    <w:rsid w:val="005F114F"/>
    <w:rsid w:val="005F1594"/>
    <w:rsid w:val="005F15C1"/>
    <w:rsid w:val="005F179C"/>
    <w:rsid w:val="005F17CC"/>
    <w:rsid w:val="005F1B77"/>
    <w:rsid w:val="005F1DD8"/>
    <w:rsid w:val="005F2113"/>
    <w:rsid w:val="005F2367"/>
    <w:rsid w:val="005F2704"/>
    <w:rsid w:val="005F2C47"/>
    <w:rsid w:val="005F2E99"/>
    <w:rsid w:val="005F3053"/>
    <w:rsid w:val="005F30D2"/>
    <w:rsid w:val="005F31FD"/>
    <w:rsid w:val="005F3B85"/>
    <w:rsid w:val="005F3BB2"/>
    <w:rsid w:val="005F3F9D"/>
    <w:rsid w:val="005F4C86"/>
    <w:rsid w:val="005F5167"/>
    <w:rsid w:val="005F547A"/>
    <w:rsid w:val="005F571B"/>
    <w:rsid w:val="005F575E"/>
    <w:rsid w:val="005F596A"/>
    <w:rsid w:val="005F5B8E"/>
    <w:rsid w:val="005F63AE"/>
    <w:rsid w:val="005F6535"/>
    <w:rsid w:val="005F665C"/>
    <w:rsid w:val="005F6A46"/>
    <w:rsid w:val="005F6F98"/>
    <w:rsid w:val="005F76F2"/>
    <w:rsid w:val="006005C4"/>
    <w:rsid w:val="00600876"/>
    <w:rsid w:val="0060089F"/>
    <w:rsid w:val="00600A9B"/>
    <w:rsid w:val="006013C0"/>
    <w:rsid w:val="0060158C"/>
    <w:rsid w:val="00601BFC"/>
    <w:rsid w:val="006021CB"/>
    <w:rsid w:val="006024A2"/>
    <w:rsid w:val="006025A5"/>
    <w:rsid w:val="00602ADB"/>
    <w:rsid w:val="00602CC4"/>
    <w:rsid w:val="00602E76"/>
    <w:rsid w:val="006031D2"/>
    <w:rsid w:val="006032B2"/>
    <w:rsid w:val="006032C2"/>
    <w:rsid w:val="00603D67"/>
    <w:rsid w:val="00603FFB"/>
    <w:rsid w:val="0060474A"/>
    <w:rsid w:val="00604904"/>
    <w:rsid w:val="006050E0"/>
    <w:rsid w:val="00605419"/>
    <w:rsid w:val="006057E9"/>
    <w:rsid w:val="0060593C"/>
    <w:rsid w:val="00606000"/>
    <w:rsid w:val="00606229"/>
    <w:rsid w:val="00606235"/>
    <w:rsid w:val="006064F0"/>
    <w:rsid w:val="006067B9"/>
    <w:rsid w:val="006067CA"/>
    <w:rsid w:val="00606899"/>
    <w:rsid w:val="0060689E"/>
    <w:rsid w:val="00607360"/>
    <w:rsid w:val="006073F0"/>
    <w:rsid w:val="006075F0"/>
    <w:rsid w:val="00607726"/>
    <w:rsid w:val="006100C7"/>
    <w:rsid w:val="006106C3"/>
    <w:rsid w:val="00610ADB"/>
    <w:rsid w:val="00610C30"/>
    <w:rsid w:val="0061133F"/>
    <w:rsid w:val="00611635"/>
    <w:rsid w:val="00611841"/>
    <w:rsid w:val="00612995"/>
    <w:rsid w:val="006130A3"/>
    <w:rsid w:val="006132C4"/>
    <w:rsid w:val="0061337E"/>
    <w:rsid w:val="00613B5D"/>
    <w:rsid w:val="00613B63"/>
    <w:rsid w:val="006141CA"/>
    <w:rsid w:val="0061537F"/>
    <w:rsid w:val="006154BB"/>
    <w:rsid w:val="00615589"/>
    <w:rsid w:val="006156F3"/>
    <w:rsid w:val="0061577C"/>
    <w:rsid w:val="00615968"/>
    <w:rsid w:val="00615A78"/>
    <w:rsid w:val="00615AC6"/>
    <w:rsid w:val="0061623E"/>
    <w:rsid w:val="006162F7"/>
    <w:rsid w:val="00616587"/>
    <w:rsid w:val="006167CB"/>
    <w:rsid w:val="00616B58"/>
    <w:rsid w:val="00616EC8"/>
    <w:rsid w:val="00616F33"/>
    <w:rsid w:val="00616FBC"/>
    <w:rsid w:val="00617183"/>
    <w:rsid w:val="006171B6"/>
    <w:rsid w:val="006174B0"/>
    <w:rsid w:val="00617C2F"/>
    <w:rsid w:val="00620513"/>
    <w:rsid w:val="00620E7C"/>
    <w:rsid w:val="006212B5"/>
    <w:rsid w:val="00621A7B"/>
    <w:rsid w:val="00621AD9"/>
    <w:rsid w:val="00621C29"/>
    <w:rsid w:val="00621F34"/>
    <w:rsid w:val="00622296"/>
    <w:rsid w:val="00622659"/>
    <w:rsid w:val="006228E7"/>
    <w:rsid w:val="00623196"/>
    <w:rsid w:val="0062338A"/>
    <w:rsid w:val="00623962"/>
    <w:rsid w:val="0062435A"/>
    <w:rsid w:val="0062465C"/>
    <w:rsid w:val="006254E1"/>
    <w:rsid w:val="006256FC"/>
    <w:rsid w:val="00626297"/>
    <w:rsid w:val="00626686"/>
    <w:rsid w:val="006268B3"/>
    <w:rsid w:val="00626F38"/>
    <w:rsid w:val="00627111"/>
    <w:rsid w:val="0062782F"/>
    <w:rsid w:val="0062786E"/>
    <w:rsid w:val="00627B44"/>
    <w:rsid w:val="00627D1C"/>
    <w:rsid w:val="006301A0"/>
    <w:rsid w:val="00630C8B"/>
    <w:rsid w:val="00630DAD"/>
    <w:rsid w:val="00630E5D"/>
    <w:rsid w:val="00630F9F"/>
    <w:rsid w:val="0063143B"/>
    <w:rsid w:val="006315EB"/>
    <w:rsid w:val="00631639"/>
    <w:rsid w:val="006316B2"/>
    <w:rsid w:val="00631A92"/>
    <w:rsid w:val="00631F12"/>
    <w:rsid w:val="00632321"/>
    <w:rsid w:val="0063276F"/>
    <w:rsid w:val="006328C4"/>
    <w:rsid w:val="00632D75"/>
    <w:rsid w:val="00632ED3"/>
    <w:rsid w:val="00633675"/>
    <w:rsid w:val="00633699"/>
    <w:rsid w:val="00633C04"/>
    <w:rsid w:val="00633C3D"/>
    <w:rsid w:val="00633C5B"/>
    <w:rsid w:val="00633E6F"/>
    <w:rsid w:val="00633EB9"/>
    <w:rsid w:val="00633FA1"/>
    <w:rsid w:val="00634072"/>
    <w:rsid w:val="006342EE"/>
    <w:rsid w:val="006346EF"/>
    <w:rsid w:val="0063538E"/>
    <w:rsid w:val="0063551B"/>
    <w:rsid w:val="00635A07"/>
    <w:rsid w:val="00635A5D"/>
    <w:rsid w:val="00635CD2"/>
    <w:rsid w:val="00636052"/>
    <w:rsid w:val="00636142"/>
    <w:rsid w:val="00636311"/>
    <w:rsid w:val="0063684A"/>
    <w:rsid w:val="00636DC1"/>
    <w:rsid w:val="00636E90"/>
    <w:rsid w:val="00636F19"/>
    <w:rsid w:val="006370B8"/>
    <w:rsid w:val="006379BD"/>
    <w:rsid w:val="00640149"/>
    <w:rsid w:val="0064028A"/>
    <w:rsid w:val="00640CA7"/>
    <w:rsid w:val="00640CF5"/>
    <w:rsid w:val="00640F65"/>
    <w:rsid w:val="00641421"/>
    <w:rsid w:val="006418F2"/>
    <w:rsid w:val="00641D77"/>
    <w:rsid w:val="00642015"/>
    <w:rsid w:val="006423E5"/>
    <w:rsid w:val="0064251A"/>
    <w:rsid w:val="00642838"/>
    <w:rsid w:val="00642F9B"/>
    <w:rsid w:val="00643018"/>
    <w:rsid w:val="0064305E"/>
    <w:rsid w:val="00643288"/>
    <w:rsid w:val="006435ED"/>
    <w:rsid w:val="006437A8"/>
    <w:rsid w:val="00643845"/>
    <w:rsid w:val="00643899"/>
    <w:rsid w:val="00643AA9"/>
    <w:rsid w:val="0064424B"/>
    <w:rsid w:val="0064428B"/>
    <w:rsid w:val="0064442C"/>
    <w:rsid w:val="00644483"/>
    <w:rsid w:val="00644498"/>
    <w:rsid w:val="006444AF"/>
    <w:rsid w:val="00644F4C"/>
    <w:rsid w:val="006451E9"/>
    <w:rsid w:val="00645AFE"/>
    <w:rsid w:val="00645EAB"/>
    <w:rsid w:val="006466FD"/>
    <w:rsid w:val="00646EE5"/>
    <w:rsid w:val="00646F8A"/>
    <w:rsid w:val="00646F94"/>
    <w:rsid w:val="00646F98"/>
    <w:rsid w:val="0064709A"/>
    <w:rsid w:val="0064748E"/>
    <w:rsid w:val="00647590"/>
    <w:rsid w:val="00647636"/>
    <w:rsid w:val="006477DD"/>
    <w:rsid w:val="00647D44"/>
    <w:rsid w:val="00647FC4"/>
    <w:rsid w:val="0065034D"/>
    <w:rsid w:val="00650E04"/>
    <w:rsid w:val="00651012"/>
    <w:rsid w:val="00651045"/>
    <w:rsid w:val="006512DE"/>
    <w:rsid w:val="006515F3"/>
    <w:rsid w:val="006516F5"/>
    <w:rsid w:val="00651B80"/>
    <w:rsid w:val="00651DEA"/>
    <w:rsid w:val="00651F46"/>
    <w:rsid w:val="006529FD"/>
    <w:rsid w:val="00652B4E"/>
    <w:rsid w:val="00652E4B"/>
    <w:rsid w:val="00653710"/>
    <w:rsid w:val="00653729"/>
    <w:rsid w:val="00653DE1"/>
    <w:rsid w:val="00654053"/>
    <w:rsid w:val="006544AA"/>
    <w:rsid w:val="00654556"/>
    <w:rsid w:val="006545C0"/>
    <w:rsid w:val="006549B0"/>
    <w:rsid w:val="00654C8C"/>
    <w:rsid w:val="00654D9E"/>
    <w:rsid w:val="00654F2F"/>
    <w:rsid w:val="00655D6D"/>
    <w:rsid w:val="006560B9"/>
    <w:rsid w:val="00656154"/>
    <w:rsid w:val="00656302"/>
    <w:rsid w:val="0065680B"/>
    <w:rsid w:val="00656959"/>
    <w:rsid w:val="0065705B"/>
    <w:rsid w:val="006570F3"/>
    <w:rsid w:val="006575DC"/>
    <w:rsid w:val="00657A27"/>
    <w:rsid w:val="00657A2C"/>
    <w:rsid w:val="00660227"/>
    <w:rsid w:val="006602B9"/>
    <w:rsid w:val="006603C5"/>
    <w:rsid w:val="006604D0"/>
    <w:rsid w:val="00660654"/>
    <w:rsid w:val="00661217"/>
    <w:rsid w:val="00661374"/>
    <w:rsid w:val="006613F1"/>
    <w:rsid w:val="0066143A"/>
    <w:rsid w:val="00661524"/>
    <w:rsid w:val="00661812"/>
    <w:rsid w:val="00661934"/>
    <w:rsid w:val="006619C3"/>
    <w:rsid w:val="00661A6F"/>
    <w:rsid w:val="0066238C"/>
    <w:rsid w:val="00662911"/>
    <w:rsid w:val="00662B05"/>
    <w:rsid w:val="0066331C"/>
    <w:rsid w:val="006637AA"/>
    <w:rsid w:val="00663823"/>
    <w:rsid w:val="006639A6"/>
    <w:rsid w:val="00663C14"/>
    <w:rsid w:val="00663F29"/>
    <w:rsid w:val="00663FAF"/>
    <w:rsid w:val="006640FD"/>
    <w:rsid w:val="00664271"/>
    <w:rsid w:val="006645A8"/>
    <w:rsid w:val="00664653"/>
    <w:rsid w:val="006647C2"/>
    <w:rsid w:val="00664DCE"/>
    <w:rsid w:val="00664E74"/>
    <w:rsid w:val="00664F35"/>
    <w:rsid w:val="006654A9"/>
    <w:rsid w:val="00665988"/>
    <w:rsid w:val="00665C92"/>
    <w:rsid w:val="00665CB3"/>
    <w:rsid w:val="006661CC"/>
    <w:rsid w:val="006661F4"/>
    <w:rsid w:val="00666365"/>
    <w:rsid w:val="006666BF"/>
    <w:rsid w:val="00666DA6"/>
    <w:rsid w:val="00666E57"/>
    <w:rsid w:val="00666F72"/>
    <w:rsid w:val="006671A8"/>
    <w:rsid w:val="006673A6"/>
    <w:rsid w:val="006675AD"/>
    <w:rsid w:val="00667643"/>
    <w:rsid w:val="006678A1"/>
    <w:rsid w:val="00667EDE"/>
    <w:rsid w:val="006701A8"/>
    <w:rsid w:val="0067199B"/>
    <w:rsid w:val="00671B0D"/>
    <w:rsid w:val="00671C88"/>
    <w:rsid w:val="00671CEA"/>
    <w:rsid w:val="00672039"/>
    <w:rsid w:val="00672748"/>
    <w:rsid w:val="0067292E"/>
    <w:rsid w:val="00672D88"/>
    <w:rsid w:val="00673581"/>
    <w:rsid w:val="00673BED"/>
    <w:rsid w:val="00673E86"/>
    <w:rsid w:val="00674592"/>
    <w:rsid w:val="006749E4"/>
    <w:rsid w:val="00674D8C"/>
    <w:rsid w:val="00675470"/>
    <w:rsid w:val="00675EE6"/>
    <w:rsid w:val="0067680D"/>
    <w:rsid w:val="00676CE5"/>
    <w:rsid w:val="006772CE"/>
    <w:rsid w:val="006773C4"/>
    <w:rsid w:val="00677B47"/>
    <w:rsid w:val="00677C5E"/>
    <w:rsid w:val="00677D46"/>
    <w:rsid w:val="00677EA7"/>
    <w:rsid w:val="00677ED8"/>
    <w:rsid w:val="0068007E"/>
    <w:rsid w:val="006802BD"/>
    <w:rsid w:val="0068032B"/>
    <w:rsid w:val="006807CB"/>
    <w:rsid w:val="0068115C"/>
    <w:rsid w:val="00681513"/>
    <w:rsid w:val="00681A02"/>
    <w:rsid w:val="00681D06"/>
    <w:rsid w:val="00681D59"/>
    <w:rsid w:val="006829A2"/>
    <w:rsid w:val="00682AB4"/>
    <w:rsid w:val="00682B5D"/>
    <w:rsid w:val="00683285"/>
    <w:rsid w:val="00683350"/>
    <w:rsid w:val="00683A35"/>
    <w:rsid w:val="00683B14"/>
    <w:rsid w:val="006846F0"/>
    <w:rsid w:val="006848EB"/>
    <w:rsid w:val="00684DE8"/>
    <w:rsid w:val="00684F53"/>
    <w:rsid w:val="00685602"/>
    <w:rsid w:val="0068571B"/>
    <w:rsid w:val="00685D02"/>
    <w:rsid w:val="00685DDA"/>
    <w:rsid w:val="00686D7B"/>
    <w:rsid w:val="00686F67"/>
    <w:rsid w:val="00687359"/>
    <w:rsid w:val="0068740B"/>
    <w:rsid w:val="00687A23"/>
    <w:rsid w:val="0069011A"/>
    <w:rsid w:val="0069029A"/>
    <w:rsid w:val="00690E17"/>
    <w:rsid w:val="00690FC7"/>
    <w:rsid w:val="0069105A"/>
    <w:rsid w:val="00691124"/>
    <w:rsid w:val="00691A7D"/>
    <w:rsid w:val="00691CC2"/>
    <w:rsid w:val="006921BD"/>
    <w:rsid w:val="00692243"/>
    <w:rsid w:val="006926FD"/>
    <w:rsid w:val="00692836"/>
    <w:rsid w:val="006929A8"/>
    <w:rsid w:val="0069354D"/>
    <w:rsid w:val="00694BA1"/>
    <w:rsid w:val="00694CEB"/>
    <w:rsid w:val="00695C45"/>
    <w:rsid w:val="00695C4D"/>
    <w:rsid w:val="00695FF9"/>
    <w:rsid w:val="006969D2"/>
    <w:rsid w:val="00696E64"/>
    <w:rsid w:val="00697387"/>
    <w:rsid w:val="006973B7"/>
    <w:rsid w:val="00697A4A"/>
    <w:rsid w:val="00697B0D"/>
    <w:rsid w:val="00697C12"/>
    <w:rsid w:val="006A00BB"/>
    <w:rsid w:val="006A059E"/>
    <w:rsid w:val="006A072D"/>
    <w:rsid w:val="006A0CDF"/>
    <w:rsid w:val="006A0E40"/>
    <w:rsid w:val="006A0ECF"/>
    <w:rsid w:val="006A0ED4"/>
    <w:rsid w:val="006A1126"/>
    <w:rsid w:val="006A181B"/>
    <w:rsid w:val="006A1966"/>
    <w:rsid w:val="006A231A"/>
    <w:rsid w:val="006A242D"/>
    <w:rsid w:val="006A274A"/>
    <w:rsid w:val="006A2B8F"/>
    <w:rsid w:val="006A2D2E"/>
    <w:rsid w:val="006A2E27"/>
    <w:rsid w:val="006A2E76"/>
    <w:rsid w:val="006A2EAE"/>
    <w:rsid w:val="006A3192"/>
    <w:rsid w:val="006A33F8"/>
    <w:rsid w:val="006A39FD"/>
    <w:rsid w:val="006A400F"/>
    <w:rsid w:val="006A42CF"/>
    <w:rsid w:val="006A4622"/>
    <w:rsid w:val="006A49E8"/>
    <w:rsid w:val="006A4D92"/>
    <w:rsid w:val="006A4DFA"/>
    <w:rsid w:val="006A4FDC"/>
    <w:rsid w:val="006A52D6"/>
    <w:rsid w:val="006A59E5"/>
    <w:rsid w:val="006A5D92"/>
    <w:rsid w:val="006A619C"/>
    <w:rsid w:val="006A6284"/>
    <w:rsid w:val="006A633B"/>
    <w:rsid w:val="006A65CD"/>
    <w:rsid w:val="006A67D6"/>
    <w:rsid w:val="006A7217"/>
    <w:rsid w:val="006A7855"/>
    <w:rsid w:val="006A7A4E"/>
    <w:rsid w:val="006A7A8D"/>
    <w:rsid w:val="006A7B15"/>
    <w:rsid w:val="006A7C9A"/>
    <w:rsid w:val="006A7FFE"/>
    <w:rsid w:val="006B027D"/>
    <w:rsid w:val="006B0848"/>
    <w:rsid w:val="006B0970"/>
    <w:rsid w:val="006B0D83"/>
    <w:rsid w:val="006B17FE"/>
    <w:rsid w:val="006B181D"/>
    <w:rsid w:val="006B199C"/>
    <w:rsid w:val="006B1D1D"/>
    <w:rsid w:val="006B1EEA"/>
    <w:rsid w:val="006B1F1D"/>
    <w:rsid w:val="006B1F8C"/>
    <w:rsid w:val="006B235D"/>
    <w:rsid w:val="006B2458"/>
    <w:rsid w:val="006B269F"/>
    <w:rsid w:val="006B26C3"/>
    <w:rsid w:val="006B2A88"/>
    <w:rsid w:val="006B3000"/>
    <w:rsid w:val="006B3040"/>
    <w:rsid w:val="006B3195"/>
    <w:rsid w:val="006B337D"/>
    <w:rsid w:val="006B34A1"/>
    <w:rsid w:val="006B3E17"/>
    <w:rsid w:val="006B4266"/>
    <w:rsid w:val="006B4830"/>
    <w:rsid w:val="006B4901"/>
    <w:rsid w:val="006B4E20"/>
    <w:rsid w:val="006B4F7D"/>
    <w:rsid w:val="006B5148"/>
    <w:rsid w:val="006B5558"/>
    <w:rsid w:val="006B6083"/>
    <w:rsid w:val="006B6336"/>
    <w:rsid w:val="006B6705"/>
    <w:rsid w:val="006B6BC4"/>
    <w:rsid w:val="006B7CFD"/>
    <w:rsid w:val="006C08D3"/>
    <w:rsid w:val="006C0B52"/>
    <w:rsid w:val="006C0BE4"/>
    <w:rsid w:val="006C10FC"/>
    <w:rsid w:val="006C197D"/>
    <w:rsid w:val="006C21A0"/>
    <w:rsid w:val="006C2695"/>
    <w:rsid w:val="006C2895"/>
    <w:rsid w:val="006C2F80"/>
    <w:rsid w:val="006C32EB"/>
    <w:rsid w:val="006C3765"/>
    <w:rsid w:val="006C3912"/>
    <w:rsid w:val="006C3D0C"/>
    <w:rsid w:val="006C3EB0"/>
    <w:rsid w:val="006C4154"/>
    <w:rsid w:val="006C4947"/>
    <w:rsid w:val="006C4A63"/>
    <w:rsid w:val="006C4C47"/>
    <w:rsid w:val="006C4CC3"/>
    <w:rsid w:val="006C5166"/>
    <w:rsid w:val="006C5299"/>
    <w:rsid w:val="006C53EC"/>
    <w:rsid w:val="006C551E"/>
    <w:rsid w:val="006C5E55"/>
    <w:rsid w:val="006C6899"/>
    <w:rsid w:val="006C6E3D"/>
    <w:rsid w:val="006C6EE0"/>
    <w:rsid w:val="006C72DC"/>
    <w:rsid w:val="006C7B31"/>
    <w:rsid w:val="006D0127"/>
    <w:rsid w:val="006D0427"/>
    <w:rsid w:val="006D0456"/>
    <w:rsid w:val="006D0759"/>
    <w:rsid w:val="006D0973"/>
    <w:rsid w:val="006D09AD"/>
    <w:rsid w:val="006D0D5A"/>
    <w:rsid w:val="006D0D7C"/>
    <w:rsid w:val="006D0FFA"/>
    <w:rsid w:val="006D1079"/>
    <w:rsid w:val="006D1203"/>
    <w:rsid w:val="006D146D"/>
    <w:rsid w:val="006D14F9"/>
    <w:rsid w:val="006D1BCE"/>
    <w:rsid w:val="006D1EF3"/>
    <w:rsid w:val="006D1F0D"/>
    <w:rsid w:val="006D200B"/>
    <w:rsid w:val="006D234B"/>
    <w:rsid w:val="006D3086"/>
    <w:rsid w:val="006D3742"/>
    <w:rsid w:val="006D3799"/>
    <w:rsid w:val="006D37FF"/>
    <w:rsid w:val="006D380A"/>
    <w:rsid w:val="006D40A2"/>
    <w:rsid w:val="006D41E8"/>
    <w:rsid w:val="006D4399"/>
    <w:rsid w:val="006D481C"/>
    <w:rsid w:val="006D4DBF"/>
    <w:rsid w:val="006D4E14"/>
    <w:rsid w:val="006D4EB4"/>
    <w:rsid w:val="006D5111"/>
    <w:rsid w:val="006D541E"/>
    <w:rsid w:val="006D5841"/>
    <w:rsid w:val="006D620F"/>
    <w:rsid w:val="006D68DE"/>
    <w:rsid w:val="006D6A41"/>
    <w:rsid w:val="006D6D94"/>
    <w:rsid w:val="006D6FFF"/>
    <w:rsid w:val="006D71C5"/>
    <w:rsid w:val="006D7A9C"/>
    <w:rsid w:val="006D7C1E"/>
    <w:rsid w:val="006D7D83"/>
    <w:rsid w:val="006E01F5"/>
    <w:rsid w:val="006E060B"/>
    <w:rsid w:val="006E0BA2"/>
    <w:rsid w:val="006E0DA5"/>
    <w:rsid w:val="006E0F3E"/>
    <w:rsid w:val="006E12D3"/>
    <w:rsid w:val="006E1768"/>
    <w:rsid w:val="006E2352"/>
    <w:rsid w:val="006E25D0"/>
    <w:rsid w:val="006E2992"/>
    <w:rsid w:val="006E2D5C"/>
    <w:rsid w:val="006E2FEF"/>
    <w:rsid w:val="006E3476"/>
    <w:rsid w:val="006E349C"/>
    <w:rsid w:val="006E3547"/>
    <w:rsid w:val="006E3A99"/>
    <w:rsid w:val="006E3E5E"/>
    <w:rsid w:val="006E3F78"/>
    <w:rsid w:val="006E4586"/>
    <w:rsid w:val="006E484A"/>
    <w:rsid w:val="006E4A40"/>
    <w:rsid w:val="006E5289"/>
    <w:rsid w:val="006E52A9"/>
    <w:rsid w:val="006E5A32"/>
    <w:rsid w:val="006E5AD8"/>
    <w:rsid w:val="006E5C9E"/>
    <w:rsid w:val="006E67B5"/>
    <w:rsid w:val="006E6C10"/>
    <w:rsid w:val="006E6F3B"/>
    <w:rsid w:val="006E7348"/>
    <w:rsid w:val="006E7443"/>
    <w:rsid w:val="006E7BBB"/>
    <w:rsid w:val="006F060B"/>
    <w:rsid w:val="006F0E2C"/>
    <w:rsid w:val="006F15F6"/>
    <w:rsid w:val="006F162B"/>
    <w:rsid w:val="006F16EF"/>
    <w:rsid w:val="006F192D"/>
    <w:rsid w:val="006F1C15"/>
    <w:rsid w:val="006F2097"/>
    <w:rsid w:val="006F2130"/>
    <w:rsid w:val="006F23EA"/>
    <w:rsid w:val="006F27D1"/>
    <w:rsid w:val="006F2C01"/>
    <w:rsid w:val="006F2DA1"/>
    <w:rsid w:val="006F3563"/>
    <w:rsid w:val="006F3A36"/>
    <w:rsid w:val="006F3A54"/>
    <w:rsid w:val="006F3A76"/>
    <w:rsid w:val="006F3B54"/>
    <w:rsid w:val="006F3EBF"/>
    <w:rsid w:val="006F43C4"/>
    <w:rsid w:val="006F464F"/>
    <w:rsid w:val="006F4980"/>
    <w:rsid w:val="006F4ACA"/>
    <w:rsid w:val="006F599A"/>
    <w:rsid w:val="006F665A"/>
    <w:rsid w:val="006F671B"/>
    <w:rsid w:val="006F6A74"/>
    <w:rsid w:val="006F6B6E"/>
    <w:rsid w:val="006F706C"/>
    <w:rsid w:val="006F70BD"/>
    <w:rsid w:val="006F744D"/>
    <w:rsid w:val="006F75C3"/>
    <w:rsid w:val="006F776B"/>
    <w:rsid w:val="006F7B88"/>
    <w:rsid w:val="006F7EB4"/>
    <w:rsid w:val="006F7ECC"/>
    <w:rsid w:val="0070020D"/>
    <w:rsid w:val="007004B5"/>
    <w:rsid w:val="00700BF4"/>
    <w:rsid w:val="00700F19"/>
    <w:rsid w:val="0070158D"/>
    <w:rsid w:val="0070161F"/>
    <w:rsid w:val="007018CC"/>
    <w:rsid w:val="00701D7D"/>
    <w:rsid w:val="0070284E"/>
    <w:rsid w:val="00702C4B"/>
    <w:rsid w:val="00702E85"/>
    <w:rsid w:val="00703830"/>
    <w:rsid w:val="007039C1"/>
    <w:rsid w:val="007039C5"/>
    <w:rsid w:val="00703DAF"/>
    <w:rsid w:val="007045D1"/>
    <w:rsid w:val="0070492F"/>
    <w:rsid w:val="00704D15"/>
    <w:rsid w:val="00704F29"/>
    <w:rsid w:val="00705485"/>
    <w:rsid w:val="00705923"/>
    <w:rsid w:val="00705B86"/>
    <w:rsid w:val="00705DE8"/>
    <w:rsid w:val="00705F5E"/>
    <w:rsid w:val="007062B2"/>
    <w:rsid w:val="0070656F"/>
    <w:rsid w:val="00706742"/>
    <w:rsid w:val="0070682B"/>
    <w:rsid w:val="00707035"/>
    <w:rsid w:val="00707381"/>
    <w:rsid w:val="007074F4"/>
    <w:rsid w:val="007075E5"/>
    <w:rsid w:val="00707C10"/>
    <w:rsid w:val="00707D97"/>
    <w:rsid w:val="00707EE6"/>
    <w:rsid w:val="00707F39"/>
    <w:rsid w:val="00707F86"/>
    <w:rsid w:val="00710895"/>
    <w:rsid w:val="00710C9E"/>
    <w:rsid w:val="00710E6C"/>
    <w:rsid w:val="0071156A"/>
    <w:rsid w:val="00711653"/>
    <w:rsid w:val="0071194E"/>
    <w:rsid w:val="007119BA"/>
    <w:rsid w:val="00711A63"/>
    <w:rsid w:val="00711ACD"/>
    <w:rsid w:val="007127CF"/>
    <w:rsid w:val="00712A82"/>
    <w:rsid w:val="00712AE6"/>
    <w:rsid w:val="00712DB8"/>
    <w:rsid w:val="00713486"/>
    <w:rsid w:val="00713A7A"/>
    <w:rsid w:val="00713C08"/>
    <w:rsid w:val="00713E4B"/>
    <w:rsid w:val="00713EEF"/>
    <w:rsid w:val="007143CB"/>
    <w:rsid w:val="00714C7B"/>
    <w:rsid w:val="00715084"/>
    <w:rsid w:val="007150BE"/>
    <w:rsid w:val="00715134"/>
    <w:rsid w:val="007152FC"/>
    <w:rsid w:val="00715823"/>
    <w:rsid w:val="00715B9A"/>
    <w:rsid w:val="00716374"/>
    <w:rsid w:val="00716677"/>
    <w:rsid w:val="00716B4B"/>
    <w:rsid w:val="00716D7D"/>
    <w:rsid w:val="00716FA8"/>
    <w:rsid w:val="00717711"/>
    <w:rsid w:val="00717BD0"/>
    <w:rsid w:val="00717C67"/>
    <w:rsid w:val="00717EE8"/>
    <w:rsid w:val="00717F84"/>
    <w:rsid w:val="0072019B"/>
    <w:rsid w:val="00720E64"/>
    <w:rsid w:val="00720EBB"/>
    <w:rsid w:val="00721185"/>
    <w:rsid w:val="007213E9"/>
    <w:rsid w:val="007216F5"/>
    <w:rsid w:val="00721AA6"/>
    <w:rsid w:val="00721C02"/>
    <w:rsid w:val="00721C0D"/>
    <w:rsid w:val="007220FB"/>
    <w:rsid w:val="00722268"/>
    <w:rsid w:val="007228EC"/>
    <w:rsid w:val="00722A05"/>
    <w:rsid w:val="00722C86"/>
    <w:rsid w:val="007231B5"/>
    <w:rsid w:val="00723DD8"/>
    <w:rsid w:val="00723E98"/>
    <w:rsid w:val="00724023"/>
    <w:rsid w:val="00724A87"/>
    <w:rsid w:val="00724BA2"/>
    <w:rsid w:val="00724D76"/>
    <w:rsid w:val="00724F92"/>
    <w:rsid w:val="00725275"/>
    <w:rsid w:val="007252F1"/>
    <w:rsid w:val="007256CA"/>
    <w:rsid w:val="00725ADF"/>
    <w:rsid w:val="00725CB5"/>
    <w:rsid w:val="00725DC9"/>
    <w:rsid w:val="00725DF1"/>
    <w:rsid w:val="007263BA"/>
    <w:rsid w:val="007265A1"/>
    <w:rsid w:val="00726C2B"/>
    <w:rsid w:val="00726C7C"/>
    <w:rsid w:val="00726E78"/>
    <w:rsid w:val="007271AF"/>
    <w:rsid w:val="007272C4"/>
    <w:rsid w:val="0072756F"/>
    <w:rsid w:val="00727909"/>
    <w:rsid w:val="00727ADE"/>
    <w:rsid w:val="007302BD"/>
    <w:rsid w:val="00730575"/>
    <w:rsid w:val="007306A9"/>
    <w:rsid w:val="0073084E"/>
    <w:rsid w:val="00730B55"/>
    <w:rsid w:val="00730D81"/>
    <w:rsid w:val="00730ED7"/>
    <w:rsid w:val="0073109B"/>
    <w:rsid w:val="00731709"/>
    <w:rsid w:val="0073191A"/>
    <w:rsid w:val="00731BA9"/>
    <w:rsid w:val="00731DD3"/>
    <w:rsid w:val="0073234B"/>
    <w:rsid w:val="007326E0"/>
    <w:rsid w:val="00732BB1"/>
    <w:rsid w:val="007346B6"/>
    <w:rsid w:val="007346BB"/>
    <w:rsid w:val="00734796"/>
    <w:rsid w:val="00734BE9"/>
    <w:rsid w:val="00734F71"/>
    <w:rsid w:val="0073592E"/>
    <w:rsid w:val="00735A14"/>
    <w:rsid w:val="00735ED5"/>
    <w:rsid w:val="0073647D"/>
    <w:rsid w:val="00736787"/>
    <w:rsid w:val="00736B0D"/>
    <w:rsid w:val="00736F00"/>
    <w:rsid w:val="00737014"/>
    <w:rsid w:val="007372AB"/>
    <w:rsid w:val="007373A1"/>
    <w:rsid w:val="00737456"/>
    <w:rsid w:val="00737E5D"/>
    <w:rsid w:val="007403E7"/>
    <w:rsid w:val="00740CED"/>
    <w:rsid w:val="00740D29"/>
    <w:rsid w:val="007421B9"/>
    <w:rsid w:val="00743608"/>
    <w:rsid w:val="00743709"/>
    <w:rsid w:val="007439D6"/>
    <w:rsid w:val="00743AEA"/>
    <w:rsid w:val="0074431F"/>
    <w:rsid w:val="00744A80"/>
    <w:rsid w:val="00744C3B"/>
    <w:rsid w:val="007450D0"/>
    <w:rsid w:val="00745AD7"/>
    <w:rsid w:val="00745BD6"/>
    <w:rsid w:val="00745FCC"/>
    <w:rsid w:val="0074617C"/>
    <w:rsid w:val="007461C7"/>
    <w:rsid w:val="007466F1"/>
    <w:rsid w:val="0074680C"/>
    <w:rsid w:val="00746902"/>
    <w:rsid w:val="00746992"/>
    <w:rsid w:val="00746DE7"/>
    <w:rsid w:val="00746E36"/>
    <w:rsid w:val="00746F32"/>
    <w:rsid w:val="00747077"/>
    <w:rsid w:val="00747251"/>
    <w:rsid w:val="00747839"/>
    <w:rsid w:val="007478B6"/>
    <w:rsid w:val="007503E8"/>
    <w:rsid w:val="0075055D"/>
    <w:rsid w:val="007507A8"/>
    <w:rsid w:val="00750EFD"/>
    <w:rsid w:val="0075130B"/>
    <w:rsid w:val="00751A16"/>
    <w:rsid w:val="00751E75"/>
    <w:rsid w:val="007521D1"/>
    <w:rsid w:val="00752603"/>
    <w:rsid w:val="0075261F"/>
    <w:rsid w:val="007527CB"/>
    <w:rsid w:val="007527DD"/>
    <w:rsid w:val="00752875"/>
    <w:rsid w:val="00752AFA"/>
    <w:rsid w:val="00753097"/>
    <w:rsid w:val="00753294"/>
    <w:rsid w:val="00753C6D"/>
    <w:rsid w:val="0075407E"/>
    <w:rsid w:val="0075421A"/>
    <w:rsid w:val="007547DA"/>
    <w:rsid w:val="00754FD1"/>
    <w:rsid w:val="0075527C"/>
    <w:rsid w:val="007555EB"/>
    <w:rsid w:val="007557BC"/>
    <w:rsid w:val="00755853"/>
    <w:rsid w:val="007558CB"/>
    <w:rsid w:val="00755B88"/>
    <w:rsid w:val="00755FCB"/>
    <w:rsid w:val="007569AA"/>
    <w:rsid w:val="00756D0E"/>
    <w:rsid w:val="00757126"/>
    <w:rsid w:val="007572B3"/>
    <w:rsid w:val="00757461"/>
    <w:rsid w:val="0075762C"/>
    <w:rsid w:val="00757714"/>
    <w:rsid w:val="00757C05"/>
    <w:rsid w:val="0076008A"/>
    <w:rsid w:val="00760241"/>
    <w:rsid w:val="007603EF"/>
    <w:rsid w:val="0076084B"/>
    <w:rsid w:val="00760965"/>
    <w:rsid w:val="00760A22"/>
    <w:rsid w:val="00760A5F"/>
    <w:rsid w:val="00761258"/>
    <w:rsid w:val="0076129B"/>
    <w:rsid w:val="00761D4D"/>
    <w:rsid w:val="00761E1E"/>
    <w:rsid w:val="00762000"/>
    <w:rsid w:val="0076204C"/>
    <w:rsid w:val="00762214"/>
    <w:rsid w:val="007622C9"/>
    <w:rsid w:val="00762670"/>
    <w:rsid w:val="0076268E"/>
    <w:rsid w:val="00762737"/>
    <w:rsid w:val="00762F6A"/>
    <w:rsid w:val="0076346F"/>
    <w:rsid w:val="007634DE"/>
    <w:rsid w:val="007635EA"/>
    <w:rsid w:val="0076380B"/>
    <w:rsid w:val="00763BFB"/>
    <w:rsid w:val="00763F40"/>
    <w:rsid w:val="00764154"/>
    <w:rsid w:val="00764401"/>
    <w:rsid w:val="00764AFD"/>
    <w:rsid w:val="00764E1D"/>
    <w:rsid w:val="00765209"/>
    <w:rsid w:val="00765733"/>
    <w:rsid w:val="00765796"/>
    <w:rsid w:val="0076592D"/>
    <w:rsid w:val="007659FC"/>
    <w:rsid w:val="00765C39"/>
    <w:rsid w:val="00766718"/>
    <w:rsid w:val="00766758"/>
    <w:rsid w:val="007668B7"/>
    <w:rsid w:val="00766DB2"/>
    <w:rsid w:val="00766E60"/>
    <w:rsid w:val="00767242"/>
    <w:rsid w:val="00767569"/>
    <w:rsid w:val="0076772C"/>
    <w:rsid w:val="0076772D"/>
    <w:rsid w:val="0076796B"/>
    <w:rsid w:val="00767D29"/>
    <w:rsid w:val="00767FBB"/>
    <w:rsid w:val="0077095E"/>
    <w:rsid w:val="00770ADA"/>
    <w:rsid w:val="00770C74"/>
    <w:rsid w:val="00770C7D"/>
    <w:rsid w:val="00771247"/>
    <w:rsid w:val="007717BA"/>
    <w:rsid w:val="007718F9"/>
    <w:rsid w:val="00771C72"/>
    <w:rsid w:val="00772235"/>
    <w:rsid w:val="0077278D"/>
    <w:rsid w:val="007727E4"/>
    <w:rsid w:val="007728BB"/>
    <w:rsid w:val="00772900"/>
    <w:rsid w:val="00772C79"/>
    <w:rsid w:val="00772D62"/>
    <w:rsid w:val="00772F99"/>
    <w:rsid w:val="007730BB"/>
    <w:rsid w:val="00773308"/>
    <w:rsid w:val="00773A09"/>
    <w:rsid w:val="0077436B"/>
    <w:rsid w:val="00774836"/>
    <w:rsid w:val="007749FE"/>
    <w:rsid w:val="00774C83"/>
    <w:rsid w:val="00774ECB"/>
    <w:rsid w:val="007751A4"/>
    <w:rsid w:val="007751CE"/>
    <w:rsid w:val="00775381"/>
    <w:rsid w:val="00775565"/>
    <w:rsid w:val="00775D55"/>
    <w:rsid w:val="00777247"/>
    <w:rsid w:val="007772A0"/>
    <w:rsid w:val="007800C7"/>
    <w:rsid w:val="007801DA"/>
    <w:rsid w:val="00780233"/>
    <w:rsid w:val="007802C9"/>
    <w:rsid w:val="007806F3"/>
    <w:rsid w:val="00780B74"/>
    <w:rsid w:val="00780D63"/>
    <w:rsid w:val="00780FE4"/>
    <w:rsid w:val="00781BED"/>
    <w:rsid w:val="00781C5A"/>
    <w:rsid w:val="007822EF"/>
    <w:rsid w:val="0078277D"/>
    <w:rsid w:val="0078298D"/>
    <w:rsid w:val="00782C5D"/>
    <w:rsid w:val="007830B5"/>
    <w:rsid w:val="0078325C"/>
    <w:rsid w:val="00783556"/>
    <w:rsid w:val="00783838"/>
    <w:rsid w:val="00783946"/>
    <w:rsid w:val="007839FD"/>
    <w:rsid w:val="00783A59"/>
    <w:rsid w:val="007840E9"/>
    <w:rsid w:val="00784172"/>
    <w:rsid w:val="00784948"/>
    <w:rsid w:val="00785BC3"/>
    <w:rsid w:val="00786EA1"/>
    <w:rsid w:val="00786FE2"/>
    <w:rsid w:val="007870C3"/>
    <w:rsid w:val="0078752F"/>
    <w:rsid w:val="00787647"/>
    <w:rsid w:val="00787977"/>
    <w:rsid w:val="0078797B"/>
    <w:rsid w:val="0079044C"/>
    <w:rsid w:val="007907E2"/>
    <w:rsid w:val="007908B1"/>
    <w:rsid w:val="00790912"/>
    <w:rsid w:val="007909A8"/>
    <w:rsid w:val="00790ADA"/>
    <w:rsid w:val="00790D8D"/>
    <w:rsid w:val="00790F55"/>
    <w:rsid w:val="007915B7"/>
    <w:rsid w:val="0079176F"/>
    <w:rsid w:val="007918F4"/>
    <w:rsid w:val="00791DAD"/>
    <w:rsid w:val="00791F42"/>
    <w:rsid w:val="00791F83"/>
    <w:rsid w:val="00792363"/>
    <w:rsid w:val="00792641"/>
    <w:rsid w:val="00792F7D"/>
    <w:rsid w:val="00793971"/>
    <w:rsid w:val="00793EC3"/>
    <w:rsid w:val="0079415B"/>
    <w:rsid w:val="007944C5"/>
    <w:rsid w:val="00794FF3"/>
    <w:rsid w:val="0079500B"/>
    <w:rsid w:val="0079573C"/>
    <w:rsid w:val="00795B1F"/>
    <w:rsid w:val="00795C8A"/>
    <w:rsid w:val="0079655E"/>
    <w:rsid w:val="00796B72"/>
    <w:rsid w:val="00796BE0"/>
    <w:rsid w:val="00796CF7"/>
    <w:rsid w:val="00796FA5"/>
    <w:rsid w:val="00797269"/>
    <w:rsid w:val="00797336"/>
    <w:rsid w:val="00797355"/>
    <w:rsid w:val="0079739A"/>
    <w:rsid w:val="007979E1"/>
    <w:rsid w:val="00797AB3"/>
    <w:rsid w:val="00797ECB"/>
    <w:rsid w:val="007A0327"/>
    <w:rsid w:val="007A05CE"/>
    <w:rsid w:val="007A0645"/>
    <w:rsid w:val="007A0959"/>
    <w:rsid w:val="007A09EC"/>
    <w:rsid w:val="007A0DF1"/>
    <w:rsid w:val="007A1E7A"/>
    <w:rsid w:val="007A2043"/>
    <w:rsid w:val="007A2081"/>
    <w:rsid w:val="007A258E"/>
    <w:rsid w:val="007A2709"/>
    <w:rsid w:val="007A335C"/>
    <w:rsid w:val="007A3938"/>
    <w:rsid w:val="007A3A9F"/>
    <w:rsid w:val="007A3ED6"/>
    <w:rsid w:val="007A4557"/>
    <w:rsid w:val="007A46AC"/>
    <w:rsid w:val="007A48DC"/>
    <w:rsid w:val="007A4B18"/>
    <w:rsid w:val="007A52F0"/>
    <w:rsid w:val="007A5F85"/>
    <w:rsid w:val="007A6C3E"/>
    <w:rsid w:val="007A72D8"/>
    <w:rsid w:val="007A7C2E"/>
    <w:rsid w:val="007A7C47"/>
    <w:rsid w:val="007A7D3E"/>
    <w:rsid w:val="007B0439"/>
    <w:rsid w:val="007B0442"/>
    <w:rsid w:val="007B044E"/>
    <w:rsid w:val="007B04EB"/>
    <w:rsid w:val="007B0A29"/>
    <w:rsid w:val="007B0A89"/>
    <w:rsid w:val="007B0B80"/>
    <w:rsid w:val="007B0CB5"/>
    <w:rsid w:val="007B11BB"/>
    <w:rsid w:val="007B1261"/>
    <w:rsid w:val="007B14EB"/>
    <w:rsid w:val="007B1756"/>
    <w:rsid w:val="007B25E0"/>
    <w:rsid w:val="007B2738"/>
    <w:rsid w:val="007B27D4"/>
    <w:rsid w:val="007B2882"/>
    <w:rsid w:val="007B2956"/>
    <w:rsid w:val="007B2995"/>
    <w:rsid w:val="007B2B4B"/>
    <w:rsid w:val="007B2BCB"/>
    <w:rsid w:val="007B2C1B"/>
    <w:rsid w:val="007B2E4C"/>
    <w:rsid w:val="007B2EE2"/>
    <w:rsid w:val="007B314A"/>
    <w:rsid w:val="007B343A"/>
    <w:rsid w:val="007B34CB"/>
    <w:rsid w:val="007B39DF"/>
    <w:rsid w:val="007B49A2"/>
    <w:rsid w:val="007B4EC3"/>
    <w:rsid w:val="007B5308"/>
    <w:rsid w:val="007B55E5"/>
    <w:rsid w:val="007B5690"/>
    <w:rsid w:val="007B5851"/>
    <w:rsid w:val="007B58FF"/>
    <w:rsid w:val="007B5C34"/>
    <w:rsid w:val="007B5C65"/>
    <w:rsid w:val="007B5EF1"/>
    <w:rsid w:val="007B645A"/>
    <w:rsid w:val="007B69C4"/>
    <w:rsid w:val="007B6D15"/>
    <w:rsid w:val="007B70E3"/>
    <w:rsid w:val="007B776E"/>
    <w:rsid w:val="007B7804"/>
    <w:rsid w:val="007B7A12"/>
    <w:rsid w:val="007B7B8C"/>
    <w:rsid w:val="007B7EA7"/>
    <w:rsid w:val="007C00F2"/>
    <w:rsid w:val="007C0322"/>
    <w:rsid w:val="007C0898"/>
    <w:rsid w:val="007C096E"/>
    <w:rsid w:val="007C0F8C"/>
    <w:rsid w:val="007C127A"/>
    <w:rsid w:val="007C13D9"/>
    <w:rsid w:val="007C18EE"/>
    <w:rsid w:val="007C1B64"/>
    <w:rsid w:val="007C2D6E"/>
    <w:rsid w:val="007C2E96"/>
    <w:rsid w:val="007C32CF"/>
    <w:rsid w:val="007C3CC0"/>
    <w:rsid w:val="007C3E35"/>
    <w:rsid w:val="007C3EA4"/>
    <w:rsid w:val="007C3EA8"/>
    <w:rsid w:val="007C45DC"/>
    <w:rsid w:val="007C494F"/>
    <w:rsid w:val="007C5000"/>
    <w:rsid w:val="007C591C"/>
    <w:rsid w:val="007C59D1"/>
    <w:rsid w:val="007C6024"/>
    <w:rsid w:val="007C652B"/>
    <w:rsid w:val="007C6A79"/>
    <w:rsid w:val="007C6AA6"/>
    <w:rsid w:val="007C73CF"/>
    <w:rsid w:val="007C7AF7"/>
    <w:rsid w:val="007C7BA5"/>
    <w:rsid w:val="007C7E48"/>
    <w:rsid w:val="007D0938"/>
    <w:rsid w:val="007D0ACC"/>
    <w:rsid w:val="007D0E99"/>
    <w:rsid w:val="007D0EBE"/>
    <w:rsid w:val="007D11C1"/>
    <w:rsid w:val="007D127B"/>
    <w:rsid w:val="007D140E"/>
    <w:rsid w:val="007D1435"/>
    <w:rsid w:val="007D162E"/>
    <w:rsid w:val="007D1CA3"/>
    <w:rsid w:val="007D231A"/>
    <w:rsid w:val="007D2514"/>
    <w:rsid w:val="007D29B3"/>
    <w:rsid w:val="007D31C9"/>
    <w:rsid w:val="007D3214"/>
    <w:rsid w:val="007D335E"/>
    <w:rsid w:val="007D38CD"/>
    <w:rsid w:val="007D3960"/>
    <w:rsid w:val="007D3CC1"/>
    <w:rsid w:val="007D4621"/>
    <w:rsid w:val="007D481D"/>
    <w:rsid w:val="007D4D86"/>
    <w:rsid w:val="007D51A6"/>
    <w:rsid w:val="007D5363"/>
    <w:rsid w:val="007D5657"/>
    <w:rsid w:val="007D56DF"/>
    <w:rsid w:val="007D5DBD"/>
    <w:rsid w:val="007D5FC3"/>
    <w:rsid w:val="007D6884"/>
    <w:rsid w:val="007D692D"/>
    <w:rsid w:val="007D697D"/>
    <w:rsid w:val="007D6B2F"/>
    <w:rsid w:val="007D6B43"/>
    <w:rsid w:val="007D6D78"/>
    <w:rsid w:val="007D7417"/>
    <w:rsid w:val="007D7449"/>
    <w:rsid w:val="007D7486"/>
    <w:rsid w:val="007D7581"/>
    <w:rsid w:val="007D78BC"/>
    <w:rsid w:val="007D7EFB"/>
    <w:rsid w:val="007E0AB4"/>
    <w:rsid w:val="007E0AE7"/>
    <w:rsid w:val="007E0CCC"/>
    <w:rsid w:val="007E0EB6"/>
    <w:rsid w:val="007E0F05"/>
    <w:rsid w:val="007E10F1"/>
    <w:rsid w:val="007E11B0"/>
    <w:rsid w:val="007E13B8"/>
    <w:rsid w:val="007E1743"/>
    <w:rsid w:val="007E1763"/>
    <w:rsid w:val="007E17B7"/>
    <w:rsid w:val="007E1A63"/>
    <w:rsid w:val="007E1CC2"/>
    <w:rsid w:val="007E1DFB"/>
    <w:rsid w:val="007E1E41"/>
    <w:rsid w:val="007E1FD7"/>
    <w:rsid w:val="007E21D8"/>
    <w:rsid w:val="007E233D"/>
    <w:rsid w:val="007E2BB5"/>
    <w:rsid w:val="007E2F97"/>
    <w:rsid w:val="007E3240"/>
    <w:rsid w:val="007E34B6"/>
    <w:rsid w:val="007E3749"/>
    <w:rsid w:val="007E3A0E"/>
    <w:rsid w:val="007E3B9F"/>
    <w:rsid w:val="007E3BE7"/>
    <w:rsid w:val="007E3E92"/>
    <w:rsid w:val="007E4198"/>
    <w:rsid w:val="007E41A4"/>
    <w:rsid w:val="007E41B2"/>
    <w:rsid w:val="007E47D9"/>
    <w:rsid w:val="007E4CB5"/>
    <w:rsid w:val="007E5242"/>
    <w:rsid w:val="007E5902"/>
    <w:rsid w:val="007E5A35"/>
    <w:rsid w:val="007E5BC6"/>
    <w:rsid w:val="007E601C"/>
    <w:rsid w:val="007E6927"/>
    <w:rsid w:val="007E6A3C"/>
    <w:rsid w:val="007E6CA0"/>
    <w:rsid w:val="007E6CED"/>
    <w:rsid w:val="007E7791"/>
    <w:rsid w:val="007E77ED"/>
    <w:rsid w:val="007E78B4"/>
    <w:rsid w:val="007E7954"/>
    <w:rsid w:val="007E7E4B"/>
    <w:rsid w:val="007E7E74"/>
    <w:rsid w:val="007F03DE"/>
    <w:rsid w:val="007F0724"/>
    <w:rsid w:val="007F0E69"/>
    <w:rsid w:val="007F10E8"/>
    <w:rsid w:val="007F11D9"/>
    <w:rsid w:val="007F12C2"/>
    <w:rsid w:val="007F1316"/>
    <w:rsid w:val="007F147E"/>
    <w:rsid w:val="007F1704"/>
    <w:rsid w:val="007F1CBF"/>
    <w:rsid w:val="007F1D50"/>
    <w:rsid w:val="007F231F"/>
    <w:rsid w:val="007F2511"/>
    <w:rsid w:val="007F28F4"/>
    <w:rsid w:val="007F301C"/>
    <w:rsid w:val="007F31F0"/>
    <w:rsid w:val="007F3499"/>
    <w:rsid w:val="007F354F"/>
    <w:rsid w:val="007F35C1"/>
    <w:rsid w:val="007F3691"/>
    <w:rsid w:val="007F3714"/>
    <w:rsid w:val="007F376C"/>
    <w:rsid w:val="007F3835"/>
    <w:rsid w:val="007F3A65"/>
    <w:rsid w:val="007F3D0C"/>
    <w:rsid w:val="007F3DAD"/>
    <w:rsid w:val="007F40DC"/>
    <w:rsid w:val="007F40E5"/>
    <w:rsid w:val="007F4467"/>
    <w:rsid w:val="007F46F0"/>
    <w:rsid w:val="007F4A32"/>
    <w:rsid w:val="007F4BC2"/>
    <w:rsid w:val="007F4C8E"/>
    <w:rsid w:val="007F513D"/>
    <w:rsid w:val="007F53DD"/>
    <w:rsid w:val="007F6186"/>
    <w:rsid w:val="007F6275"/>
    <w:rsid w:val="007F641E"/>
    <w:rsid w:val="007F6938"/>
    <w:rsid w:val="007F6D5A"/>
    <w:rsid w:val="007F7D99"/>
    <w:rsid w:val="008008E2"/>
    <w:rsid w:val="00800916"/>
    <w:rsid w:val="00800A34"/>
    <w:rsid w:val="00800D40"/>
    <w:rsid w:val="00800F44"/>
    <w:rsid w:val="0080112F"/>
    <w:rsid w:val="008013E4"/>
    <w:rsid w:val="00801927"/>
    <w:rsid w:val="00801A66"/>
    <w:rsid w:val="00801AC7"/>
    <w:rsid w:val="00801B18"/>
    <w:rsid w:val="00801D93"/>
    <w:rsid w:val="00801DF5"/>
    <w:rsid w:val="00802AAF"/>
    <w:rsid w:val="00802E10"/>
    <w:rsid w:val="0080358F"/>
    <w:rsid w:val="008037D5"/>
    <w:rsid w:val="00803B2F"/>
    <w:rsid w:val="00803D03"/>
    <w:rsid w:val="00803E97"/>
    <w:rsid w:val="00803ED1"/>
    <w:rsid w:val="00804380"/>
    <w:rsid w:val="00804DCF"/>
    <w:rsid w:val="00804E2D"/>
    <w:rsid w:val="00805448"/>
    <w:rsid w:val="008058A0"/>
    <w:rsid w:val="00805D80"/>
    <w:rsid w:val="00805E39"/>
    <w:rsid w:val="008069B1"/>
    <w:rsid w:val="00806C7B"/>
    <w:rsid w:val="00806EE5"/>
    <w:rsid w:val="008073EE"/>
    <w:rsid w:val="0080747B"/>
    <w:rsid w:val="00807495"/>
    <w:rsid w:val="0080766D"/>
    <w:rsid w:val="00807857"/>
    <w:rsid w:val="00807B3C"/>
    <w:rsid w:val="00807ECD"/>
    <w:rsid w:val="0081028E"/>
    <w:rsid w:val="008102D9"/>
    <w:rsid w:val="00810448"/>
    <w:rsid w:val="00810812"/>
    <w:rsid w:val="00810E31"/>
    <w:rsid w:val="00810E5E"/>
    <w:rsid w:val="008119E0"/>
    <w:rsid w:val="00812038"/>
    <w:rsid w:val="0081240B"/>
    <w:rsid w:val="008130DB"/>
    <w:rsid w:val="00813255"/>
    <w:rsid w:val="00813775"/>
    <w:rsid w:val="00813C2C"/>
    <w:rsid w:val="00813D65"/>
    <w:rsid w:val="00814063"/>
    <w:rsid w:val="0081434E"/>
    <w:rsid w:val="008148E9"/>
    <w:rsid w:val="00814934"/>
    <w:rsid w:val="00815392"/>
    <w:rsid w:val="00816267"/>
    <w:rsid w:val="008169BC"/>
    <w:rsid w:val="008169C8"/>
    <w:rsid w:val="008169EF"/>
    <w:rsid w:val="00816A64"/>
    <w:rsid w:val="00816B7B"/>
    <w:rsid w:val="00816DA4"/>
    <w:rsid w:val="00816E9A"/>
    <w:rsid w:val="00817779"/>
    <w:rsid w:val="00817CA2"/>
    <w:rsid w:val="00817F28"/>
    <w:rsid w:val="008208FE"/>
    <w:rsid w:val="00820A6F"/>
    <w:rsid w:val="00820C3F"/>
    <w:rsid w:val="00820FCE"/>
    <w:rsid w:val="00822069"/>
    <w:rsid w:val="008220DD"/>
    <w:rsid w:val="00822664"/>
    <w:rsid w:val="00822774"/>
    <w:rsid w:val="00822B6E"/>
    <w:rsid w:val="008234DE"/>
    <w:rsid w:val="008238C8"/>
    <w:rsid w:val="00823F66"/>
    <w:rsid w:val="008240B4"/>
    <w:rsid w:val="008242B2"/>
    <w:rsid w:val="008247CA"/>
    <w:rsid w:val="008247FE"/>
    <w:rsid w:val="00824AC0"/>
    <w:rsid w:val="00824B1B"/>
    <w:rsid w:val="00824CBF"/>
    <w:rsid w:val="00824D2F"/>
    <w:rsid w:val="00824D48"/>
    <w:rsid w:val="0082519D"/>
    <w:rsid w:val="008252CB"/>
    <w:rsid w:val="00825312"/>
    <w:rsid w:val="00825E2F"/>
    <w:rsid w:val="008261B0"/>
    <w:rsid w:val="00826C55"/>
    <w:rsid w:val="00826CBE"/>
    <w:rsid w:val="00826D13"/>
    <w:rsid w:val="00826F12"/>
    <w:rsid w:val="00827079"/>
    <w:rsid w:val="008270F8"/>
    <w:rsid w:val="008272E1"/>
    <w:rsid w:val="008278E8"/>
    <w:rsid w:val="00827AEF"/>
    <w:rsid w:val="00827C51"/>
    <w:rsid w:val="00827CF9"/>
    <w:rsid w:val="00827E11"/>
    <w:rsid w:val="00827FE3"/>
    <w:rsid w:val="00830019"/>
    <w:rsid w:val="008308C5"/>
    <w:rsid w:val="00831057"/>
    <w:rsid w:val="00831308"/>
    <w:rsid w:val="00831DBB"/>
    <w:rsid w:val="008321C9"/>
    <w:rsid w:val="00832201"/>
    <w:rsid w:val="008328E9"/>
    <w:rsid w:val="00832B69"/>
    <w:rsid w:val="00833105"/>
    <w:rsid w:val="008333D3"/>
    <w:rsid w:val="0083347E"/>
    <w:rsid w:val="008334AE"/>
    <w:rsid w:val="00833701"/>
    <w:rsid w:val="00833AA1"/>
    <w:rsid w:val="00833DAC"/>
    <w:rsid w:val="00833E2B"/>
    <w:rsid w:val="008341CD"/>
    <w:rsid w:val="0083440D"/>
    <w:rsid w:val="00834A38"/>
    <w:rsid w:val="00834EBE"/>
    <w:rsid w:val="00834F66"/>
    <w:rsid w:val="0083585F"/>
    <w:rsid w:val="00835D8B"/>
    <w:rsid w:val="00835F0B"/>
    <w:rsid w:val="00836065"/>
    <w:rsid w:val="008360CE"/>
    <w:rsid w:val="00836227"/>
    <w:rsid w:val="0083637F"/>
    <w:rsid w:val="008369A1"/>
    <w:rsid w:val="0083748B"/>
    <w:rsid w:val="008374F9"/>
    <w:rsid w:val="00837598"/>
    <w:rsid w:val="008376F0"/>
    <w:rsid w:val="00837A74"/>
    <w:rsid w:val="00840122"/>
    <w:rsid w:val="00840276"/>
    <w:rsid w:val="0084058A"/>
    <w:rsid w:val="008408A2"/>
    <w:rsid w:val="00840C5B"/>
    <w:rsid w:val="00840CDB"/>
    <w:rsid w:val="00840F1F"/>
    <w:rsid w:val="00840FD2"/>
    <w:rsid w:val="0084124D"/>
    <w:rsid w:val="0084142B"/>
    <w:rsid w:val="008416B1"/>
    <w:rsid w:val="008416B7"/>
    <w:rsid w:val="00841722"/>
    <w:rsid w:val="00841AAC"/>
    <w:rsid w:val="00842190"/>
    <w:rsid w:val="008424B5"/>
    <w:rsid w:val="008425AF"/>
    <w:rsid w:val="0084278C"/>
    <w:rsid w:val="0084283D"/>
    <w:rsid w:val="00842978"/>
    <w:rsid w:val="00842A0B"/>
    <w:rsid w:val="008432F6"/>
    <w:rsid w:val="008444C9"/>
    <w:rsid w:val="00844569"/>
    <w:rsid w:val="00844921"/>
    <w:rsid w:val="0084497A"/>
    <w:rsid w:val="008449AE"/>
    <w:rsid w:val="00844C3D"/>
    <w:rsid w:val="00844DF4"/>
    <w:rsid w:val="008452C5"/>
    <w:rsid w:val="00845689"/>
    <w:rsid w:val="00845A00"/>
    <w:rsid w:val="00845D41"/>
    <w:rsid w:val="008464EF"/>
    <w:rsid w:val="00846638"/>
    <w:rsid w:val="00846B79"/>
    <w:rsid w:val="00846C11"/>
    <w:rsid w:val="00846FF1"/>
    <w:rsid w:val="00847012"/>
    <w:rsid w:val="00847188"/>
    <w:rsid w:val="008474EA"/>
    <w:rsid w:val="008478D6"/>
    <w:rsid w:val="00847954"/>
    <w:rsid w:val="00847AC6"/>
    <w:rsid w:val="00850360"/>
    <w:rsid w:val="00850C22"/>
    <w:rsid w:val="00850E58"/>
    <w:rsid w:val="008514EB"/>
    <w:rsid w:val="00851596"/>
    <w:rsid w:val="008518E0"/>
    <w:rsid w:val="00851D16"/>
    <w:rsid w:val="00851DDB"/>
    <w:rsid w:val="00851EEA"/>
    <w:rsid w:val="0085236B"/>
    <w:rsid w:val="008523B4"/>
    <w:rsid w:val="0085298A"/>
    <w:rsid w:val="00852AAD"/>
    <w:rsid w:val="00852E0C"/>
    <w:rsid w:val="0085327D"/>
    <w:rsid w:val="008532E0"/>
    <w:rsid w:val="00853790"/>
    <w:rsid w:val="00853BF5"/>
    <w:rsid w:val="008547F7"/>
    <w:rsid w:val="00854C6F"/>
    <w:rsid w:val="008550A9"/>
    <w:rsid w:val="0085520F"/>
    <w:rsid w:val="00855219"/>
    <w:rsid w:val="00855296"/>
    <w:rsid w:val="008558F2"/>
    <w:rsid w:val="00855B95"/>
    <w:rsid w:val="00855DB9"/>
    <w:rsid w:val="00855DEA"/>
    <w:rsid w:val="0085695C"/>
    <w:rsid w:val="00856BCE"/>
    <w:rsid w:val="00856E99"/>
    <w:rsid w:val="00857283"/>
    <w:rsid w:val="008572D2"/>
    <w:rsid w:val="008577A8"/>
    <w:rsid w:val="00857807"/>
    <w:rsid w:val="00857C82"/>
    <w:rsid w:val="00857D03"/>
    <w:rsid w:val="008606E7"/>
    <w:rsid w:val="008608BD"/>
    <w:rsid w:val="00860F1D"/>
    <w:rsid w:val="0086123D"/>
    <w:rsid w:val="0086136A"/>
    <w:rsid w:val="008617AC"/>
    <w:rsid w:val="00861997"/>
    <w:rsid w:val="00861A26"/>
    <w:rsid w:val="00862918"/>
    <w:rsid w:val="00862C85"/>
    <w:rsid w:val="00863240"/>
    <w:rsid w:val="00863425"/>
    <w:rsid w:val="008636F1"/>
    <w:rsid w:val="00863796"/>
    <w:rsid w:val="00863806"/>
    <w:rsid w:val="00863BE8"/>
    <w:rsid w:val="00863DD5"/>
    <w:rsid w:val="00863F2D"/>
    <w:rsid w:val="00863F8A"/>
    <w:rsid w:val="008642D2"/>
    <w:rsid w:val="00864570"/>
    <w:rsid w:val="008645D8"/>
    <w:rsid w:val="00864CEB"/>
    <w:rsid w:val="00865004"/>
    <w:rsid w:val="00865A95"/>
    <w:rsid w:val="00865D04"/>
    <w:rsid w:val="00865D0B"/>
    <w:rsid w:val="00866238"/>
    <w:rsid w:val="00866E09"/>
    <w:rsid w:val="008670B3"/>
    <w:rsid w:val="0086791D"/>
    <w:rsid w:val="008700F6"/>
    <w:rsid w:val="0087017B"/>
    <w:rsid w:val="00870B80"/>
    <w:rsid w:val="00870E9C"/>
    <w:rsid w:val="00870F4A"/>
    <w:rsid w:val="0087112A"/>
    <w:rsid w:val="008713A5"/>
    <w:rsid w:val="00871540"/>
    <w:rsid w:val="0087156A"/>
    <w:rsid w:val="00871B41"/>
    <w:rsid w:val="00872397"/>
    <w:rsid w:val="008723EF"/>
    <w:rsid w:val="00872588"/>
    <w:rsid w:val="008729CC"/>
    <w:rsid w:val="00872CB0"/>
    <w:rsid w:val="0087312A"/>
    <w:rsid w:val="008735F4"/>
    <w:rsid w:val="00873CDE"/>
    <w:rsid w:val="00874647"/>
    <w:rsid w:val="008748E2"/>
    <w:rsid w:val="00874A65"/>
    <w:rsid w:val="00874AB5"/>
    <w:rsid w:val="00874CA8"/>
    <w:rsid w:val="00874E7E"/>
    <w:rsid w:val="008751F9"/>
    <w:rsid w:val="0087580F"/>
    <w:rsid w:val="008759D5"/>
    <w:rsid w:val="00875DC0"/>
    <w:rsid w:val="00875E2B"/>
    <w:rsid w:val="008761EE"/>
    <w:rsid w:val="0087620A"/>
    <w:rsid w:val="00876269"/>
    <w:rsid w:val="008766BA"/>
    <w:rsid w:val="008766E7"/>
    <w:rsid w:val="008766EF"/>
    <w:rsid w:val="00876C41"/>
    <w:rsid w:val="00876C54"/>
    <w:rsid w:val="00876D7D"/>
    <w:rsid w:val="00876EFA"/>
    <w:rsid w:val="008770EA"/>
    <w:rsid w:val="0087714C"/>
    <w:rsid w:val="00877B97"/>
    <w:rsid w:val="008800E6"/>
    <w:rsid w:val="0088020C"/>
    <w:rsid w:val="00880360"/>
    <w:rsid w:val="00880369"/>
    <w:rsid w:val="00880708"/>
    <w:rsid w:val="008809CD"/>
    <w:rsid w:val="00880CB9"/>
    <w:rsid w:val="00880D82"/>
    <w:rsid w:val="008819BF"/>
    <w:rsid w:val="00881C04"/>
    <w:rsid w:val="00881ECF"/>
    <w:rsid w:val="00881FF5"/>
    <w:rsid w:val="0088258F"/>
    <w:rsid w:val="00882626"/>
    <w:rsid w:val="008826C0"/>
    <w:rsid w:val="00882C0B"/>
    <w:rsid w:val="00882EE2"/>
    <w:rsid w:val="0088340F"/>
    <w:rsid w:val="0088343A"/>
    <w:rsid w:val="0088398B"/>
    <w:rsid w:val="00883A7A"/>
    <w:rsid w:val="00883B93"/>
    <w:rsid w:val="00883FAD"/>
    <w:rsid w:val="008840D3"/>
    <w:rsid w:val="00884148"/>
    <w:rsid w:val="00884179"/>
    <w:rsid w:val="00884440"/>
    <w:rsid w:val="008844CD"/>
    <w:rsid w:val="00884534"/>
    <w:rsid w:val="0088476D"/>
    <w:rsid w:val="00884B69"/>
    <w:rsid w:val="00884B6A"/>
    <w:rsid w:val="00884CFB"/>
    <w:rsid w:val="008852F6"/>
    <w:rsid w:val="008856FB"/>
    <w:rsid w:val="00885826"/>
    <w:rsid w:val="00885985"/>
    <w:rsid w:val="00885A30"/>
    <w:rsid w:val="00885BA2"/>
    <w:rsid w:val="00885D87"/>
    <w:rsid w:val="00885DD1"/>
    <w:rsid w:val="0088600B"/>
    <w:rsid w:val="0088645E"/>
    <w:rsid w:val="008869F3"/>
    <w:rsid w:val="00886B0B"/>
    <w:rsid w:val="00886F51"/>
    <w:rsid w:val="00887155"/>
    <w:rsid w:val="0088752E"/>
    <w:rsid w:val="00887661"/>
    <w:rsid w:val="00887A5E"/>
    <w:rsid w:val="00887BC7"/>
    <w:rsid w:val="00890284"/>
    <w:rsid w:val="008902D1"/>
    <w:rsid w:val="008904E0"/>
    <w:rsid w:val="00890615"/>
    <w:rsid w:val="00890954"/>
    <w:rsid w:val="00890EF7"/>
    <w:rsid w:val="00890FD4"/>
    <w:rsid w:val="008915C0"/>
    <w:rsid w:val="008918DF"/>
    <w:rsid w:val="00891C01"/>
    <w:rsid w:val="00891F4D"/>
    <w:rsid w:val="00891F74"/>
    <w:rsid w:val="00891FF7"/>
    <w:rsid w:val="00892211"/>
    <w:rsid w:val="00892310"/>
    <w:rsid w:val="00892610"/>
    <w:rsid w:val="0089267A"/>
    <w:rsid w:val="00892923"/>
    <w:rsid w:val="00892AFB"/>
    <w:rsid w:val="00892DD4"/>
    <w:rsid w:val="008932AD"/>
    <w:rsid w:val="0089342E"/>
    <w:rsid w:val="00893476"/>
    <w:rsid w:val="0089353D"/>
    <w:rsid w:val="008935DE"/>
    <w:rsid w:val="008939AE"/>
    <w:rsid w:val="00893DDE"/>
    <w:rsid w:val="00893F2B"/>
    <w:rsid w:val="0089456E"/>
    <w:rsid w:val="008948D1"/>
    <w:rsid w:val="00894B32"/>
    <w:rsid w:val="00894D9E"/>
    <w:rsid w:val="00894DBE"/>
    <w:rsid w:val="00894DE2"/>
    <w:rsid w:val="00895755"/>
    <w:rsid w:val="00895C93"/>
    <w:rsid w:val="00896235"/>
    <w:rsid w:val="008963BA"/>
    <w:rsid w:val="0089641D"/>
    <w:rsid w:val="00896757"/>
    <w:rsid w:val="00897106"/>
    <w:rsid w:val="008972C6"/>
    <w:rsid w:val="008975A4"/>
    <w:rsid w:val="008A00FE"/>
    <w:rsid w:val="008A049E"/>
    <w:rsid w:val="008A090C"/>
    <w:rsid w:val="008A09C9"/>
    <w:rsid w:val="008A0A1B"/>
    <w:rsid w:val="008A11B6"/>
    <w:rsid w:val="008A130E"/>
    <w:rsid w:val="008A2001"/>
    <w:rsid w:val="008A2188"/>
    <w:rsid w:val="008A2903"/>
    <w:rsid w:val="008A2FCF"/>
    <w:rsid w:val="008A3357"/>
    <w:rsid w:val="008A36C4"/>
    <w:rsid w:val="008A3756"/>
    <w:rsid w:val="008A3D8B"/>
    <w:rsid w:val="008A3DFC"/>
    <w:rsid w:val="008A40C8"/>
    <w:rsid w:val="008A419A"/>
    <w:rsid w:val="008A4568"/>
    <w:rsid w:val="008A45F7"/>
    <w:rsid w:val="008A46AD"/>
    <w:rsid w:val="008A48F5"/>
    <w:rsid w:val="008A4DC7"/>
    <w:rsid w:val="008A4E82"/>
    <w:rsid w:val="008A4F27"/>
    <w:rsid w:val="008A4FAE"/>
    <w:rsid w:val="008A5C87"/>
    <w:rsid w:val="008A5DB3"/>
    <w:rsid w:val="008A5E6B"/>
    <w:rsid w:val="008A5EDC"/>
    <w:rsid w:val="008A6228"/>
    <w:rsid w:val="008A663B"/>
    <w:rsid w:val="008A66F7"/>
    <w:rsid w:val="008A69C0"/>
    <w:rsid w:val="008A75FB"/>
    <w:rsid w:val="008A7A44"/>
    <w:rsid w:val="008A7B99"/>
    <w:rsid w:val="008A7FC3"/>
    <w:rsid w:val="008B00CF"/>
    <w:rsid w:val="008B01CE"/>
    <w:rsid w:val="008B0456"/>
    <w:rsid w:val="008B08D9"/>
    <w:rsid w:val="008B0F05"/>
    <w:rsid w:val="008B1430"/>
    <w:rsid w:val="008B153A"/>
    <w:rsid w:val="008B175E"/>
    <w:rsid w:val="008B216F"/>
    <w:rsid w:val="008B24FD"/>
    <w:rsid w:val="008B295C"/>
    <w:rsid w:val="008B29CB"/>
    <w:rsid w:val="008B3123"/>
    <w:rsid w:val="008B3222"/>
    <w:rsid w:val="008B447A"/>
    <w:rsid w:val="008B48A7"/>
    <w:rsid w:val="008B4E1F"/>
    <w:rsid w:val="008B4EC9"/>
    <w:rsid w:val="008B5158"/>
    <w:rsid w:val="008B51D6"/>
    <w:rsid w:val="008B5576"/>
    <w:rsid w:val="008B572D"/>
    <w:rsid w:val="008B586A"/>
    <w:rsid w:val="008B629F"/>
    <w:rsid w:val="008B6498"/>
    <w:rsid w:val="008B683B"/>
    <w:rsid w:val="008B6C8C"/>
    <w:rsid w:val="008B6DA8"/>
    <w:rsid w:val="008B7076"/>
    <w:rsid w:val="008B74B3"/>
    <w:rsid w:val="008B7586"/>
    <w:rsid w:val="008B7C04"/>
    <w:rsid w:val="008B7C29"/>
    <w:rsid w:val="008C0B25"/>
    <w:rsid w:val="008C0E85"/>
    <w:rsid w:val="008C106B"/>
    <w:rsid w:val="008C12E9"/>
    <w:rsid w:val="008C15A6"/>
    <w:rsid w:val="008C15C6"/>
    <w:rsid w:val="008C1AAC"/>
    <w:rsid w:val="008C1C05"/>
    <w:rsid w:val="008C1D12"/>
    <w:rsid w:val="008C278E"/>
    <w:rsid w:val="008C27B6"/>
    <w:rsid w:val="008C291E"/>
    <w:rsid w:val="008C2EBB"/>
    <w:rsid w:val="008C31D0"/>
    <w:rsid w:val="008C33E8"/>
    <w:rsid w:val="008C3658"/>
    <w:rsid w:val="008C36F6"/>
    <w:rsid w:val="008C3710"/>
    <w:rsid w:val="008C38C0"/>
    <w:rsid w:val="008C3931"/>
    <w:rsid w:val="008C398E"/>
    <w:rsid w:val="008C3AC7"/>
    <w:rsid w:val="008C3B9E"/>
    <w:rsid w:val="008C437F"/>
    <w:rsid w:val="008C43ED"/>
    <w:rsid w:val="008C4766"/>
    <w:rsid w:val="008C4DB5"/>
    <w:rsid w:val="008C4ECC"/>
    <w:rsid w:val="008C5222"/>
    <w:rsid w:val="008C52A8"/>
    <w:rsid w:val="008C65E3"/>
    <w:rsid w:val="008C6693"/>
    <w:rsid w:val="008C67B0"/>
    <w:rsid w:val="008C7077"/>
    <w:rsid w:val="008C70C2"/>
    <w:rsid w:val="008C75C8"/>
    <w:rsid w:val="008C7633"/>
    <w:rsid w:val="008C7FAA"/>
    <w:rsid w:val="008D026A"/>
    <w:rsid w:val="008D0427"/>
    <w:rsid w:val="008D1921"/>
    <w:rsid w:val="008D1CD6"/>
    <w:rsid w:val="008D1EC8"/>
    <w:rsid w:val="008D21CA"/>
    <w:rsid w:val="008D257F"/>
    <w:rsid w:val="008D26B9"/>
    <w:rsid w:val="008D2A5D"/>
    <w:rsid w:val="008D2A5E"/>
    <w:rsid w:val="008D2B0A"/>
    <w:rsid w:val="008D2B36"/>
    <w:rsid w:val="008D2BD4"/>
    <w:rsid w:val="008D33D2"/>
    <w:rsid w:val="008D360D"/>
    <w:rsid w:val="008D37CA"/>
    <w:rsid w:val="008D397E"/>
    <w:rsid w:val="008D43BC"/>
    <w:rsid w:val="008D43CD"/>
    <w:rsid w:val="008D4512"/>
    <w:rsid w:val="008D46C3"/>
    <w:rsid w:val="008D47D3"/>
    <w:rsid w:val="008D4957"/>
    <w:rsid w:val="008D4EE7"/>
    <w:rsid w:val="008D5441"/>
    <w:rsid w:val="008D55F2"/>
    <w:rsid w:val="008D56DA"/>
    <w:rsid w:val="008D57FA"/>
    <w:rsid w:val="008D596D"/>
    <w:rsid w:val="008D617B"/>
    <w:rsid w:val="008D62C0"/>
    <w:rsid w:val="008D63FE"/>
    <w:rsid w:val="008D6BAE"/>
    <w:rsid w:val="008D7136"/>
    <w:rsid w:val="008D7205"/>
    <w:rsid w:val="008D787D"/>
    <w:rsid w:val="008D79A7"/>
    <w:rsid w:val="008E04CD"/>
    <w:rsid w:val="008E0670"/>
    <w:rsid w:val="008E077A"/>
    <w:rsid w:val="008E08A0"/>
    <w:rsid w:val="008E0D0E"/>
    <w:rsid w:val="008E0E98"/>
    <w:rsid w:val="008E1350"/>
    <w:rsid w:val="008E141D"/>
    <w:rsid w:val="008E14DD"/>
    <w:rsid w:val="008E197F"/>
    <w:rsid w:val="008E1C26"/>
    <w:rsid w:val="008E2388"/>
    <w:rsid w:val="008E25BD"/>
    <w:rsid w:val="008E2786"/>
    <w:rsid w:val="008E291A"/>
    <w:rsid w:val="008E2B0A"/>
    <w:rsid w:val="008E2F48"/>
    <w:rsid w:val="008E31F8"/>
    <w:rsid w:val="008E3611"/>
    <w:rsid w:val="008E37BF"/>
    <w:rsid w:val="008E3841"/>
    <w:rsid w:val="008E3C68"/>
    <w:rsid w:val="008E3D70"/>
    <w:rsid w:val="008E3FE3"/>
    <w:rsid w:val="008E40F8"/>
    <w:rsid w:val="008E429E"/>
    <w:rsid w:val="008E463A"/>
    <w:rsid w:val="008E4668"/>
    <w:rsid w:val="008E48EF"/>
    <w:rsid w:val="008E5028"/>
    <w:rsid w:val="008E5048"/>
    <w:rsid w:val="008E53E7"/>
    <w:rsid w:val="008E5C8F"/>
    <w:rsid w:val="008E6172"/>
    <w:rsid w:val="008E6237"/>
    <w:rsid w:val="008E64BC"/>
    <w:rsid w:val="008E68CB"/>
    <w:rsid w:val="008E6A7B"/>
    <w:rsid w:val="008E6BF2"/>
    <w:rsid w:val="008E6D6C"/>
    <w:rsid w:val="008E6E9D"/>
    <w:rsid w:val="008E7096"/>
    <w:rsid w:val="008E7403"/>
    <w:rsid w:val="008E740C"/>
    <w:rsid w:val="008E75EF"/>
    <w:rsid w:val="008E7BD1"/>
    <w:rsid w:val="008E7FB6"/>
    <w:rsid w:val="008F052E"/>
    <w:rsid w:val="008F054D"/>
    <w:rsid w:val="008F1156"/>
    <w:rsid w:val="008F1BF7"/>
    <w:rsid w:val="008F1D92"/>
    <w:rsid w:val="008F2930"/>
    <w:rsid w:val="008F2B5A"/>
    <w:rsid w:val="008F2F64"/>
    <w:rsid w:val="008F3404"/>
    <w:rsid w:val="008F3B16"/>
    <w:rsid w:val="008F437D"/>
    <w:rsid w:val="008F45A7"/>
    <w:rsid w:val="008F460F"/>
    <w:rsid w:val="008F4984"/>
    <w:rsid w:val="008F5019"/>
    <w:rsid w:val="008F52C7"/>
    <w:rsid w:val="008F5513"/>
    <w:rsid w:val="008F56EF"/>
    <w:rsid w:val="008F5E29"/>
    <w:rsid w:val="008F5E4C"/>
    <w:rsid w:val="008F6140"/>
    <w:rsid w:val="008F633C"/>
    <w:rsid w:val="008F66B3"/>
    <w:rsid w:val="008F68A3"/>
    <w:rsid w:val="008F69F0"/>
    <w:rsid w:val="008F6C0C"/>
    <w:rsid w:val="008F6D60"/>
    <w:rsid w:val="008F7263"/>
    <w:rsid w:val="008F7316"/>
    <w:rsid w:val="008F7360"/>
    <w:rsid w:val="008F7523"/>
    <w:rsid w:val="008F7AE7"/>
    <w:rsid w:val="008F7B34"/>
    <w:rsid w:val="008F7C03"/>
    <w:rsid w:val="008F7C4D"/>
    <w:rsid w:val="008F7F86"/>
    <w:rsid w:val="009003F5"/>
    <w:rsid w:val="009005A4"/>
    <w:rsid w:val="00900937"/>
    <w:rsid w:val="00900B00"/>
    <w:rsid w:val="00900C0A"/>
    <w:rsid w:val="00900C49"/>
    <w:rsid w:val="00900C9A"/>
    <w:rsid w:val="00900E34"/>
    <w:rsid w:val="00901087"/>
    <w:rsid w:val="00901229"/>
    <w:rsid w:val="0090139D"/>
    <w:rsid w:val="00901926"/>
    <w:rsid w:val="00901C65"/>
    <w:rsid w:val="00901DF5"/>
    <w:rsid w:val="00901E39"/>
    <w:rsid w:val="00902252"/>
    <w:rsid w:val="009023EE"/>
    <w:rsid w:val="00902692"/>
    <w:rsid w:val="00903306"/>
    <w:rsid w:val="00903573"/>
    <w:rsid w:val="009038C8"/>
    <w:rsid w:val="00903C94"/>
    <w:rsid w:val="00903FAF"/>
    <w:rsid w:val="00904341"/>
    <w:rsid w:val="00904734"/>
    <w:rsid w:val="009048E8"/>
    <w:rsid w:val="00904B41"/>
    <w:rsid w:val="00904BD8"/>
    <w:rsid w:val="00904F11"/>
    <w:rsid w:val="0090544F"/>
    <w:rsid w:val="009055D7"/>
    <w:rsid w:val="00905BF8"/>
    <w:rsid w:val="00905EDB"/>
    <w:rsid w:val="009067AC"/>
    <w:rsid w:val="009068CF"/>
    <w:rsid w:val="00906AD3"/>
    <w:rsid w:val="00906DA3"/>
    <w:rsid w:val="00906E83"/>
    <w:rsid w:val="009075C6"/>
    <w:rsid w:val="0090785B"/>
    <w:rsid w:val="00907945"/>
    <w:rsid w:val="00907C14"/>
    <w:rsid w:val="00907CB2"/>
    <w:rsid w:val="00907E64"/>
    <w:rsid w:val="009102C9"/>
    <w:rsid w:val="009103D2"/>
    <w:rsid w:val="009104BB"/>
    <w:rsid w:val="00910640"/>
    <w:rsid w:val="00910F3A"/>
    <w:rsid w:val="0091123B"/>
    <w:rsid w:val="00911379"/>
    <w:rsid w:val="009114B8"/>
    <w:rsid w:val="00911593"/>
    <w:rsid w:val="0091172A"/>
    <w:rsid w:val="00911A16"/>
    <w:rsid w:val="00911A31"/>
    <w:rsid w:val="00912334"/>
    <w:rsid w:val="00912508"/>
    <w:rsid w:val="009127BA"/>
    <w:rsid w:val="00912E5A"/>
    <w:rsid w:val="00913235"/>
    <w:rsid w:val="00913330"/>
    <w:rsid w:val="00913394"/>
    <w:rsid w:val="00913BE4"/>
    <w:rsid w:val="00913C2F"/>
    <w:rsid w:val="00914144"/>
    <w:rsid w:val="00914431"/>
    <w:rsid w:val="0091498C"/>
    <w:rsid w:val="00914B26"/>
    <w:rsid w:val="00914DB6"/>
    <w:rsid w:val="00914EDD"/>
    <w:rsid w:val="00915144"/>
    <w:rsid w:val="009155A7"/>
    <w:rsid w:val="0091577C"/>
    <w:rsid w:val="00915A2B"/>
    <w:rsid w:val="00915B0F"/>
    <w:rsid w:val="00915BA2"/>
    <w:rsid w:val="00915FD8"/>
    <w:rsid w:val="009160B5"/>
    <w:rsid w:val="0091636C"/>
    <w:rsid w:val="009177EF"/>
    <w:rsid w:val="00917918"/>
    <w:rsid w:val="00917B4E"/>
    <w:rsid w:val="00917CAC"/>
    <w:rsid w:val="00917DE9"/>
    <w:rsid w:val="00917DF2"/>
    <w:rsid w:val="009200EA"/>
    <w:rsid w:val="0092011D"/>
    <w:rsid w:val="0092012B"/>
    <w:rsid w:val="00920480"/>
    <w:rsid w:val="00920D75"/>
    <w:rsid w:val="00920FBF"/>
    <w:rsid w:val="00920FE5"/>
    <w:rsid w:val="00921052"/>
    <w:rsid w:val="00921689"/>
    <w:rsid w:val="00921871"/>
    <w:rsid w:val="009222E2"/>
    <w:rsid w:val="00922679"/>
    <w:rsid w:val="0092291E"/>
    <w:rsid w:val="00922C43"/>
    <w:rsid w:val="0092366C"/>
    <w:rsid w:val="00923900"/>
    <w:rsid w:val="00923A17"/>
    <w:rsid w:val="00923A4F"/>
    <w:rsid w:val="00923F39"/>
    <w:rsid w:val="0092424E"/>
    <w:rsid w:val="00924545"/>
    <w:rsid w:val="0092461F"/>
    <w:rsid w:val="00925385"/>
    <w:rsid w:val="00925D85"/>
    <w:rsid w:val="00926BD4"/>
    <w:rsid w:val="00926ED6"/>
    <w:rsid w:val="00926FBF"/>
    <w:rsid w:val="00927500"/>
    <w:rsid w:val="0092757D"/>
    <w:rsid w:val="00927C0B"/>
    <w:rsid w:val="00927CE2"/>
    <w:rsid w:val="00927F01"/>
    <w:rsid w:val="00927F75"/>
    <w:rsid w:val="0093010B"/>
    <w:rsid w:val="00930302"/>
    <w:rsid w:val="00930340"/>
    <w:rsid w:val="00930516"/>
    <w:rsid w:val="00930615"/>
    <w:rsid w:val="0093063E"/>
    <w:rsid w:val="00930679"/>
    <w:rsid w:val="0093122D"/>
    <w:rsid w:val="00931944"/>
    <w:rsid w:val="00931E1F"/>
    <w:rsid w:val="00932439"/>
    <w:rsid w:val="009324E3"/>
    <w:rsid w:val="009328C5"/>
    <w:rsid w:val="00933022"/>
    <w:rsid w:val="00933114"/>
    <w:rsid w:val="00933376"/>
    <w:rsid w:val="00933A07"/>
    <w:rsid w:val="00933B54"/>
    <w:rsid w:val="00933EC0"/>
    <w:rsid w:val="00933F59"/>
    <w:rsid w:val="00934231"/>
    <w:rsid w:val="00934373"/>
    <w:rsid w:val="009349B3"/>
    <w:rsid w:val="0093544B"/>
    <w:rsid w:val="0093565E"/>
    <w:rsid w:val="00935A84"/>
    <w:rsid w:val="00935BFF"/>
    <w:rsid w:val="00935DB2"/>
    <w:rsid w:val="00935ED0"/>
    <w:rsid w:val="0093609C"/>
    <w:rsid w:val="00936469"/>
    <w:rsid w:val="009366EA"/>
    <w:rsid w:val="00936B20"/>
    <w:rsid w:val="00936FDA"/>
    <w:rsid w:val="0093796E"/>
    <w:rsid w:val="00937D5F"/>
    <w:rsid w:val="00940071"/>
    <w:rsid w:val="009401EE"/>
    <w:rsid w:val="009406D0"/>
    <w:rsid w:val="00940826"/>
    <w:rsid w:val="0094085D"/>
    <w:rsid w:val="009409B1"/>
    <w:rsid w:val="00941171"/>
    <w:rsid w:val="00941508"/>
    <w:rsid w:val="00941624"/>
    <w:rsid w:val="0094176C"/>
    <w:rsid w:val="0094181B"/>
    <w:rsid w:val="009421CE"/>
    <w:rsid w:val="009421DC"/>
    <w:rsid w:val="00942325"/>
    <w:rsid w:val="00943048"/>
    <w:rsid w:val="009433F1"/>
    <w:rsid w:val="009435D4"/>
    <w:rsid w:val="009437AE"/>
    <w:rsid w:val="00943933"/>
    <w:rsid w:val="00943ABE"/>
    <w:rsid w:val="00943AF3"/>
    <w:rsid w:val="0094425D"/>
    <w:rsid w:val="00944491"/>
    <w:rsid w:val="0094494D"/>
    <w:rsid w:val="00944AA2"/>
    <w:rsid w:val="00944EB1"/>
    <w:rsid w:val="00944ED1"/>
    <w:rsid w:val="0094583C"/>
    <w:rsid w:val="00945D40"/>
    <w:rsid w:val="0094605D"/>
    <w:rsid w:val="00946337"/>
    <w:rsid w:val="00946369"/>
    <w:rsid w:val="009463F2"/>
    <w:rsid w:val="00946450"/>
    <w:rsid w:val="0094667C"/>
    <w:rsid w:val="00946B5C"/>
    <w:rsid w:val="00946B6F"/>
    <w:rsid w:val="00946C8D"/>
    <w:rsid w:val="009473D2"/>
    <w:rsid w:val="00947870"/>
    <w:rsid w:val="00947AA8"/>
    <w:rsid w:val="009503EF"/>
    <w:rsid w:val="009508E1"/>
    <w:rsid w:val="00950C94"/>
    <w:rsid w:val="00950EAC"/>
    <w:rsid w:val="0095106A"/>
    <w:rsid w:val="009512E0"/>
    <w:rsid w:val="00951474"/>
    <w:rsid w:val="009514A3"/>
    <w:rsid w:val="00951636"/>
    <w:rsid w:val="0095163A"/>
    <w:rsid w:val="00951758"/>
    <w:rsid w:val="00951815"/>
    <w:rsid w:val="00951939"/>
    <w:rsid w:val="00951C8B"/>
    <w:rsid w:val="00951D4F"/>
    <w:rsid w:val="00951FED"/>
    <w:rsid w:val="00951FFB"/>
    <w:rsid w:val="00951FFE"/>
    <w:rsid w:val="009525F8"/>
    <w:rsid w:val="00952694"/>
    <w:rsid w:val="0095375F"/>
    <w:rsid w:val="00953C2C"/>
    <w:rsid w:val="00954305"/>
    <w:rsid w:val="009544B6"/>
    <w:rsid w:val="00954684"/>
    <w:rsid w:val="00954FCF"/>
    <w:rsid w:val="00955122"/>
    <w:rsid w:val="009556D8"/>
    <w:rsid w:val="00955E28"/>
    <w:rsid w:val="0095612E"/>
    <w:rsid w:val="00956812"/>
    <w:rsid w:val="00956836"/>
    <w:rsid w:val="00956B8A"/>
    <w:rsid w:val="00956EA4"/>
    <w:rsid w:val="00956F29"/>
    <w:rsid w:val="00956FA1"/>
    <w:rsid w:val="00957BCF"/>
    <w:rsid w:val="00957D98"/>
    <w:rsid w:val="00957E5C"/>
    <w:rsid w:val="00957FF7"/>
    <w:rsid w:val="009600A2"/>
    <w:rsid w:val="009603A1"/>
    <w:rsid w:val="009603A8"/>
    <w:rsid w:val="009606BD"/>
    <w:rsid w:val="00960990"/>
    <w:rsid w:val="009615DD"/>
    <w:rsid w:val="0096167F"/>
    <w:rsid w:val="009627F5"/>
    <w:rsid w:val="00962D80"/>
    <w:rsid w:val="00962E7D"/>
    <w:rsid w:val="00962E80"/>
    <w:rsid w:val="009630EC"/>
    <w:rsid w:val="009633EE"/>
    <w:rsid w:val="00963745"/>
    <w:rsid w:val="00963A22"/>
    <w:rsid w:val="009643BC"/>
    <w:rsid w:val="00964572"/>
    <w:rsid w:val="009647A8"/>
    <w:rsid w:val="009647C3"/>
    <w:rsid w:val="00964902"/>
    <w:rsid w:val="00964AAD"/>
    <w:rsid w:val="00964FBE"/>
    <w:rsid w:val="009657B4"/>
    <w:rsid w:val="009657D3"/>
    <w:rsid w:val="00966156"/>
    <w:rsid w:val="00966391"/>
    <w:rsid w:val="00966A60"/>
    <w:rsid w:val="00966C94"/>
    <w:rsid w:val="00966EC4"/>
    <w:rsid w:val="0096719C"/>
    <w:rsid w:val="00970886"/>
    <w:rsid w:val="00970B12"/>
    <w:rsid w:val="00970F39"/>
    <w:rsid w:val="009710D4"/>
    <w:rsid w:val="0097150E"/>
    <w:rsid w:val="00971781"/>
    <w:rsid w:val="00972012"/>
    <w:rsid w:val="00972076"/>
    <w:rsid w:val="0097225D"/>
    <w:rsid w:val="009723F0"/>
    <w:rsid w:val="00972B6C"/>
    <w:rsid w:val="00972DC9"/>
    <w:rsid w:val="00973670"/>
    <w:rsid w:val="0097408F"/>
    <w:rsid w:val="00974627"/>
    <w:rsid w:val="00974C36"/>
    <w:rsid w:val="00974FAE"/>
    <w:rsid w:val="00974FB7"/>
    <w:rsid w:val="0097550C"/>
    <w:rsid w:val="009755E2"/>
    <w:rsid w:val="00975844"/>
    <w:rsid w:val="00975C61"/>
    <w:rsid w:val="009760F5"/>
    <w:rsid w:val="00976944"/>
    <w:rsid w:val="0097742F"/>
    <w:rsid w:val="00977698"/>
    <w:rsid w:val="009777D4"/>
    <w:rsid w:val="00977930"/>
    <w:rsid w:val="00977B0F"/>
    <w:rsid w:val="00977DC6"/>
    <w:rsid w:val="00977E5E"/>
    <w:rsid w:val="00977E6B"/>
    <w:rsid w:val="00980123"/>
    <w:rsid w:val="0098046F"/>
    <w:rsid w:val="00980CC8"/>
    <w:rsid w:val="009812AD"/>
    <w:rsid w:val="0098149F"/>
    <w:rsid w:val="009816F6"/>
    <w:rsid w:val="00981A1F"/>
    <w:rsid w:val="00981C87"/>
    <w:rsid w:val="00981C90"/>
    <w:rsid w:val="009826F2"/>
    <w:rsid w:val="009828CF"/>
    <w:rsid w:val="00982AA3"/>
    <w:rsid w:val="00982B50"/>
    <w:rsid w:val="00982B68"/>
    <w:rsid w:val="00982CB8"/>
    <w:rsid w:val="0098342D"/>
    <w:rsid w:val="00983BB3"/>
    <w:rsid w:val="00983F6A"/>
    <w:rsid w:val="00984359"/>
    <w:rsid w:val="0098453C"/>
    <w:rsid w:val="00984664"/>
    <w:rsid w:val="009848F8"/>
    <w:rsid w:val="009849E4"/>
    <w:rsid w:val="00984DB4"/>
    <w:rsid w:val="00984DC9"/>
    <w:rsid w:val="00984E7F"/>
    <w:rsid w:val="009852C8"/>
    <w:rsid w:val="00985898"/>
    <w:rsid w:val="00985CAC"/>
    <w:rsid w:val="00985D0D"/>
    <w:rsid w:val="00985EF3"/>
    <w:rsid w:val="00985F9A"/>
    <w:rsid w:val="009863AD"/>
    <w:rsid w:val="009869E2"/>
    <w:rsid w:val="00986B0C"/>
    <w:rsid w:val="00986C0B"/>
    <w:rsid w:val="00986C7C"/>
    <w:rsid w:val="00986F7E"/>
    <w:rsid w:val="00987321"/>
    <w:rsid w:val="009874B4"/>
    <w:rsid w:val="00987B48"/>
    <w:rsid w:val="00987BCB"/>
    <w:rsid w:val="00987E40"/>
    <w:rsid w:val="0099028F"/>
    <w:rsid w:val="00990573"/>
    <w:rsid w:val="009907F4"/>
    <w:rsid w:val="009912D7"/>
    <w:rsid w:val="0099173F"/>
    <w:rsid w:val="009926D2"/>
    <w:rsid w:val="00992705"/>
    <w:rsid w:val="0099294E"/>
    <w:rsid w:val="009929B0"/>
    <w:rsid w:val="00992C6D"/>
    <w:rsid w:val="0099312F"/>
    <w:rsid w:val="00993495"/>
    <w:rsid w:val="009940D5"/>
    <w:rsid w:val="00994778"/>
    <w:rsid w:val="0099547C"/>
    <w:rsid w:val="00995A42"/>
    <w:rsid w:val="00995D60"/>
    <w:rsid w:val="00995EC1"/>
    <w:rsid w:val="00995F50"/>
    <w:rsid w:val="009960E0"/>
    <w:rsid w:val="00996DD1"/>
    <w:rsid w:val="00997033"/>
    <w:rsid w:val="009974EA"/>
    <w:rsid w:val="009975E2"/>
    <w:rsid w:val="00997A22"/>
    <w:rsid w:val="00997A48"/>
    <w:rsid w:val="00997B6C"/>
    <w:rsid w:val="00997F28"/>
    <w:rsid w:val="00997F92"/>
    <w:rsid w:val="009A0045"/>
    <w:rsid w:val="009A0256"/>
    <w:rsid w:val="009A07B2"/>
    <w:rsid w:val="009A0EC8"/>
    <w:rsid w:val="009A0F5E"/>
    <w:rsid w:val="009A13F5"/>
    <w:rsid w:val="009A14D6"/>
    <w:rsid w:val="009A17E2"/>
    <w:rsid w:val="009A23FB"/>
    <w:rsid w:val="009A245A"/>
    <w:rsid w:val="009A27CF"/>
    <w:rsid w:val="009A2B03"/>
    <w:rsid w:val="009A2C1C"/>
    <w:rsid w:val="009A32D9"/>
    <w:rsid w:val="009A341F"/>
    <w:rsid w:val="009A3666"/>
    <w:rsid w:val="009A3676"/>
    <w:rsid w:val="009A3787"/>
    <w:rsid w:val="009A3793"/>
    <w:rsid w:val="009A3E3C"/>
    <w:rsid w:val="009A3EDD"/>
    <w:rsid w:val="009A4388"/>
    <w:rsid w:val="009A4607"/>
    <w:rsid w:val="009A510B"/>
    <w:rsid w:val="009A547D"/>
    <w:rsid w:val="009A581E"/>
    <w:rsid w:val="009A5CA4"/>
    <w:rsid w:val="009A6021"/>
    <w:rsid w:val="009A66FF"/>
    <w:rsid w:val="009A68FC"/>
    <w:rsid w:val="009A69B3"/>
    <w:rsid w:val="009A6BC4"/>
    <w:rsid w:val="009A6C74"/>
    <w:rsid w:val="009A6F07"/>
    <w:rsid w:val="009A6FE2"/>
    <w:rsid w:val="009A7520"/>
    <w:rsid w:val="009A79EB"/>
    <w:rsid w:val="009A7E6C"/>
    <w:rsid w:val="009B071A"/>
    <w:rsid w:val="009B0A57"/>
    <w:rsid w:val="009B0BBC"/>
    <w:rsid w:val="009B0FA2"/>
    <w:rsid w:val="009B163A"/>
    <w:rsid w:val="009B17FA"/>
    <w:rsid w:val="009B1BB5"/>
    <w:rsid w:val="009B1C17"/>
    <w:rsid w:val="009B251B"/>
    <w:rsid w:val="009B27D6"/>
    <w:rsid w:val="009B2EBA"/>
    <w:rsid w:val="009B2EE4"/>
    <w:rsid w:val="009B340E"/>
    <w:rsid w:val="009B395E"/>
    <w:rsid w:val="009B3961"/>
    <w:rsid w:val="009B3F02"/>
    <w:rsid w:val="009B40A4"/>
    <w:rsid w:val="009B44DE"/>
    <w:rsid w:val="009B460B"/>
    <w:rsid w:val="009B4AEF"/>
    <w:rsid w:val="009B4EB9"/>
    <w:rsid w:val="009B4FE3"/>
    <w:rsid w:val="009B5AD4"/>
    <w:rsid w:val="009B5EF4"/>
    <w:rsid w:val="009B6259"/>
    <w:rsid w:val="009B62AA"/>
    <w:rsid w:val="009B6530"/>
    <w:rsid w:val="009B6564"/>
    <w:rsid w:val="009B66D8"/>
    <w:rsid w:val="009B6B02"/>
    <w:rsid w:val="009B6DFB"/>
    <w:rsid w:val="009B7186"/>
    <w:rsid w:val="009B72C5"/>
    <w:rsid w:val="009B76E2"/>
    <w:rsid w:val="009C01DD"/>
    <w:rsid w:val="009C153A"/>
    <w:rsid w:val="009C18F0"/>
    <w:rsid w:val="009C1B34"/>
    <w:rsid w:val="009C207E"/>
    <w:rsid w:val="009C263A"/>
    <w:rsid w:val="009C2914"/>
    <w:rsid w:val="009C342B"/>
    <w:rsid w:val="009C38A1"/>
    <w:rsid w:val="009C50AD"/>
    <w:rsid w:val="009C518D"/>
    <w:rsid w:val="009C5551"/>
    <w:rsid w:val="009C5A72"/>
    <w:rsid w:val="009C6226"/>
    <w:rsid w:val="009C68D4"/>
    <w:rsid w:val="009C69FA"/>
    <w:rsid w:val="009C7081"/>
    <w:rsid w:val="009C76A3"/>
    <w:rsid w:val="009C7C13"/>
    <w:rsid w:val="009C7C57"/>
    <w:rsid w:val="009C7E67"/>
    <w:rsid w:val="009D09B5"/>
    <w:rsid w:val="009D0A6A"/>
    <w:rsid w:val="009D0E55"/>
    <w:rsid w:val="009D181E"/>
    <w:rsid w:val="009D26D1"/>
    <w:rsid w:val="009D2890"/>
    <w:rsid w:val="009D29E1"/>
    <w:rsid w:val="009D2B9C"/>
    <w:rsid w:val="009D2C8A"/>
    <w:rsid w:val="009D2CDE"/>
    <w:rsid w:val="009D2F86"/>
    <w:rsid w:val="009D317A"/>
    <w:rsid w:val="009D3371"/>
    <w:rsid w:val="009D35F6"/>
    <w:rsid w:val="009D3682"/>
    <w:rsid w:val="009D3C4D"/>
    <w:rsid w:val="009D4041"/>
    <w:rsid w:val="009D435D"/>
    <w:rsid w:val="009D4666"/>
    <w:rsid w:val="009D4671"/>
    <w:rsid w:val="009D4913"/>
    <w:rsid w:val="009D4BB6"/>
    <w:rsid w:val="009D4C15"/>
    <w:rsid w:val="009D4D1E"/>
    <w:rsid w:val="009D54DF"/>
    <w:rsid w:val="009D58AF"/>
    <w:rsid w:val="009D5A09"/>
    <w:rsid w:val="009D5A9E"/>
    <w:rsid w:val="009D5C71"/>
    <w:rsid w:val="009D6133"/>
    <w:rsid w:val="009D64B5"/>
    <w:rsid w:val="009D654E"/>
    <w:rsid w:val="009D6559"/>
    <w:rsid w:val="009D6758"/>
    <w:rsid w:val="009D6832"/>
    <w:rsid w:val="009D693E"/>
    <w:rsid w:val="009D73E4"/>
    <w:rsid w:val="009D79AE"/>
    <w:rsid w:val="009D7A63"/>
    <w:rsid w:val="009D7B7B"/>
    <w:rsid w:val="009D7C29"/>
    <w:rsid w:val="009D7D78"/>
    <w:rsid w:val="009D7E88"/>
    <w:rsid w:val="009E0267"/>
    <w:rsid w:val="009E07D9"/>
    <w:rsid w:val="009E1331"/>
    <w:rsid w:val="009E15E5"/>
    <w:rsid w:val="009E1625"/>
    <w:rsid w:val="009E1783"/>
    <w:rsid w:val="009E189C"/>
    <w:rsid w:val="009E192C"/>
    <w:rsid w:val="009E1A5C"/>
    <w:rsid w:val="009E1CED"/>
    <w:rsid w:val="009E207D"/>
    <w:rsid w:val="009E2111"/>
    <w:rsid w:val="009E22A4"/>
    <w:rsid w:val="009E24AA"/>
    <w:rsid w:val="009E263E"/>
    <w:rsid w:val="009E2921"/>
    <w:rsid w:val="009E2938"/>
    <w:rsid w:val="009E2B76"/>
    <w:rsid w:val="009E329A"/>
    <w:rsid w:val="009E32B6"/>
    <w:rsid w:val="009E36CA"/>
    <w:rsid w:val="009E393A"/>
    <w:rsid w:val="009E3F45"/>
    <w:rsid w:val="009E4370"/>
    <w:rsid w:val="009E43C1"/>
    <w:rsid w:val="009E4458"/>
    <w:rsid w:val="009E4695"/>
    <w:rsid w:val="009E4A84"/>
    <w:rsid w:val="009E597D"/>
    <w:rsid w:val="009E599E"/>
    <w:rsid w:val="009E59C5"/>
    <w:rsid w:val="009E59D6"/>
    <w:rsid w:val="009E5E0A"/>
    <w:rsid w:val="009E5E5F"/>
    <w:rsid w:val="009E6081"/>
    <w:rsid w:val="009E61B8"/>
    <w:rsid w:val="009E65EC"/>
    <w:rsid w:val="009E66DA"/>
    <w:rsid w:val="009E701C"/>
    <w:rsid w:val="009E71E9"/>
    <w:rsid w:val="009E75AC"/>
    <w:rsid w:val="009E75D3"/>
    <w:rsid w:val="009E771B"/>
    <w:rsid w:val="009E77BC"/>
    <w:rsid w:val="009E7827"/>
    <w:rsid w:val="009E7AF3"/>
    <w:rsid w:val="009E7CD3"/>
    <w:rsid w:val="009E7DE0"/>
    <w:rsid w:val="009F0198"/>
    <w:rsid w:val="009F0336"/>
    <w:rsid w:val="009F044F"/>
    <w:rsid w:val="009F0525"/>
    <w:rsid w:val="009F0746"/>
    <w:rsid w:val="009F124B"/>
    <w:rsid w:val="009F12A7"/>
    <w:rsid w:val="009F1352"/>
    <w:rsid w:val="009F13EC"/>
    <w:rsid w:val="009F162B"/>
    <w:rsid w:val="009F1A99"/>
    <w:rsid w:val="009F1DE6"/>
    <w:rsid w:val="009F1F95"/>
    <w:rsid w:val="009F2091"/>
    <w:rsid w:val="009F2210"/>
    <w:rsid w:val="009F2427"/>
    <w:rsid w:val="009F29AA"/>
    <w:rsid w:val="009F2CA2"/>
    <w:rsid w:val="009F2EB2"/>
    <w:rsid w:val="009F36BB"/>
    <w:rsid w:val="009F3974"/>
    <w:rsid w:val="009F3C46"/>
    <w:rsid w:val="009F3DB4"/>
    <w:rsid w:val="009F3F14"/>
    <w:rsid w:val="009F41C8"/>
    <w:rsid w:val="009F42CA"/>
    <w:rsid w:val="009F444B"/>
    <w:rsid w:val="009F4771"/>
    <w:rsid w:val="009F5075"/>
    <w:rsid w:val="009F51DD"/>
    <w:rsid w:val="009F5598"/>
    <w:rsid w:val="009F5636"/>
    <w:rsid w:val="009F6694"/>
    <w:rsid w:val="009F67CF"/>
    <w:rsid w:val="009F7095"/>
    <w:rsid w:val="009F76A0"/>
    <w:rsid w:val="009F77D1"/>
    <w:rsid w:val="009F78D2"/>
    <w:rsid w:val="009F798C"/>
    <w:rsid w:val="009F7AD2"/>
    <w:rsid w:val="00A00DE9"/>
    <w:rsid w:val="00A00F70"/>
    <w:rsid w:val="00A011B3"/>
    <w:rsid w:val="00A02210"/>
    <w:rsid w:val="00A02530"/>
    <w:rsid w:val="00A0275C"/>
    <w:rsid w:val="00A02FD5"/>
    <w:rsid w:val="00A030F0"/>
    <w:rsid w:val="00A0312C"/>
    <w:rsid w:val="00A03290"/>
    <w:rsid w:val="00A03619"/>
    <w:rsid w:val="00A03D3A"/>
    <w:rsid w:val="00A03D66"/>
    <w:rsid w:val="00A03E78"/>
    <w:rsid w:val="00A04002"/>
    <w:rsid w:val="00A04C7B"/>
    <w:rsid w:val="00A04EC4"/>
    <w:rsid w:val="00A04F48"/>
    <w:rsid w:val="00A05399"/>
    <w:rsid w:val="00A053CC"/>
    <w:rsid w:val="00A055A3"/>
    <w:rsid w:val="00A055C3"/>
    <w:rsid w:val="00A057B3"/>
    <w:rsid w:val="00A05D78"/>
    <w:rsid w:val="00A06439"/>
    <w:rsid w:val="00A068A6"/>
    <w:rsid w:val="00A06982"/>
    <w:rsid w:val="00A06C1F"/>
    <w:rsid w:val="00A06E18"/>
    <w:rsid w:val="00A06F76"/>
    <w:rsid w:val="00A078A2"/>
    <w:rsid w:val="00A07D55"/>
    <w:rsid w:val="00A07E9A"/>
    <w:rsid w:val="00A10727"/>
    <w:rsid w:val="00A10801"/>
    <w:rsid w:val="00A10B82"/>
    <w:rsid w:val="00A10D56"/>
    <w:rsid w:val="00A1131D"/>
    <w:rsid w:val="00A113FE"/>
    <w:rsid w:val="00A116CD"/>
    <w:rsid w:val="00A1176E"/>
    <w:rsid w:val="00A11D8E"/>
    <w:rsid w:val="00A11F5E"/>
    <w:rsid w:val="00A12231"/>
    <w:rsid w:val="00A124A4"/>
    <w:rsid w:val="00A124E1"/>
    <w:rsid w:val="00A127A2"/>
    <w:rsid w:val="00A129D1"/>
    <w:rsid w:val="00A12AEC"/>
    <w:rsid w:val="00A12EA6"/>
    <w:rsid w:val="00A130A3"/>
    <w:rsid w:val="00A1317A"/>
    <w:rsid w:val="00A1333E"/>
    <w:rsid w:val="00A1375D"/>
    <w:rsid w:val="00A13AED"/>
    <w:rsid w:val="00A13B1F"/>
    <w:rsid w:val="00A13C88"/>
    <w:rsid w:val="00A13DA1"/>
    <w:rsid w:val="00A141EE"/>
    <w:rsid w:val="00A142B0"/>
    <w:rsid w:val="00A145A0"/>
    <w:rsid w:val="00A14C1D"/>
    <w:rsid w:val="00A153D9"/>
    <w:rsid w:val="00A1552C"/>
    <w:rsid w:val="00A15555"/>
    <w:rsid w:val="00A15AF0"/>
    <w:rsid w:val="00A15FAF"/>
    <w:rsid w:val="00A16000"/>
    <w:rsid w:val="00A164C9"/>
    <w:rsid w:val="00A167C5"/>
    <w:rsid w:val="00A16829"/>
    <w:rsid w:val="00A17665"/>
    <w:rsid w:val="00A179E7"/>
    <w:rsid w:val="00A17C07"/>
    <w:rsid w:val="00A17E71"/>
    <w:rsid w:val="00A2040B"/>
    <w:rsid w:val="00A2057B"/>
    <w:rsid w:val="00A2071E"/>
    <w:rsid w:val="00A208F7"/>
    <w:rsid w:val="00A20EA5"/>
    <w:rsid w:val="00A21639"/>
    <w:rsid w:val="00A2215B"/>
    <w:rsid w:val="00A2232E"/>
    <w:rsid w:val="00A22B65"/>
    <w:rsid w:val="00A22BE3"/>
    <w:rsid w:val="00A22F21"/>
    <w:rsid w:val="00A22FF2"/>
    <w:rsid w:val="00A22FFD"/>
    <w:rsid w:val="00A23520"/>
    <w:rsid w:val="00A23583"/>
    <w:rsid w:val="00A237EB"/>
    <w:rsid w:val="00A23C1F"/>
    <w:rsid w:val="00A23C71"/>
    <w:rsid w:val="00A2448D"/>
    <w:rsid w:val="00A24654"/>
    <w:rsid w:val="00A247CE"/>
    <w:rsid w:val="00A2482E"/>
    <w:rsid w:val="00A2493B"/>
    <w:rsid w:val="00A24CAD"/>
    <w:rsid w:val="00A24EC4"/>
    <w:rsid w:val="00A25021"/>
    <w:rsid w:val="00A255D6"/>
    <w:rsid w:val="00A25679"/>
    <w:rsid w:val="00A256C6"/>
    <w:rsid w:val="00A26004"/>
    <w:rsid w:val="00A2620C"/>
    <w:rsid w:val="00A262F5"/>
    <w:rsid w:val="00A2664C"/>
    <w:rsid w:val="00A2667E"/>
    <w:rsid w:val="00A26A9B"/>
    <w:rsid w:val="00A26E68"/>
    <w:rsid w:val="00A26EAE"/>
    <w:rsid w:val="00A26F17"/>
    <w:rsid w:val="00A270E9"/>
    <w:rsid w:val="00A2762A"/>
    <w:rsid w:val="00A278BC"/>
    <w:rsid w:val="00A27AD0"/>
    <w:rsid w:val="00A27FFB"/>
    <w:rsid w:val="00A3042D"/>
    <w:rsid w:val="00A30478"/>
    <w:rsid w:val="00A30F40"/>
    <w:rsid w:val="00A312E7"/>
    <w:rsid w:val="00A3166F"/>
    <w:rsid w:val="00A31B0E"/>
    <w:rsid w:val="00A31B35"/>
    <w:rsid w:val="00A31C1E"/>
    <w:rsid w:val="00A31C8D"/>
    <w:rsid w:val="00A31E76"/>
    <w:rsid w:val="00A32090"/>
    <w:rsid w:val="00A3220A"/>
    <w:rsid w:val="00A32345"/>
    <w:rsid w:val="00A32627"/>
    <w:rsid w:val="00A326C6"/>
    <w:rsid w:val="00A33238"/>
    <w:rsid w:val="00A333AB"/>
    <w:rsid w:val="00A33412"/>
    <w:rsid w:val="00A334C5"/>
    <w:rsid w:val="00A33539"/>
    <w:rsid w:val="00A337E0"/>
    <w:rsid w:val="00A33833"/>
    <w:rsid w:val="00A33EF6"/>
    <w:rsid w:val="00A34785"/>
    <w:rsid w:val="00A34A21"/>
    <w:rsid w:val="00A34A46"/>
    <w:rsid w:val="00A34BD4"/>
    <w:rsid w:val="00A34E5C"/>
    <w:rsid w:val="00A35370"/>
    <w:rsid w:val="00A358A5"/>
    <w:rsid w:val="00A359DA"/>
    <w:rsid w:val="00A35A22"/>
    <w:rsid w:val="00A363FB"/>
    <w:rsid w:val="00A3695B"/>
    <w:rsid w:val="00A36BBD"/>
    <w:rsid w:val="00A36EAB"/>
    <w:rsid w:val="00A37265"/>
    <w:rsid w:val="00A37C44"/>
    <w:rsid w:val="00A37DA5"/>
    <w:rsid w:val="00A40098"/>
    <w:rsid w:val="00A40133"/>
    <w:rsid w:val="00A402AD"/>
    <w:rsid w:val="00A417ED"/>
    <w:rsid w:val="00A4194A"/>
    <w:rsid w:val="00A41E64"/>
    <w:rsid w:val="00A423BD"/>
    <w:rsid w:val="00A42509"/>
    <w:rsid w:val="00A427E7"/>
    <w:rsid w:val="00A4282C"/>
    <w:rsid w:val="00A42998"/>
    <w:rsid w:val="00A42EEF"/>
    <w:rsid w:val="00A431E4"/>
    <w:rsid w:val="00A438FD"/>
    <w:rsid w:val="00A43B3B"/>
    <w:rsid w:val="00A43B8A"/>
    <w:rsid w:val="00A43D8B"/>
    <w:rsid w:val="00A440F7"/>
    <w:rsid w:val="00A44901"/>
    <w:rsid w:val="00A449CA"/>
    <w:rsid w:val="00A44A14"/>
    <w:rsid w:val="00A44C92"/>
    <w:rsid w:val="00A44FF1"/>
    <w:rsid w:val="00A454D0"/>
    <w:rsid w:val="00A4580B"/>
    <w:rsid w:val="00A45B03"/>
    <w:rsid w:val="00A45BB1"/>
    <w:rsid w:val="00A45C66"/>
    <w:rsid w:val="00A463BB"/>
    <w:rsid w:val="00A46688"/>
    <w:rsid w:val="00A47038"/>
    <w:rsid w:val="00A475BC"/>
    <w:rsid w:val="00A47FFB"/>
    <w:rsid w:val="00A50855"/>
    <w:rsid w:val="00A50D17"/>
    <w:rsid w:val="00A50E58"/>
    <w:rsid w:val="00A511FE"/>
    <w:rsid w:val="00A5169F"/>
    <w:rsid w:val="00A51785"/>
    <w:rsid w:val="00A519DE"/>
    <w:rsid w:val="00A51AC5"/>
    <w:rsid w:val="00A51E87"/>
    <w:rsid w:val="00A51F0B"/>
    <w:rsid w:val="00A51F60"/>
    <w:rsid w:val="00A51F8A"/>
    <w:rsid w:val="00A522DA"/>
    <w:rsid w:val="00A52B03"/>
    <w:rsid w:val="00A52D62"/>
    <w:rsid w:val="00A53013"/>
    <w:rsid w:val="00A53428"/>
    <w:rsid w:val="00A53940"/>
    <w:rsid w:val="00A53E8F"/>
    <w:rsid w:val="00A5409F"/>
    <w:rsid w:val="00A545A9"/>
    <w:rsid w:val="00A54724"/>
    <w:rsid w:val="00A54887"/>
    <w:rsid w:val="00A54C78"/>
    <w:rsid w:val="00A5506A"/>
    <w:rsid w:val="00A55358"/>
    <w:rsid w:val="00A5544F"/>
    <w:rsid w:val="00A555D5"/>
    <w:rsid w:val="00A558A2"/>
    <w:rsid w:val="00A55FDF"/>
    <w:rsid w:val="00A5605F"/>
    <w:rsid w:val="00A5616D"/>
    <w:rsid w:val="00A56424"/>
    <w:rsid w:val="00A564B8"/>
    <w:rsid w:val="00A56834"/>
    <w:rsid w:val="00A569B3"/>
    <w:rsid w:val="00A56AB6"/>
    <w:rsid w:val="00A56BAF"/>
    <w:rsid w:val="00A56E5D"/>
    <w:rsid w:val="00A576AB"/>
    <w:rsid w:val="00A60034"/>
    <w:rsid w:val="00A6043B"/>
    <w:rsid w:val="00A6054A"/>
    <w:rsid w:val="00A60623"/>
    <w:rsid w:val="00A609D7"/>
    <w:rsid w:val="00A60D11"/>
    <w:rsid w:val="00A6105A"/>
    <w:rsid w:val="00A61146"/>
    <w:rsid w:val="00A617D4"/>
    <w:rsid w:val="00A6199D"/>
    <w:rsid w:val="00A61B0B"/>
    <w:rsid w:val="00A61D51"/>
    <w:rsid w:val="00A61E5C"/>
    <w:rsid w:val="00A61F2F"/>
    <w:rsid w:val="00A62472"/>
    <w:rsid w:val="00A6273B"/>
    <w:rsid w:val="00A62829"/>
    <w:rsid w:val="00A6287A"/>
    <w:rsid w:val="00A62A3C"/>
    <w:rsid w:val="00A62D4A"/>
    <w:rsid w:val="00A62F0D"/>
    <w:rsid w:val="00A634CB"/>
    <w:rsid w:val="00A63F0D"/>
    <w:rsid w:val="00A64102"/>
    <w:rsid w:val="00A64163"/>
    <w:rsid w:val="00A644E6"/>
    <w:rsid w:val="00A6455D"/>
    <w:rsid w:val="00A647B9"/>
    <w:rsid w:val="00A647C5"/>
    <w:rsid w:val="00A6492F"/>
    <w:rsid w:val="00A64982"/>
    <w:rsid w:val="00A649B3"/>
    <w:rsid w:val="00A64A79"/>
    <w:rsid w:val="00A650E3"/>
    <w:rsid w:val="00A65736"/>
    <w:rsid w:val="00A657EE"/>
    <w:rsid w:val="00A659A1"/>
    <w:rsid w:val="00A65A84"/>
    <w:rsid w:val="00A66708"/>
    <w:rsid w:val="00A66775"/>
    <w:rsid w:val="00A6683C"/>
    <w:rsid w:val="00A6691B"/>
    <w:rsid w:val="00A66971"/>
    <w:rsid w:val="00A66DE3"/>
    <w:rsid w:val="00A66F3D"/>
    <w:rsid w:val="00A66F74"/>
    <w:rsid w:val="00A67483"/>
    <w:rsid w:val="00A67811"/>
    <w:rsid w:val="00A67B21"/>
    <w:rsid w:val="00A67CC2"/>
    <w:rsid w:val="00A67E73"/>
    <w:rsid w:val="00A67E94"/>
    <w:rsid w:val="00A70556"/>
    <w:rsid w:val="00A70913"/>
    <w:rsid w:val="00A70934"/>
    <w:rsid w:val="00A70F20"/>
    <w:rsid w:val="00A71116"/>
    <w:rsid w:val="00A715AD"/>
    <w:rsid w:val="00A7172D"/>
    <w:rsid w:val="00A71A89"/>
    <w:rsid w:val="00A71AA8"/>
    <w:rsid w:val="00A71E2D"/>
    <w:rsid w:val="00A721E4"/>
    <w:rsid w:val="00A7249D"/>
    <w:rsid w:val="00A725C1"/>
    <w:rsid w:val="00A727E8"/>
    <w:rsid w:val="00A7286D"/>
    <w:rsid w:val="00A72917"/>
    <w:rsid w:val="00A72F1B"/>
    <w:rsid w:val="00A73265"/>
    <w:rsid w:val="00A73F8E"/>
    <w:rsid w:val="00A74616"/>
    <w:rsid w:val="00A74A94"/>
    <w:rsid w:val="00A74E85"/>
    <w:rsid w:val="00A74EE4"/>
    <w:rsid w:val="00A759C8"/>
    <w:rsid w:val="00A75AAD"/>
    <w:rsid w:val="00A75CB6"/>
    <w:rsid w:val="00A75DBD"/>
    <w:rsid w:val="00A76B77"/>
    <w:rsid w:val="00A76CAB"/>
    <w:rsid w:val="00A76D9A"/>
    <w:rsid w:val="00A772F8"/>
    <w:rsid w:val="00A77360"/>
    <w:rsid w:val="00A7749D"/>
    <w:rsid w:val="00A776E6"/>
    <w:rsid w:val="00A7794C"/>
    <w:rsid w:val="00A77AA5"/>
    <w:rsid w:val="00A77E85"/>
    <w:rsid w:val="00A8001E"/>
    <w:rsid w:val="00A80115"/>
    <w:rsid w:val="00A804B6"/>
    <w:rsid w:val="00A80D55"/>
    <w:rsid w:val="00A8118B"/>
    <w:rsid w:val="00A8154D"/>
    <w:rsid w:val="00A817B3"/>
    <w:rsid w:val="00A81923"/>
    <w:rsid w:val="00A81DAB"/>
    <w:rsid w:val="00A82386"/>
    <w:rsid w:val="00A82389"/>
    <w:rsid w:val="00A823C8"/>
    <w:rsid w:val="00A82759"/>
    <w:rsid w:val="00A82A82"/>
    <w:rsid w:val="00A82C03"/>
    <w:rsid w:val="00A837BE"/>
    <w:rsid w:val="00A83950"/>
    <w:rsid w:val="00A83959"/>
    <w:rsid w:val="00A83DDC"/>
    <w:rsid w:val="00A83FA1"/>
    <w:rsid w:val="00A84750"/>
    <w:rsid w:val="00A849C3"/>
    <w:rsid w:val="00A84BB2"/>
    <w:rsid w:val="00A85027"/>
    <w:rsid w:val="00A850C8"/>
    <w:rsid w:val="00A852ED"/>
    <w:rsid w:val="00A8587C"/>
    <w:rsid w:val="00A858A2"/>
    <w:rsid w:val="00A85B7F"/>
    <w:rsid w:val="00A85E62"/>
    <w:rsid w:val="00A86593"/>
    <w:rsid w:val="00A868DC"/>
    <w:rsid w:val="00A86E55"/>
    <w:rsid w:val="00A8703B"/>
    <w:rsid w:val="00A873C4"/>
    <w:rsid w:val="00A8765F"/>
    <w:rsid w:val="00A87D50"/>
    <w:rsid w:val="00A902A2"/>
    <w:rsid w:val="00A9035C"/>
    <w:rsid w:val="00A90567"/>
    <w:rsid w:val="00A90875"/>
    <w:rsid w:val="00A90DF5"/>
    <w:rsid w:val="00A91786"/>
    <w:rsid w:val="00A91B54"/>
    <w:rsid w:val="00A91F31"/>
    <w:rsid w:val="00A9222B"/>
    <w:rsid w:val="00A9235C"/>
    <w:rsid w:val="00A92369"/>
    <w:rsid w:val="00A9268E"/>
    <w:rsid w:val="00A92C72"/>
    <w:rsid w:val="00A92FE1"/>
    <w:rsid w:val="00A935E9"/>
    <w:rsid w:val="00A93840"/>
    <w:rsid w:val="00A93853"/>
    <w:rsid w:val="00A93F8A"/>
    <w:rsid w:val="00A93FBF"/>
    <w:rsid w:val="00A943DC"/>
    <w:rsid w:val="00A9445D"/>
    <w:rsid w:val="00A9463A"/>
    <w:rsid w:val="00A948B9"/>
    <w:rsid w:val="00A94C09"/>
    <w:rsid w:val="00A953EC"/>
    <w:rsid w:val="00A95A98"/>
    <w:rsid w:val="00A95B84"/>
    <w:rsid w:val="00A95EC1"/>
    <w:rsid w:val="00A96087"/>
    <w:rsid w:val="00A964EC"/>
    <w:rsid w:val="00A96685"/>
    <w:rsid w:val="00A96A99"/>
    <w:rsid w:val="00A96D72"/>
    <w:rsid w:val="00A96D8E"/>
    <w:rsid w:val="00A96DA8"/>
    <w:rsid w:val="00A96F5A"/>
    <w:rsid w:val="00A9701F"/>
    <w:rsid w:val="00A9727B"/>
    <w:rsid w:val="00A9776A"/>
    <w:rsid w:val="00A97B9B"/>
    <w:rsid w:val="00A97DB6"/>
    <w:rsid w:val="00AA0DE2"/>
    <w:rsid w:val="00AA0DEC"/>
    <w:rsid w:val="00AA0F63"/>
    <w:rsid w:val="00AA137D"/>
    <w:rsid w:val="00AA14DB"/>
    <w:rsid w:val="00AA18F7"/>
    <w:rsid w:val="00AA21AA"/>
    <w:rsid w:val="00AA2649"/>
    <w:rsid w:val="00AA289D"/>
    <w:rsid w:val="00AA2FEB"/>
    <w:rsid w:val="00AA30C1"/>
    <w:rsid w:val="00AA326A"/>
    <w:rsid w:val="00AA363D"/>
    <w:rsid w:val="00AA3752"/>
    <w:rsid w:val="00AA39B4"/>
    <w:rsid w:val="00AA39EE"/>
    <w:rsid w:val="00AA3CE6"/>
    <w:rsid w:val="00AA488F"/>
    <w:rsid w:val="00AA4968"/>
    <w:rsid w:val="00AA4B43"/>
    <w:rsid w:val="00AA4CE5"/>
    <w:rsid w:val="00AA5200"/>
    <w:rsid w:val="00AA52E0"/>
    <w:rsid w:val="00AA5485"/>
    <w:rsid w:val="00AA5506"/>
    <w:rsid w:val="00AA55D2"/>
    <w:rsid w:val="00AA5658"/>
    <w:rsid w:val="00AA57FC"/>
    <w:rsid w:val="00AA5810"/>
    <w:rsid w:val="00AA5EB9"/>
    <w:rsid w:val="00AA5FAA"/>
    <w:rsid w:val="00AA677B"/>
    <w:rsid w:val="00AA714C"/>
    <w:rsid w:val="00AA717E"/>
    <w:rsid w:val="00AA71AB"/>
    <w:rsid w:val="00AA7272"/>
    <w:rsid w:val="00AA73E1"/>
    <w:rsid w:val="00AA748B"/>
    <w:rsid w:val="00AA7E81"/>
    <w:rsid w:val="00AA7FDB"/>
    <w:rsid w:val="00AB043E"/>
    <w:rsid w:val="00AB0CC7"/>
    <w:rsid w:val="00AB1270"/>
    <w:rsid w:val="00AB136D"/>
    <w:rsid w:val="00AB146A"/>
    <w:rsid w:val="00AB167C"/>
    <w:rsid w:val="00AB1680"/>
    <w:rsid w:val="00AB2C16"/>
    <w:rsid w:val="00AB3125"/>
    <w:rsid w:val="00AB3F51"/>
    <w:rsid w:val="00AB4455"/>
    <w:rsid w:val="00AB46D8"/>
    <w:rsid w:val="00AB530F"/>
    <w:rsid w:val="00AB552D"/>
    <w:rsid w:val="00AB5D8A"/>
    <w:rsid w:val="00AB6126"/>
    <w:rsid w:val="00AB65F6"/>
    <w:rsid w:val="00AB663B"/>
    <w:rsid w:val="00AB670C"/>
    <w:rsid w:val="00AB67C4"/>
    <w:rsid w:val="00AB68CC"/>
    <w:rsid w:val="00AB753D"/>
    <w:rsid w:val="00AC0261"/>
    <w:rsid w:val="00AC028D"/>
    <w:rsid w:val="00AC03FC"/>
    <w:rsid w:val="00AC0475"/>
    <w:rsid w:val="00AC067C"/>
    <w:rsid w:val="00AC0D1C"/>
    <w:rsid w:val="00AC0EAB"/>
    <w:rsid w:val="00AC0F34"/>
    <w:rsid w:val="00AC12A9"/>
    <w:rsid w:val="00AC13A7"/>
    <w:rsid w:val="00AC1A51"/>
    <w:rsid w:val="00AC1B97"/>
    <w:rsid w:val="00AC1CA8"/>
    <w:rsid w:val="00AC1CF3"/>
    <w:rsid w:val="00AC1E9C"/>
    <w:rsid w:val="00AC20F3"/>
    <w:rsid w:val="00AC2285"/>
    <w:rsid w:val="00AC230F"/>
    <w:rsid w:val="00AC25A3"/>
    <w:rsid w:val="00AC2F02"/>
    <w:rsid w:val="00AC2FE8"/>
    <w:rsid w:val="00AC311E"/>
    <w:rsid w:val="00AC31B0"/>
    <w:rsid w:val="00AC3327"/>
    <w:rsid w:val="00AC353F"/>
    <w:rsid w:val="00AC3AA1"/>
    <w:rsid w:val="00AC3B7D"/>
    <w:rsid w:val="00AC3BBD"/>
    <w:rsid w:val="00AC3C00"/>
    <w:rsid w:val="00AC411C"/>
    <w:rsid w:val="00AC4442"/>
    <w:rsid w:val="00AC4DAB"/>
    <w:rsid w:val="00AC517E"/>
    <w:rsid w:val="00AC52C3"/>
    <w:rsid w:val="00AC5799"/>
    <w:rsid w:val="00AC57BB"/>
    <w:rsid w:val="00AC58F0"/>
    <w:rsid w:val="00AC5998"/>
    <w:rsid w:val="00AC59EF"/>
    <w:rsid w:val="00AC5C23"/>
    <w:rsid w:val="00AC5FD9"/>
    <w:rsid w:val="00AC643F"/>
    <w:rsid w:val="00AC6CE4"/>
    <w:rsid w:val="00AC6FD6"/>
    <w:rsid w:val="00AC74FA"/>
    <w:rsid w:val="00AC76F9"/>
    <w:rsid w:val="00AC798B"/>
    <w:rsid w:val="00AC7C35"/>
    <w:rsid w:val="00AC7E65"/>
    <w:rsid w:val="00AD0219"/>
    <w:rsid w:val="00AD0888"/>
    <w:rsid w:val="00AD0D2D"/>
    <w:rsid w:val="00AD108F"/>
    <w:rsid w:val="00AD12AE"/>
    <w:rsid w:val="00AD1ADC"/>
    <w:rsid w:val="00AD237B"/>
    <w:rsid w:val="00AD248D"/>
    <w:rsid w:val="00AD269A"/>
    <w:rsid w:val="00AD26FF"/>
    <w:rsid w:val="00AD27A7"/>
    <w:rsid w:val="00AD29A5"/>
    <w:rsid w:val="00AD2BEC"/>
    <w:rsid w:val="00AD2CB0"/>
    <w:rsid w:val="00AD40EB"/>
    <w:rsid w:val="00AD505C"/>
    <w:rsid w:val="00AD54BA"/>
    <w:rsid w:val="00AD573B"/>
    <w:rsid w:val="00AD5890"/>
    <w:rsid w:val="00AD63A3"/>
    <w:rsid w:val="00AD675F"/>
    <w:rsid w:val="00AD7FCE"/>
    <w:rsid w:val="00AE0059"/>
    <w:rsid w:val="00AE01EC"/>
    <w:rsid w:val="00AE0257"/>
    <w:rsid w:val="00AE08A3"/>
    <w:rsid w:val="00AE0AED"/>
    <w:rsid w:val="00AE0E5A"/>
    <w:rsid w:val="00AE10ED"/>
    <w:rsid w:val="00AE1231"/>
    <w:rsid w:val="00AE12EA"/>
    <w:rsid w:val="00AE16D0"/>
    <w:rsid w:val="00AE1DDD"/>
    <w:rsid w:val="00AE2263"/>
    <w:rsid w:val="00AE2716"/>
    <w:rsid w:val="00AE284D"/>
    <w:rsid w:val="00AE2866"/>
    <w:rsid w:val="00AE2980"/>
    <w:rsid w:val="00AE2A84"/>
    <w:rsid w:val="00AE2BA2"/>
    <w:rsid w:val="00AE2D0A"/>
    <w:rsid w:val="00AE2E20"/>
    <w:rsid w:val="00AE2E5F"/>
    <w:rsid w:val="00AE3184"/>
    <w:rsid w:val="00AE396C"/>
    <w:rsid w:val="00AE3C24"/>
    <w:rsid w:val="00AE3CC4"/>
    <w:rsid w:val="00AE427D"/>
    <w:rsid w:val="00AE4541"/>
    <w:rsid w:val="00AE484E"/>
    <w:rsid w:val="00AE4963"/>
    <w:rsid w:val="00AE4CE3"/>
    <w:rsid w:val="00AE525A"/>
    <w:rsid w:val="00AE54D1"/>
    <w:rsid w:val="00AE5506"/>
    <w:rsid w:val="00AE560B"/>
    <w:rsid w:val="00AE5984"/>
    <w:rsid w:val="00AE5A11"/>
    <w:rsid w:val="00AE5B42"/>
    <w:rsid w:val="00AE5CC0"/>
    <w:rsid w:val="00AE5E84"/>
    <w:rsid w:val="00AE60D6"/>
    <w:rsid w:val="00AE612E"/>
    <w:rsid w:val="00AE65E0"/>
    <w:rsid w:val="00AE6B30"/>
    <w:rsid w:val="00AE6BD2"/>
    <w:rsid w:val="00AE6D64"/>
    <w:rsid w:val="00AE6E39"/>
    <w:rsid w:val="00AE6EF8"/>
    <w:rsid w:val="00AE7304"/>
    <w:rsid w:val="00AE77AC"/>
    <w:rsid w:val="00AE79C9"/>
    <w:rsid w:val="00AE7B4E"/>
    <w:rsid w:val="00AE7D71"/>
    <w:rsid w:val="00AF0114"/>
    <w:rsid w:val="00AF0C1E"/>
    <w:rsid w:val="00AF0CDE"/>
    <w:rsid w:val="00AF104F"/>
    <w:rsid w:val="00AF109D"/>
    <w:rsid w:val="00AF11BC"/>
    <w:rsid w:val="00AF1207"/>
    <w:rsid w:val="00AF1511"/>
    <w:rsid w:val="00AF168F"/>
    <w:rsid w:val="00AF2066"/>
    <w:rsid w:val="00AF2527"/>
    <w:rsid w:val="00AF280E"/>
    <w:rsid w:val="00AF28CE"/>
    <w:rsid w:val="00AF3075"/>
    <w:rsid w:val="00AF35BA"/>
    <w:rsid w:val="00AF3A47"/>
    <w:rsid w:val="00AF431D"/>
    <w:rsid w:val="00AF4563"/>
    <w:rsid w:val="00AF47D0"/>
    <w:rsid w:val="00AF4A7B"/>
    <w:rsid w:val="00AF535F"/>
    <w:rsid w:val="00AF5BB5"/>
    <w:rsid w:val="00AF5BBF"/>
    <w:rsid w:val="00AF6000"/>
    <w:rsid w:val="00AF6166"/>
    <w:rsid w:val="00AF6516"/>
    <w:rsid w:val="00AF6E89"/>
    <w:rsid w:val="00AF6FAD"/>
    <w:rsid w:val="00AF7139"/>
    <w:rsid w:val="00AF7571"/>
    <w:rsid w:val="00AF7B8A"/>
    <w:rsid w:val="00B0007C"/>
    <w:rsid w:val="00B00400"/>
    <w:rsid w:val="00B00587"/>
    <w:rsid w:val="00B00822"/>
    <w:rsid w:val="00B00972"/>
    <w:rsid w:val="00B00D15"/>
    <w:rsid w:val="00B01088"/>
    <w:rsid w:val="00B0124E"/>
    <w:rsid w:val="00B01AFB"/>
    <w:rsid w:val="00B01D09"/>
    <w:rsid w:val="00B02166"/>
    <w:rsid w:val="00B0265A"/>
    <w:rsid w:val="00B029F3"/>
    <w:rsid w:val="00B0420A"/>
    <w:rsid w:val="00B049DD"/>
    <w:rsid w:val="00B050F2"/>
    <w:rsid w:val="00B053B5"/>
    <w:rsid w:val="00B056E1"/>
    <w:rsid w:val="00B05B1F"/>
    <w:rsid w:val="00B05F4B"/>
    <w:rsid w:val="00B05F9C"/>
    <w:rsid w:val="00B0635C"/>
    <w:rsid w:val="00B064FE"/>
    <w:rsid w:val="00B0663D"/>
    <w:rsid w:val="00B06670"/>
    <w:rsid w:val="00B06EFB"/>
    <w:rsid w:val="00B070BA"/>
    <w:rsid w:val="00B0728F"/>
    <w:rsid w:val="00B0747F"/>
    <w:rsid w:val="00B074E9"/>
    <w:rsid w:val="00B0753B"/>
    <w:rsid w:val="00B07548"/>
    <w:rsid w:val="00B07CE5"/>
    <w:rsid w:val="00B1009A"/>
    <w:rsid w:val="00B101D9"/>
    <w:rsid w:val="00B106BE"/>
    <w:rsid w:val="00B10B61"/>
    <w:rsid w:val="00B11B5D"/>
    <w:rsid w:val="00B11BB0"/>
    <w:rsid w:val="00B11F57"/>
    <w:rsid w:val="00B12239"/>
    <w:rsid w:val="00B1266F"/>
    <w:rsid w:val="00B128B6"/>
    <w:rsid w:val="00B12E19"/>
    <w:rsid w:val="00B13290"/>
    <w:rsid w:val="00B13497"/>
    <w:rsid w:val="00B135BF"/>
    <w:rsid w:val="00B1361F"/>
    <w:rsid w:val="00B13828"/>
    <w:rsid w:val="00B139AD"/>
    <w:rsid w:val="00B13E3D"/>
    <w:rsid w:val="00B13F94"/>
    <w:rsid w:val="00B13FDE"/>
    <w:rsid w:val="00B14144"/>
    <w:rsid w:val="00B141D5"/>
    <w:rsid w:val="00B142CB"/>
    <w:rsid w:val="00B14711"/>
    <w:rsid w:val="00B147FA"/>
    <w:rsid w:val="00B149ED"/>
    <w:rsid w:val="00B14BFC"/>
    <w:rsid w:val="00B14D3A"/>
    <w:rsid w:val="00B14E7D"/>
    <w:rsid w:val="00B14F0A"/>
    <w:rsid w:val="00B15123"/>
    <w:rsid w:val="00B1518A"/>
    <w:rsid w:val="00B15212"/>
    <w:rsid w:val="00B15236"/>
    <w:rsid w:val="00B15295"/>
    <w:rsid w:val="00B1557E"/>
    <w:rsid w:val="00B156D6"/>
    <w:rsid w:val="00B15E22"/>
    <w:rsid w:val="00B16288"/>
    <w:rsid w:val="00B1661D"/>
    <w:rsid w:val="00B169E2"/>
    <w:rsid w:val="00B16C3F"/>
    <w:rsid w:val="00B1739E"/>
    <w:rsid w:val="00B176E0"/>
    <w:rsid w:val="00B17726"/>
    <w:rsid w:val="00B17776"/>
    <w:rsid w:val="00B1790F"/>
    <w:rsid w:val="00B17BFF"/>
    <w:rsid w:val="00B17CF6"/>
    <w:rsid w:val="00B20802"/>
    <w:rsid w:val="00B20A0D"/>
    <w:rsid w:val="00B21168"/>
    <w:rsid w:val="00B21349"/>
    <w:rsid w:val="00B213A0"/>
    <w:rsid w:val="00B213B2"/>
    <w:rsid w:val="00B21465"/>
    <w:rsid w:val="00B214B2"/>
    <w:rsid w:val="00B21711"/>
    <w:rsid w:val="00B217D8"/>
    <w:rsid w:val="00B21D5C"/>
    <w:rsid w:val="00B227CA"/>
    <w:rsid w:val="00B228FC"/>
    <w:rsid w:val="00B22E73"/>
    <w:rsid w:val="00B22EEF"/>
    <w:rsid w:val="00B22F5A"/>
    <w:rsid w:val="00B2342F"/>
    <w:rsid w:val="00B2349C"/>
    <w:rsid w:val="00B23531"/>
    <w:rsid w:val="00B23571"/>
    <w:rsid w:val="00B23601"/>
    <w:rsid w:val="00B23813"/>
    <w:rsid w:val="00B23855"/>
    <w:rsid w:val="00B239D0"/>
    <w:rsid w:val="00B23B28"/>
    <w:rsid w:val="00B23C71"/>
    <w:rsid w:val="00B242C0"/>
    <w:rsid w:val="00B24485"/>
    <w:rsid w:val="00B244D3"/>
    <w:rsid w:val="00B248D2"/>
    <w:rsid w:val="00B250FD"/>
    <w:rsid w:val="00B257EA"/>
    <w:rsid w:val="00B25AA4"/>
    <w:rsid w:val="00B25E0A"/>
    <w:rsid w:val="00B25F17"/>
    <w:rsid w:val="00B2609A"/>
    <w:rsid w:val="00B26A9E"/>
    <w:rsid w:val="00B26E31"/>
    <w:rsid w:val="00B2720A"/>
    <w:rsid w:val="00B27E6B"/>
    <w:rsid w:val="00B27FD8"/>
    <w:rsid w:val="00B3007E"/>
    <w:rsid w:val="00B307D0"/>
    <w:rsid w:val="00B30D9A"/>
    <w:rsid w:val="00B30F89"/>
    <w:rsid w:val="00B3117D"/>
    <w:rsid w:val="00B31299"/>
    <w:rsid w:val="00B31497"/>
    <w:rsid w:val="00B319B6"/>
    <w:rsid w:val="00B319C9"/>
    <w:rsid w:val="00B3206E"/>
    <w:rsid w:val="00B32269"/>
    <w:rsid w:val="00B322F5"/>
    <w:rsid w:val="00B32453"/>
    <w:rsid w:val="00B3266A"/>
    <w:rsid w:val="00B32998"/>
    <w:rsid w:val="00B32B2D"/>
    <w:rsid w:val="00B32D12"/>
    <w:rsid w:val="00B3335E"/>
    <w:rsid w:val="00B333CB"/>
    <w:rsid w:val="00B334CE"/>
    <w:rsid w:val="00B33555"/>
    <w:rsid w:val="00B33937"/>
    <w:rsid w:val="00B33BC8"/>
    <w:rsid w:val="00B33E90"/>
    <w:rsid w:val="00B34371"/>
    <w:rsid w:val="00B3443A"/>
    <w:rsid w:val="00B347FF"/>
    <w:rsid w:val="00B34B59"/>
    <w:rsid w:val="00B34EBB"/>
    <w:rsid w:val="00B3504D"/>
    <w:rsid w:val="00B353A6"/>
    <w:rsid w:val="00B3542B"/>
    <w:rsid w:val="00B3554A"/>
    <w:rsid w:val="00B35935"/>
    <w:rsid w:val="00B35C37"/>
    <w:rsid w:val="00B35C5E"/>
    <w:rsid w:val="00B35CDC"/>
    <w:rsid w:val="00B35D50"/>
    <w:rsid w:val="00B35E30"/>
    <w:rsid w:val="00B36098"/>
    <w:rsid w:val="00B3653E"/>
    <w:rsid w:val="00B36D1B"/>
    <w:rsid w:val="00B36E9B"/>
    <w:rsid w:val="00B36FF3"/>
    <w:rsid w:val="00B371EB"/>
    <w:rsid w:val="00B379C5"/>
    <w:rsid w:val="00B37AF2"/>
    <w:rsid w:val="00B400B9"/>
    <w:rsid w:val="00B4051C"/>
    <w:rsid w:val="00B40BBD"/>
    <w:rsid w:val="00B40F6F"/>
    <w:rsid w:val="00B414D8"/>
    <w:rsid w:val="00B416AC"/>
    <w:rsid w:val="00B419EA"/>
    <w:rsid w:val="00B41C35"/>
    <w:rsid w:val="00B41CB4"/>
    <w:rsid w:val="00B42A94"/>
    <w:rsid w:val="00B42F64"/>
    <w:rsid w:val="00B43309"/>
    <w:rsid w:val="00B43436"/>
    <w:rsid w:val="00B4364F"/>
    <w:rsid w:val="00B43790"/>
    <w:rsid w:val="00B43A6A"/>
    <w:rsid w:val="00B43B91"/>
    <w:rsid w:val="00B43D6A"/>
    <w:rsid w:val="00B43F68"/>
    <w:rsid w:val="00B4414D"/>
    <w:rsid w:val="00B444C3"/>
    <w:rsid w:val="00B4464F"/>
    <w:rsid w:val="00B44CF9"/>
    <w:rsid w:val="00B44F81"/>
    <w:rsid w:val="00B45244"/>
    <w:rsid w:val="00B45286"/>
    <w:rsid w:val="00B45489"/>
    <w:rsid w:val="00B45B27"/>
    <w:rsid w:val="00B45B6E"/>
    <w:rsid w:val="00B45F38"/>
    <w:rsid w:val="00B461D8"/>
    <w:rsid w:val="00B463C7"/>
    <w:rsid w:val="00B4641E"/>
    <w:rsid w:val="00B46943"/>
    <w:rsid w:val="00B46B97"/>
    <w:rsid w:val="00B46CB6"/>
    <w:rsid w:val="00B47082"/>
    <w:rsid w:val="00B4758D"/>
    <w:rsid w:val="00B47BD2"/>
    <w:rsid w:val="00B502E8"/>
    <w:rsid w:val="00B50D63"/>
    <w:rsid w:val="00B50F35"/>
    <w:rsid w:val="00B50F75"/>
    <w:rsid w:val="00B50FA4"/>
    <w:rsid w:val="00B51192"/>
    <w:rsid w:val="00B511E3"/>
    <w:rsid w:val="00B5126C"/>
    <w:rsid w:val="00B5139A"/>
    <w:rsid w:val="00B5166D"/>
    <w:rsid w:val="00B5193F"/>
    <w:rsid w:val="00B51A5E"/>
    <w:rsid w:val="00B51A7D"/>
    <w:rsid w:val="00B51F0B"/>
    <w:rsid w:val="00B52675"/>
    <w:rsid w:val="00B52B15"/>
    <w:rsid w:val="00B52F2C"/>
    <w:rsid w:val="00B52F30"/>
    <w:rsid w:val="00B530AC"/>
    <w:rsid w:val="00B5353D"/>
    <w:rsid w:val="00B53684"/>
    <w:rsid w:val="00B537A0"/>
    <w:rsid w:val="00B53A3B"/>
    <w:rsid w:val="00B53C88"/>
    <w:rsid w:val="00B53E14"/>
    <w:rsid w:val="00B54183"/>
    <w:rsid w:val="00B542CA"/>
    <w:rsid w:val="00B54768"/>
    <w:rsid w:val="00B5486B"/>
    <w:rsid w:val="00B54AE7"/>
    <w:rsid w:val="00B54F08"/>
    <w:rsid w:val="00B55A1B"/>
    <w:rsid w:val="00B55CF2"/>
    <w:rsid w:val="00B560C9"/>
    <w:rsid w:val="00B560D1"/>
    <w:rsid w:val="00B56F0E"/>
    <w:rsid w:val="00B60186"/>
    <w:rsid w:val="00B602FC"/>
    <w:rsid w:val="00B6051E"/>
    <w:rsid w:val="00B60576"/>
    <w:rsid w:val="00B6061B"/>
    <w:rsid w:val="00B606BA"/>
    <w:rsid w:val="00B60847"/>
    <w:rsid w:val="00B609A9"/>
    <w:rsid w:val="00B60EB2"/>
    <w:rsid w:val="00B615EB"/>
    <w:rsid w:val="00B61BCF"/>
    <w:rsid w:val="00B61DB7"/>
    <w:rsid w:val="00B6203F"/>
    <w:rsid w:val="00B62147"/>
    <w:rsid w:val="00B6219E"/>
    <w:rsid w:val="00B6250B"/>
    <w:rsid w:val="00B62573"/>
    <w:rsid w:val="00B627CA"/>
    <w:rsid w:val="00B62856"/>
    <w:rsid w:val="00B62AFF"/>
    <w:rsid w:val="00B62EF3"/>
    <w:rsid w:val="00B630C5"/>
    <w:rsid w:val="00B63826"/>
    <w:rsid w:val="00B63D42"/>
    <w:rsid w:val="00B6407E"/>
    <w:rsid w:val="00B641E7"/>
    <w:rsid w:val="00B64225"/>
    <w:rsid w:val="00B644B9"/>
    <w:rsid w:val="00B6491B"/>
    <w:rsid w:val="00B65342"/>
    <w:rsid w:val="00B657C4"/>
    <w:rsid w:val="00B657E8"/>
    <w:rsid w:val="00B65953"/>
    <w:rsid w:val="00B65AEE"/>
    <w:rsid w:val="00B65C09"/>
    <w:rsid w:val="00B663BC"/>
    <w:rsid w:val="00B664AD"/>
    <w:rsid w:val="00B668E8"/>
    <w:rsid w:val="00B668F4"/>
    <w:rsid w:val="00B66B94"/>
    <w:rsid w:val="00B66EB6"/>
    <w:rsid w:val="00B67395"/>
    <w:rsid w:val="00B6747B"/>
    <w:rsid w:val="00B67721"/>
    <w:rsid w:val="00B67955"/>
    <w:rsid w:val="00B67ADB"/>
    <w:rsid w:val="00B67B2D"/>
    <w:rsid w:val="00B67B5C"/>
    <w:rsid w:val="00B67D08"/>
    <w:rsid w:val="00B700B0"/>
    <w:rsid w:val="00B7044F"/>
    <w:rsid w:val="00B7074E"/>
    <w:rsid w:val="00B71104"/>
    <w:rsid w:val="00B71126"/>
    <w:rsid w:val="00B71298"/>
    <w:rsid w:val="00B71770"/>
    <w:rsid w:val="00B719A9"/>
    <w:rsid w:val="00B71CD1"/>
    <w:rsid w:val="00B71D86"/>
    <w:rsid w:val="00B7285F"/>
    <w:rsid w:val="00B729B4"/>
    <w:rsid w:val="00B72A74"/>
    <w:rsid w:val="00B72AF2"/>
    <w:rsid w:val="00B72D43"/>
    <w:rsid w:val="00B73092"/>
    <w:rsid w:val="00B733CF"/>
    <w:rsid w:val="00B73496"/>
    <w:rsid w:val="00B74197"/>
    <w:rsid w:val="00B741E8"/>
    <w:rsid w:val="00B74578"/>
    <w:rsid w:val="00B74A86"/>
    <w:rsid w:val="00B74BA8"/>
    <w:rsid w:val="00B74CA3"/>
    <w:rsid w:val="00B74D03"/>
    <w:rsid w:val="00B751E6"/>
    <w:rsid w:val="00B75472"/>
    <w:rsid w:val="00B754BE"/>
    <w:rsid w:val="00B757A9"/>
    <w:rsid w:val="00B758A4"/>
    <w:rsid w:val="00B75FA9"/>
    <w:rsid w:val="00B7654F"/>
    <w:rsid w:val="00B76A92"/>
    <w:rsid w:val="00B76D9B"/>
    <w:rsid w:val="00B76FE3"/>
    <w:rsid w:val="00B77004"/>
    <w:rsid w:val="00B771D1"/>
    <w:rsid w:val="00B77A1A"/>
    <w:rsid w:val="00B801FF"/>
    <w:rsid w:val="00B8051B"/>
    <w:rsid w:val="00B80613"/>
    <w:rsid w:val="00B80723"/>
    <w:rsid w:val="00B809E7"/>
    <w:rsid w:val="00B80AB0"/>
    <w:rsid w:val="00B812D8"/>
    <w:rsid w:val="00B819A0"/>
    <w:rsid w:val="00B82554"/>
    <w:rsid w:val="00B8258D"/>
    <w:rsid w:val="00B828B4"/>
    <w:rsid w:val="00B828D0"/>
    <w:rsid w:val="00B82BBE"/>
    <w:rsid w:val="00B82EA7"/>
    <w:rsid w:val="00B834B3"/>
    <w:rsid w:val="00B83510"/>
    <w:rsid w:val="00B83558"/>
    <w:rsid w:val="00B836C4"/>
    <w:rsid w:val="00B838E1"/>
    <w:rsid w:val="00B83A14"/>
    <w:rsid w:val="00B83A49"/>
    <w:rsid w:val="00B83D4F"/>
    <w:rsid w:val="00B84976"/>
    <w:rsid w:val="00B84AD2"/>
    <w:rsid w:val="00B84D6F"/>
    <w:rsid w:val="00B85248"/>
    <w:rsid w:val="00B855FC"/>
    <w:rsid w:val="00B85812"/>
    <w:rsid w:val="00B8584C"/>
    <w:rsid w:val="00B85B85"/>
    <w:rsid w:val="00B85DF8"/>
    <w:rsid w:val="00B85F2E"/>
    <w:rsid w:val="00B8693B"/>
    <w:rsid w:val="00B86E37"/>
    <w:rsid w:val="00B870C1"/>
    <w:rsid w:val="00B872ED"/>
    <w:rsid w:val="00B87350"/>
    <w:rsid w:val="00B8735B"/>
    <w:rsid w:val="00B87520"/>
    <w:rsid w:val="00B87C5F"/>
    <w:rsid w:val="00B90C94"/>
    <w:rsid w:val="00B90E87"/>
    <w:rsid w:val="00B91E44"/>
    <w:rsid w:val="00B91FF2"/>
    <w:rsid w:val="00B924C0"/>
    <w:rsid w:val="00B92936"/>
    <w:rsid w:val="00B92B15"/>
    <w:rsid w:val="00B92C25"/>
    <w:rsid w:val="00B92D92"/>
    <w:rsid w:val="00B93216"/>
    <w:rsid w:val="00B93814"/>
    <w:rsid w:val="00B939E4"/>
    <w:rsid w:val="00B93A6E"/>
    <w:rsid w:val="00B93CA4"/>
    <w:rsid w:val="00B94056"/>
    <w:rsid w:val="00B94441"/>
    <w:rsid w:val="00B946EE"/>
    <w:rsid w:val="00B9492C"/>
    <w:rsid w:val="00B94A52"/>
    <w:rsid w:val="00B94BF1"/>
    <w:rsid w:val="00B94DBE"/>
    <w:rsid w:val="00B94E50"/>
    <w:rsid w:val="00B94EEA"/>
    <w:rsid w:val="00B94FCA"/>
    <w:rsid w:val="00B955BA"/>
    <w:rsid w:val="00B95848"/>
    <w:rsid w:val="00B95DF3"/>
    <w:rsid w:val="00B96641"/>
    <w:rsid w:val="00B96811"/>
    <w:rsid w:val="00B96D1E"/>
    <w:rsid w:val="00B97192"/>
    <w:rsid w:val="00B9728D"/>
    <w:rsid w:val="00B976DD"/>
    <w:rsid w:val="00B97ABE"/>
    <w:rsid w:val="00B97AE2"/>
    <w:rsid w:val="00BA068E"/>
    <w:rsid w:val="00BA0696"/>
    <w:rsid w:val="00BA071D"/>
    <w:rsid w:val="00BA07BD"/>
    <w:rsid w:val="00BA08BE"/>
    <w:rsid w:val="00BA0FF5"/>
    <w:rsid w:val="00BA1CD0"/>
    <w:rsid w:val="00BA25B0"/>
    <w:rsid w:val="00BA269A"/>
    <w:rsid w:val="00BA2BEF"/>
    <w:rsid w:val="00BA31A9"/>
    <w:rsid w:val="00BA32BA"/>
    <w:rsid w:val="00BA344E"/>
    <w:rsid w:val="00BA362D"/>
    <w:rsid w:val="00BA37FB"/>
    <w:rsid w:val="00BA3887"/>
    <w:rsid w:val="00BA3B6B"/>
    <w:rsid w:val="00BA3F46"/>
    <w:rsid w:val="00BA3FD8"/>
    <w:rsid w:val="00BA40F9"/>
    <w:rsid w:val="00BA411A"/>
    <w:rsid w:val="00BA4242"/>
    <w:rsid w:val="00BA438B"/>
    <w:rsid w:val="00BA456D"/>
    <w:rsid w:val="00BA4C40"/>
    <w:rsid w:val="00BA4C91"/>
    <w:rsid w:val="00BA4EFC"/>
    <w:rsid w:val="00BA5F4C"/>
    <w:rsid w:val="00BA62A5"/>
    <w:rsid w:val="00BA633D"/>
    <w:rsid w:val="00BA66F9"/>
    <w:rsid w:val="00BA70A1"/>
    <w:rsid w:val="00BA76A7"/>
    <w:rsid w:val="00BA77CB"/>
    <w:rsid w:val="00BA77D5"/>
    <w:rsid w:val="00BB0E0A"/>
    <w:rsid w:val="00BB1345"/>
    <w:rsid w:val="00BB19B5"/>
    <w:rsid w:val="00BB1D42"/>
    <w:rsid w:val="00BB1F57"/>
    <w:rsid w:val="00BB2528"/>
    <w:rsid w:val="00BB28DA"/>
    <w:rsid w:val="00BB2A29"/>
    <w:rsid w:val="00BB2C09"/>
    <w:rsid w:val="00BB3255"/>
    <w:rsid w:val="00BB32DD"/>
    <w:rsid w:val="00BB3CCF"/>
    <w:rsid w:val="00BB4A4B"/>
    <w:rsid w:val="00BB4AF7"/>
    <w:rsid w:val="00BB4B1A"/>
    <w:rsid w:val="00BB4DAA"/>
    <w:rsid w:val="00BB4E28"/>
    <w:rsid w:val="00BB520C"/>
    <w:rsid w:val="00BB62D2"/>
    <w:rsid w:val="00BB6AC6"/>
    <w:rsid w:val="00BB6B60"/>
    <w:rsid w:val="00BB6E49"/>
    <w:rsid w:val="00BB7078"/>
    <w:rsid w:val="00BB748E"/>
    <w:rsid w:val="00BB76CE"/>
    <w:rsid w:val="00BB7926"/>
    <w:rsid w:val="00BB7973"/>
    <w:rsid w:val="00BB7B9F"/>
    <w:rsid w:val="00BB7D9D"/>
    <w:rsid w:val="00BB7E36"/>
    <w:rsid w:val="00BB7EB5"/>
    <w:rsid w:val="00BC01B9"/>
    <w:rsid w:val="00BC0551"/>
    <w:rsid w:val="00BC07D0"/>
    <w:rsid w:val="00BC094B"/>
    <w:rsid w:val="00BC0B89"/>
    <w:rsid w:val="00BC1C3F"/>
    <w:rsid w:val="00BC1EDA"/>
    <w:rsid w:val="00BC1F1A"/>
    <w:rsid w:val="00BC2171"/>
    <w:rsid w:val="00BC21BF"/>
    <w:rsid w:val="00BC26F3"/>
    <w:rsid w:val="00BC29E0"/>
    <w:rsid w:val="00BC327C"/>
    <w:rsid w:val="00BC3406"/>
    <w:rsid w:val="00BC3C18"/>
    <w:rsid w:val="00BC3CB0"/>
    <w:rsid w:val="00BC3D70"/>
    <w:rsid w:val="00BC427D"/>
    <w:rsid w:val="00BC462A"/>
    <w:rsid w:val="00BC4862"/>
    <w:rsid w:val="00BC48D7"/>
    <w:rsid w:val="00BC4C15"/>
    <w:rsid w:val="00BC5115"/>
    <w:rsid w:val="00BC514B"/>
    <w:rsid w:val="00BC54EC"/>
    <w:rsid w:val="00BC58F3"/>
    <w:rsid w:val="00BC5B78"/>
    <w:rsid w:val="00BC65A2"/>
    <w:rsid w:val="00BC6642"/>
    <w:rsid w:val="00BC6A70"/>
    <w:rsid w:val="00BC6BFE"/>
    <w:rsid w:val="00BC6FAA"/>
    <w:rsid w:val="00BC6FE8"/>
    <w:rsid w:val="00BC7014"/>
    <w:rsid w:val="00BC70EC"/>
    <w:rsid w:val="00BC7A62"/>
    <w:rsid w:val="00BC7E58"/>
    <w:rsid w:val="00BD0013"/>
    <w:rsid w:val="00BD020E"/>
    <w:rsid w:val="00BD0C96"/>
    <w:rsid w:val="00BD0D10"/>
    <w:rsid w:val="00BD0EC3"/>
    <w:rsid w:val="00BD0EC5"/>
    <w:rsid w:val="00BD0F21"/>
    <w:rsid w:val="00BD14B9"/>
    <w:rsid w:val="00BD1D7E"/>
    <w:rsid w:val="00BD2389"/>
    <w:rsid w:val="00BD2762"/>
    <w:rsid w:val="00BD2EE0"/>
    <w:rsid w:val="00BD2F81"/>
    <w:rsid w:val="00BD33BB"/>
    <w:rsid w:val="00BD3A91"/>
    <w:rsid w:val="00BD3B20"/>
    <w:rsid w:val="00BD4040"/>
    <w:rsid w:val="00BD408E"/>
    <w:rsid w:val="00BD4897"/>
    <w:rsid w:val="00BD4B48"/>
    <w:rsid w:val="00BD4CAC"/>
    <w:rsid w:val="00BD4EFE"/>
    <w:rsid w:val="00BD57CA"/>
    <w:rsid w:val="00BD5C14"/>
    <w:rsid w:val="00BD5E29"/>
    <w:rsid w:val="00BD6209"/>
    <w:rsid w:val="00BD62F1"/>
    <w:rsid w:val="00BD6320"/>
    <w:rsid w:val="00BD63CD"/>
    <w:rsid w:val="00BD6428"/>
    <w:rsid w:val="00BD6A0C"/>
    <w:rsid w:val="00BD6B1C"/>
    <w:rsid w:val="00BD6F67"/>
    <w:rsid w:val="00BD708D"/>
    <w:rsid w:val="00BD71D4"/>
    <w:rsid w:val="00BD7B13"/>
    <w:rsid w:val="00BD7CE7"/>
    <w:rsid w:val="00BD7DCE"/>
    <w:rsid w:val="00BE00C6"/>
    <w:rsid w:val="00BE0143"/>
    <w:rsid w:val="00BE0331"/>
    <w:rsid w:val="00BE0727"/>
    <w:rsid w:val="00BE0737"/>
    <w:rsid w:val="00BE10D1"/>
    <w:rsid w:val="00BE10E7"/>
    <w:rsid w:val="00BE13F2"/>
    <w:rsid w:val="00BE1939"/>
    <w:rsid w:val="00BE19EC"/>
    <w:rsid w:val="00BE1BE2"/>
    <w:rsid w:val="00BE1F5A"/>
    <w:rsid w:val="00BE1FA6"/>
    <w:rsid w:val="00BE1FD2"/>
    <w:rsid w:val="00BE208E"/>
    <w:rsid w:val="00BE237F"/>
    <w:rsid w:val="00BE23D0"/>
    <w:rsid w:val="00BE2699"/>
    <w:rsid w:val="00BE2C6E"/>
    <w:rsid w:val="00BE2FEF"/>
    <w:rsid w:val="00BE3510"/>
    <w:rsid w:val="00BE3DA0"/>
    <w:rsid w:val="00BE4308"/>
    <w:rsid w:val="00BE431E"/>
    <w:rsid w:val="00BE4684"/>
    <w:rsid w:val="00BE481C"/>
    <w:rsid w:val="00BE53F1"/>
    <w:rsid w:val="00BE572B"/>
    <w:rsid w:val="00BE582B"/>
    <w:rsid w:val="00BE59EB"/>
    <w:rsid w:val="00BE5BDC"/>
    <w:rsid w:val="00BE6202"/>
    <w:rsid w:val="00BE642F"/>
    <w:rsid w:val="00BE71AD"/>
    <w:rsid w:val="00BE7288"/>
    <w:rsid w:val="00BE7962"/>
    <w:rsid w:val="00BE7B1F"/>
    <w:rsid w:val="00BF060A"/>
    <w:rsid w:val="00BF062D"/>
    <w:rsid w:val="00BF064C"/>
    <w:rsid w:val="00BF08CF"/>
    <w:rsid w:val="00BF0D85"/>
    <w:rsid w:val="00BF127E"/>
    <w:rsid w:val="00BF1EBF"/>
    <w:rsid w:val="00BF2A39"/>
    <w:rsid w:val="00BF2A60"/>
    <w:rsid w:val="00BF2DF3"/>
    <w:rsid w:val="00BF2F64"/>
    <w:rsid w:val="00BF330A"/>
    <w:rsid w:val="00BF3A0E"/>
    <w:rsid w:val="00BF3C86"/>
    <w:rsid w:val="00BF4195"/>
    <w:rsid w:val="00BF4213"/>
    <w:rsid w:val="00BF421A"/>
    <w:rsid w:val="00BF4588"/>
    <w:rsid w:val="00BF4789"/>
    <w:rsid w:val="00BF4B6C"/>
    <w:rsid w:val="00BF4D85"/>
    <w:rsid w:val="00BF5255"/>
    <w:rsid w:val="00BF5C08"/>
    <w:rsid w:val="00BF5C30"/>
    <w:rsid w:val="00BF5DB8"/>
    <w:rsid w:val="00BF5E34"/>
    <w:rsid w:val="00BF616E"/>
    <w:rsid w:val="00BF6681"/>
    <w:rsid w:val="00BF6B44"/>
    <w:rsid w:val="00BF6B69"/>
    <w:rsid w:val="00BF6B7A"/>
    <w:rsid w:val="00BF6B7F"/>
    <w:rsid w:val="00BF6EA4"/>
    <w:rsid w:val="00BF74B9"/>
    <w:rsid w:val="00BF788A"/>
    <w:rsid w:val="00BF7A91"/>
    <w:rsid w:val="00BF7B72"/>
    <w:rsid w:val="00BF7D29"/>
    <w:rsid w:val="00C001D0"/>
    <w:rsid w:val="00C00E79"/>
    <w:rsid w:val="00C00EAF"/>
    <w:rsid w:val="00C01A57"/>
    <w:rsid w:val="00C01BBC"/>
    <w:rsid w:val="00C01D60"/>
    <w:rsid w:val="00C01E39"/>
    <w:rsid w:val="00C02138"/>
    <w:rsid w:val="00C022A5"/>
    <w:rsid w:val="00C02E5D"/>
    <w:rsid w:val="00C033C8"/>
    <w:rsid w:val="00C03882"/>
    <w:rsid w:val="00C03969"/>
    <w:rsid w:val="00C03AF5"/>
    <w:rsid w:val="00C03BC2"/>
    <w:rsid w:val="00C03E9C"/>
    <w:rsid w:val="00C04475"/>
    <w:rsid w:val="00C04498"/>
    <w:rsid w:val="00C0470B"/>
    <w:rsid w:val="00C04BE1"/>
    <w:rsid w:val="00C04DA7"/>
    <w:rsid w:val="00C04F61"/>
    <w:rsid w:val="00C050BC"/>
    <w:rsid w:val="00C0514C"/>
    <w:rsid w:val="00C05378"/>
    <w:rsid w:val="00C0545D"/>
    <w:rsid w:val="00C05955"/>
    <w:rsid w:val="00C05F7D"/>
    <w:rsid w:val="00C06001"/>
    <w:rsid w:val="00C06052"/>
    <w:rsid w:val="00C061EA"/>
    <w:rsid w:val="00C0632F"/>
    <w:rsid w:val="00C06475"/>
    <w:rsid w:val="00C065F7"/>
    <w:rsid w:val="00C0669A"/>
    <w:rsid w:val="00C06757"/>
    <w:rsid w:val="00C06C3C"/>
    <w:rsid w:val="00C06D9F"/>
    <w:rsid w:val="00C07068"/>
    <w:rsid w:val="00C07152"/>
    <w:rsid w:val="00C07317"/>
    <w:rsid w:val="00C0757D"/>
    <w:rsid w:val="00C0757E"/>
    <w:rsid w:val="00C0788C"/>
    <w:rsid w:val="00C07AC2"/>
    <w:rsid w:val="00C07E24"/>
    <w:rsid w:val="00C1013E"/>
    <w:rsid w:val="00C10278"/>
    <w:rsid w:val="00C10374"/>
    <w:rsid w:val="00C10858"/>
    <w:rsid w:val="00C10A6B"/>
    <w:rsid w:val="00C111C5"/>
    <w:rsid w:val="00C1129F"/>
    <w:rsid w:val="00C11346"/>
    <w:rsid w:val="00C11CC1"/>
    <w:rsid w:val="00C11CF9"/>
    <w:rsid w:val="00C11EA2"/>
    <w:rsid w:val="00C11F2B"/>
    <w:rsid w:val="00C120AC"/>
    <w:rsid w:val="00C1237A"/>
    <w:rsid w:val="00C12D33"/>
    <w:rsid w:val="00C13002"/>
    <w:rsid w:val="00C131FF"/>
    <w:rsid w:val="00C1332D"/>
    <w:rsid w:val="00C13622"/>
    <w:rsid w:val="00C13A2A"/>
    <w:rsid w:val="00C13B13"/>
    <w:rsid w:val="00C13B25"/>
    <w:rsid w:val="00C141B3"/>
    <w:rsid w:val="00C1440C"/>
    <w:rsid w:val="00C145AE"/>
    <w:rsid w:val="00C147F5"/>
    <w:rsid w:val="00C14CE3"/>
    <w:rsid w:val="00C14D69"/>
    <w:rsid w:val="00C14E05"/>
    <w:rsid w:val="00C14FF6"/>
    <w:rsid w:val="00C15106"/>
    <w:rsid w:val="00C15375"/>
    <w:rsid w:val="00C15617"/>
    <w:rsid w:val="00C156A5"/>
    <w:rsid w:val="00C15DA3"/>
    <w:rsid w:val="00C161DD"/>
    <w:rsid w:val="00C1630C"/>
    <w:rsid w:val="00C166FA"/>
    <w:rsid w:val="00C1691F"/>
    <w:rsid w:val="00C16AD9"/>
    <w:rsid w:val="00C16FDF"/>
    <w:rsid w:val="00C16FFA"/>
    <w:rsid w:val="00C179DE"/>
    <w:rsid w:val="00C20274"/>
    <w:rsid w:val="00C20764"/>
    <w:rsid w:val="00C20807"/>
    <w:rsid w:val="00C20EB5"/>
    <w:rsid w:val="00C21047"/>
    <w:rsid w:val="00C21185"/>
    <w:rsid w:val="00C211A6"/>
    <w:rsid w:val="00C21255"/>
    <w:rsid w:val="00C213C4"/>
    <w:rsid w:val="00C21796"/>
    <w:rsid w:val="00C21816"/>
    <w:rsid w:val="00C21834"/>
    <w:rsid w:val="00C21902"/>
    <w:rsid w:val="00C22066"/>
    <w:rsid w:val="00C2287A"/>
    <w:rsid w:val="00C229EE"/>
    <w:rsid w:val="00C22BDC"/>
    <w:rsid w:val="00C22C66"/>
    <w:rsid w:val="00C22CC1"/>
    <w:rsid w:val="00C23B6F"/>
    <w:rsid w:val="00C24133"/>
    <w:rsid w:val="00C241AF"/>
    <w:rsid w:val="00C2434F"/>
    <w:rsid w:val="00C2442A"/>
    <w:rsid w:val="00C244A1"/>
    <w:rsid w:val="00C24667"/>
    <w:rsid w:val="00C250A9"/>
    <w:rsid w:val="00C251A1"/>
    <w:rsid w:val="00C251B6"/>
    <w:rsid w:val="00C255D5"/>
    <w:rsid w:val="00C2564C"/>
    <w:rsid w:val="00C25A52"/>
    <w:rsid w:val="00C25A6A"/>
    <w:rsid w:val="00C261C9"/>
    <w:rsid w:val="00C26217"/>
    <w:rsid w:val="00C2646D"/>
    <w:rsid w:val="00C26A48"/>
    <w:rsid w:val="00C27219"/>
    <w:rsid w:val="00C2733E"/>
    <w:rsid w:val="00C275B6"/>
    <w:rsid w:val="00C275E0"/>
    <w:rsid w:val="00C2760F"/>
    <w:rsid w:val="00C27ED0"/>
    <w:rsid w:val="00C3039F"/>
    <w:rsid w:val="00C303D1"/>
    <w:rsid w:val="00C30485"/>
    <w:rsid w:val="00C30802"/>
    <w:rsid w:val="00C30A63"/>
    <w:rsid w:val="00C30BCA"/>
    <w:rsid w:val="00C31125"/>
    <w:rsid w:val="00C3112F"/>
    <w:rsid w:val="00C31B58"/>
    <w:rsid w:val="00C31CFC"/>
    <w:rsid w:val="00C32674"/>
    <w:rsid w:val="00C32717"/>
    <w:rsid w:val="00C327AB"/>
    <w:rsid w:val="00C329E8"/>
    <w:rsid w:val="00C32C00"/>
    <w:rsid w:val="00C33176"/>
    <w:rsid w:val="00C335BA"/>
    <w:rsid w:val="00C3370F"/>
    <w:rsid w:val="00C339D7"/>
    <w:rsid w:val="00C346B8"/>
    <w:rsid w:val="00C34D2A"/>
    <w:rsid w:val="00C34F3D"/>
    <w:rsid w:val="00C34FB5"/>
    <w:rsid w:val="00C3511D"/>
    <w:rsid w:val="00C35238"/>
    <w:rsid w:val="00C3573C"/>
    <w:rsid w:val="00C35864"/>
    <w:rsid w:val="00C35903"/>
    <w:rsid w:val="00C35B4D"/>
    <w:rsid w:val="00C35BE7"/>
    <w:rsid w:val="00C35D25"/>
    <w:rsid w:val="00C366E1"/>
    <w:rsid w:val="00C36A7C"/>
    <w:rsid w:val="00C37382"/>
    <w:rsid w:val="00C3777A"/>
    <w:rsid w:val="00C37BB0"/>
    <w:rsid w:val="00C37C1B"/>
    <w:rsid w:val="00C37C4F"/>
    <w:rsid w:val="00C37EAA"/>
    <w:rsid w:val="00C400D1"/>
    <w:rsid w:val="00C403B7"/>
    <w:rsid w:val="00C4072A"/>
    <w:rsid w:val="00C40881"/>
    <w:rsid w:val="00C40CA5"/>
    <w:rsid w:val="00C40CA7"/>
    <w:rsid w:val="00C41222"/>
    <w:rsid w:val="00C41507"/>
    <w:rsid w:val="00C41A5F"/>
    <w:rsid w:val="00C41AE3"/>
    <w:rsid w:val="00C41E0F"/>
    <w:rsid w:val="00C42023"/>
    <w:rsid w:val="00C42678"/>
    <w:rsid w:val="00C42D11"/>
    <w:rsid w:val="00C42D4C"/>
    <w:rsid w:val="00C42DA0"/>
    <w:rsid w:val="00C43365"/>
    <w:rsid w:val="00C436F7"/>
    <w:rsid w:val="00C445CB"/>
    <w:rsid w:val="00C44AF2"/>
    <w:rsid w:val="00C45234"/>
    <w:rsid w:val="00C45267"/>
    <w:rsid w:val="00C45730"/>
    <w:rsid w:val="00C459D7"/>
    <w:rsid w:val="00C45B34"/>
    <w:rsid w:val="00C45BF0"/>
    <w:rsid w:val="00C45EDE"/>
    <w:rsid w:val="00C45F3B"/>
    <w:rsid w:val="00C45F7B"/>
    <w:rsid w:val="00C4658F"/>
    <w:rsid w:val="00C467B0"/>
    <w:rsid w:val="00C46DC9"/>
    <w:rsid w:val="00C473A3"/>
    <w:rsid w:val="00C47CB6"/>
    <w:rsid w:val="00C47F51"/>
    <w:rsid w:val="00C47F62"/>
    <w:rsid w:val="00C47FA7"/>
    <w:rsid w:val="00C50331"/>
    <w:rsid w:val="00C50476"/>
    <w:rsid w:val="00C5059F"/>
    <w:rsid w:val="00C50669"/>
    <w:rsid w:val="00C50800"/>
    <w:rsid w:val="00C50A71"/>
    <w:rsid w:val="00C50D81"/>
    <w:rsid w:val="00C50EAF"/>
    <w:rsid w:val="00C510C0"/>
    <w:rsid w:val="00C517D5"/>
    <w:rsid w:val="00C52030"/>
    <w:rsid w:val="00C5240E"/>
    <w:rsid w:val="00C5244A"/>
    <w:rsid w:val="00C525F1"/>
    <w:rsid w:val="00C52E1A"/>
    <w:rsid w:val="00C52F60"/>
    <w:rsid w:val="00C530BF"/>
    <w:rsid w:val="00C53354"/>
    <w:rsid w:val="00C533A2"/>
    <w:rsid w:val="00C533BC"/>
    <w:rsid w:val="00C53730"/>
    <w:rsid w:val="00C5396E"/>
    <w:rsid w:val="00C53999"/>
    <w:rsid w:val="00C54247"/>
    <w:rsid w:val="00C547B6"/>
    <w:rsid w:val="00C549D0"/>
    <w:rsid w:val="00C54F98"/>
    <w:rsid w:val="00C55068"/>
    <w:rsid w:val="00C55204"/>
    <w:rsid w:val="00C55750"/>
    <w:rsid w:val="00C5576A"/>
    <w:rsid w:val="00C55982"/>
    <w:rsid w:val="00C55B08"/>
    <w:rsid w:val="00C55D1C"/>
    <w:rsid w:val="00C5653A"/>
    <w:rsid w:val="00C568DA"/>
    <w:rsid w:val="00C56DB2"/>
    <w:rsid w:val="00C5713B"/>
    <w:rsid w:val="00C57540"/>
    <w:rsid w:val="00C5777F"/>
    <w:rsid w:val="00C577D1"/>
    <w:rsid w:val="00C578C6"/>
    <w:rsid w:val="00C57D9F"/>
    <w:rsid w:val="00C57EFC"/>
    <w:rsid w:val="00C57FB5"/>
    <w:rsid w:val="00C60181"/>
    <w:rsid w:val="00C60374"/>
    <w:rsid w:val="00C6082D"/>
    <w:rsid w:val="00C609F3"/>
    <w:rsid w:val="00C60A29"/>
    <w:rsid w:val="00C611B1"/>
    <w:rsid w:val="00C623F9"/>
    <w:rsid w:val="00C627A2"/>
    <w:rsid w:val="00C6318C"/>
    <w:rsid w:val="00C63407"/>
    <w:rsid w:val="00C636BE"/>
    <w:rsid w:val="00C63A66"/>
    <w:rsid w:val="00C641B5"/>
    <w:rsid w:val="00C6445D"/>
    <w:rsid w:val="00C6455B"/>
    <w:rsid w:val="00C64BE4"/>
    <w:rsid w:val="00C64FA3"/>
    <w:rsid w:val="00C659E8"/>
    <w:rsid w:val="00C665F0"/>
    <w:rsid w:val="00C66653"/>
    <w:rsid w:val="00C66836"/>
    <w:rsid w:val="00C66CCF"/>
    <w:rsid w:val="00C67549"/>
    <w:rsid w:val="00C70599"/>
    <w:rsid w:val="00C707EB"/>
    <w:rsid w:val="00C70905"/>
    <w:rsid w:val="00C7096A"/>
    <w:rsid w:val="00C7099A"/>
    <w:rsid w:val="00C70BF6"/>
    <w:rsid w:val="00C70C80"/>
    <w:rsid w:val="00C70D8C"/>
    <w:rsid w:val="00C70F8A"/>
    <w:rsid w:val="00C7109C"/>
    <w:rsid w:val="00C71526"/>
    <w:rsid w:val="00C71637"/>
    <w:rsid w:val="00C71742"/>
    <w:rsid w:val="00C71CDF"/>
    <w:rsid w:val="00C721A2"/>
    <w:rsid w:val="00C728F3"/>
    <w:rsid w:val="00C72A1D"/>
    <w:rsid w:val="00C72B21"/>
    <w:rsid w:val="00C72BB4"/>
    <w:rsid w:val="00C7303D"/>
    <w:rsid w:val="00C73363"/>
    <w:rsid w:val="00C73946"/>
    <w:rsid w:val="00C741B1"/>
    <w:rsid w:val="00C741DC"/>
    <w:rsid w:val="00C74819"/>
    <w:rsid w:val="00C74D42"/>
    <w:rsid w:val="00C75726"/>
    <w:rsid w:val="00C75DC3"/>
    <w:rsid w:val="00C76348"/>
    <w:rsid w:val="00C76555"/>
    <w:rsid w:val="00C76662"/>
    <w:rsid w:val="00C76702"/>
    <w:rsid w:val="00C767DE"/>
    <w:rsid w:val="00C77300"/>
    <w:rsid w:val="00C773D0"/>
    <w:rsid w:val="00C777D0"/>
    <w:rsid w:val="00C803C2"/>
    <w:rsid w:val="00C8060E"/>
    <w:rsid w:val="00C808FC"/>
    <w:rsid w:val="00C80AE0"/>
    <w:rsid w:val="00C80BB5"/>
    <w:rsid w:val="00C80CCC"/>
    <w:rsid w:val="00C80D51"/>
    <w:rsid w:val="00C8127A"/>
    <w:rsid w:val="00C818CF"/>
    <w:rsid w:val="00C8192F"/>
    <w:rsid w:val="00C81933"/>
    <w:rsid w:val="00C81A46"/>
    <w:rsid w:val="00C81BB2"/>
    <w:rsid w:val="00C81CFF"/>
    <w:rsid w:val="00C81E8B"/>
    <w:rsid w:val="00C82173"/>
    <w:rsid w:val="00C82357"/>
    <w:rsid w:val="00C82389"/>
    <w:rsid w:val="00C823F8"/>
    <w:rsid w:val="00C82868"/>
    <w:rsid w:val="00C82A8E"/>
    <w:rsid w:val="00C82EC5"/>
    <w:rsid w:val="00C831CD"/>
    <w:rsid w:val="00C83354"/>
    <w:rsid w:val="00C83378"/>
    <w:rsid w:val="00C83450"/>
    <w:rsid w:val="00C83ECA"/>
    <w:rsid w:val="00C84353"/>
    <w:rsid w:val="00C84878"/>
    <w:rsid w:val="00C85069"/>
    <w:rsid w:val="00C85B27"/>
    <w:rsid w:val="00C85B66"/>
    <w:rsid w:val="00C85F08"/>
    <w:rsid w:val="00C85F20"/>
    <w:rsid w:val="00C861C0"/>
    <w:rsid w:val="00C8659B"/>
    <w:rsid w:val="00C8674C"/>
    <w:rsid w:val="00C87467"/>
    <w:rsid w:val="00C87589"/>
    <w:rsid w:val="00C876D6"/>
    <w:rsid w:val="00C876E0"/>
    <w:rsid w:val="00C87C9D"/>
    <w:rsid w:val="00C9002B"/>
    <w:rsid w:val="00C9092F"/>
    <w:rsid w:val="00C90C3B"/>
    <w:rsid w:val="00C9126E"/>
    <w:rsid w:val="00C9128A"/>
    <w:rsid w:val="00C914D4"/>
    <w:rsid w:val="00C9172D"/>
    <w:rsid w:val="00C92079"/>
    <w:rsid w:val="00C923BB"/>
    <w:rsid w:val="00C9251F"/>
    <w:rsid w:val="00C927A0"/>
    <w:rsid w:val="00C92825"/>
    <w:rsid w:val="00C9295B"/>
    <w:rsid w:val="00C929A5"/>
    <w:rsid w:val="00C92FA7"/>
    <w:rsid w:val="00C93240"/>
    <w:rsid w:val="00C93254"/>
    <w:rsid w:val="00C93370"/>
    <w:rsid w:val="00C935BE"/>
    <w:rsid w:val="00C935DD"/>
    <w:rsid w:val="00C93800"/>
    <w:rsid w:val="00C93A64"/>
    <w:rsid w:val="00C93CB0"/>
    <w:rsid w:val="00C94076"/>
    <w:rsid w:val="00C941AE"/>
    <w:rsid w:val="00C9431C"/>
    <w:rsid w:val="00C9523D"/>
    <w:rsid w:val="00C95859"/>
    <w:rsid w:val="00C959E5"/>
    <w:rsid w:val="00C95B1B"/>
    <w:rsid w:val="00C960A4"/>
    <w:rsid w:val="00C96146"/>
    <w:rsid w:val="00C9651B"/>
    <w:rsid w:val="00C96857"/>
    <w:rsid w:val="00C968F6"/>
    <w:rsid w:val="00C96DD7"/>
    <w:rsid w:val="00C972CF"/>
    <w:rsid w:val="00C973B5"/>
    <w:rsid w:val="00C976BD"/>
    <w:rsid w:val="00C97B88"/>
    <w:rsid w:val="00C97C01"/>
    <w:rsid w:val="00CA02B5"/>
    <w:rsid w:val="00CA0367"/>
    <w:rsid w:val="00CA0391"/>
    <w:rsid w:val="00CA03A1"/>
    <w:rsid w:val="00CA04CA"/>
    <w:rsid w:val="00CA0856"/>
    <w:rsid w:val="00CA08E4"/>
    <w:rsid w:val="00CA0DAE"/>
    <w:rsid w:val="00CA1285"/>
    <w:rsid w:val="00CA1646"/>
    <w:rsid w:val="00CA187C"/>
    <w:rsid w:val="00CA198B"/>
    <w:rsid w:val="00CA1C09"/>
    <w:rsid w:val="00CA1E64"/>
    <w:rsid w:val="00CA2184"/>
    <w:rsid w:val="00CA233F"/>
    <w:rsid w:val="00CA242A"/>
    <w:rsid w:val="00CA2653"/>
    <w:rsid w:val="00CA28BE"/>
    <w:rsid w:val="00CA2CD8"/>
    <w:rsid w:val="00CA2D3F"/>
    <w:rsid w:val="00CA3351"/>
    <w:rsid w:val="00CA3D0B"/>
    <w:rsid w:val="00CA3E36"/>
    <w:rsid w:val="00CA400E"/>
    <w:rsid w:val="00CA41A6"/>
    <w:rsid w:val="00CA4206"/>
    <w:rsid w:val="00CA4894"/>
    <w:rsid w:val="00CA4A7B"/>
    <w:rsid w:val="00CA4BBA"/>
    <w:rsid w:val="00CA4C47"/>
    <w:rsid w:val="00CA4DA6"/>
    <w:rsid w:val="00CA4E6C"/>
    <w:rsid w:val="00CA5678"/>
    <w:rsid w:val="00CA5C30"/>
    <w:rsid w:val="00CA61DD"/>
    <w:rsid w:val="00CA6369"/>
    <w:rsid w:val="00CA640D"/>
    <w:rsid w:val="00CA649A"/>
    <w:rsid w:val="00CA6AC5"/>
    <w:rsid w:val="00CA6ECA"/>
    <w:rsid w:val="00CA73EF"/>
    <w:rsid w:val="00CA73F7"/>
    <w:rsid w:val="00CA76A6"/>
    <w:rsid w:val="00CA7780"/>
    <w:rsid w:val="00CA7AF7"/>
    <w:rsid w:val="00CA7F0E"/>
    <w:rsid w:val="00CB0935"/>
    <w:rsid w:val="00CB0F8B"/>
    <w:rsid w:val="00CB12D8"/>
    <w:rsid w:val="00CB1301"/>
    <w:rsid w:val="00CB1446"/>
    <w:rsid w:val="00CB1517"/>
    <w:rsid w:val="00CB1598"/>
    <w:rsid w:val="00CB1686"/>
    <w:rsid w:val="00CB182F"/>
    <w:rsid w:val="00CB1C59"/>
    <w:rsid w:val="00CB1D54"/>
    <w:rsid w:val="00CB254F"/>
    <w:rsid w:val="00CB2659"/>
    <w:rsid w:val="00CB284D"/>
    <w:rsid w:val="00CB2865"/>
    <w:rsid w:val="00CB31DD"/>
    <w:rsid w:val="00CB3481"/>
    <w:rsid w:val="00CB3755"/>
    <w:rsid w:val="00CB3A3F"/>
    <w:rsid w:val="00CB3D3D"/>
    <w:rsid w:val="00CB3D87"/>
    <w:rsid w:val="00CB3FF4"/>
    <w:rsid w:val="00CB4093"/>
    <w:rsid w:val="00CB434A"/>
    <w:rsid w:val="00CB4BEA"/>
    <w:rsid w:val="00CB4D6E"/>
    <w:rsid w:val="00CB57B0"/>
    <w:rsid w:val="00CB5B75"/>
    <w:rsid w:val="00CB5E0E"/>
    <w:rsid w:val="00CB7040"/>
    <w:rsid w:val="00CB7481"/>
    <w:rsid w:val="00CB74E5"/>
    <w:rsid w:val="00CB79D4"/>
    <w:rsid w:val="00CB7C6D"/>
    <w:rsid w:val="00CB7CB0"/>
    <w:rsid w:val="00CC00A2"/>
    <w:rsid w:val="00CC0127"/>
    <w:rsid w:val="00CC01BC"/>
    <w:rsid w:val="00CC01CE"/>
    <w:rsid w:val="00CC01D8"/>
    <w:rsid w:val="00CC02A6"/>
    <w:rsid w:val="00CC04CB"/>
    <w:rsid w:val="00CC04DA"/>
    <w:rsid w:val="00CC062A"/>
    <w:rsid w:val="00CC0B74"/>
    <w:rsid w:val="00CC0D51"/>
    <w:rsid w:val="00CC14F8"/>
    <w:rsid w:val="00CC1860"/>
    <w:rsid w:val="00CC1878"/>
    <w:rsid w:val="00CC1BFF"/>
    <w:rsid w:val="00CC2254"/>
    <w:rsid w:val="00CC23DE"/>
    <w:rsid w:val="00CC2507"/>
    <w:rsid w:val="00CC2F48"/>
    <w:rsid w:val="00CC367B"/>
    <w:rsid w:val="00CC3EAD"/>
    <w:rsid w:val="00CC47DB"/>
    <w:rsid w:val="00CC4BB2"/>
    <w:rsid w:val="00CC563D"/>
    <w:rsid w:val="00CC57FC"/>
    <w:rsid w:val="00CC5949"/>
    <w:rsid w:val="00CC5BA6"/>
    <w:rsid w:val="00CC5D70"/>
    <w:rsid w:val="00CC693A"/>
    <w:rsid w:val="00CC6A5F"/>
    <w:rsid w:val="00CC6B5F"/>
    <w:rsid w:val="00CC6E34"/>
    <w:rsid w:val="00CC74AD"/>
    <w:rsid w:val="00CD008B"/>
    <w:rsid w:val="00CD00B5"/>
    <w:rsid w:val="00CD03C6"/>
    <w:rsid w:val="00CD046B"/>
    <w:rsid w:val="00CD04D8"/>
    <w:rsid w:val="00CD06C9"/>
    <w:rsid w:val="00CD0847"/>
    <w:rsid w:val="00CD137A"/>
    <w:rsid w:val="00CD14A3"/>
    <w:rsid w:val="00CD15E6"/>
    <w:rsid w:val="00CD1BAE"/>
    <w:rsid w:val="00CD1BCD"/>
    <w:rsid w:val="00CD1ECB"/>
    <w:rsid w:val="00CD2659"/>
    <w:rsid w:val="00CD276C"/>
    <w:rsid w:val="00CD292A"/>
    <w:rsid w:val="00CD296F"/>
    <w:rsid w:val="00CD2C2F"/>
    <w:rsid w:val="00CD3253"/>
    <w:rsid w:val="00CD3506"/>
    <w:rsid w:val="00CD3523"/>
    <w:rsid w:val="00CD36CC"/>
    <w:rsid w:val="00CD38D0"/>
    <w:rsid w:val="00CD3CF1"/>
    <w:rsid w:val="00CD3F02"/>
    <w:rsid w:val="00CD4225"/>
    <w:rsid w:val="00CD4C9E"/>
    <w:rsid w:val="00CD5193"/>
    <w:rsid w:val="00CD55AD"/>
    <w:rsid w:val="00CD5927"/>
    <w:rsid w:val="00CD5C11"/>
    <w:rsid w:val="00CD6306"/>
    <w:rsid w:val="00CD6552"/>
    <w:rsid w:val="00CD6888"/>
    <w:rsid w:val="00CD6983"/>
    <w:rsid w:val="00CD736A"/>
    <w:rsid w:val="00CD7374"/>
    <w:rsid w:val="00CD73E0"/>
    <w:rsid w:val="00CD7474"/>
    <w:rsid w:val="00CD7524"/>
    <w:rsid w:val="00CD7EA3"/>
    <w:rsid w:val="00CD7EB3"/>
    <w:rsid w:val="00CE044B"/>
    <w:rsid w:val="00CE0787"/>
    <w:rsid w:val="00CE09ED"/>
    <w:rsid w:val="00CE118D"/>
    <w:rsid w:val="00CE1478"/>
    <w:rsid w:val="00CE1711"/>
    <w:rsid w:val="00CE1AB3"/>
    <w:rsid w:val="00CE1CC4"/>
    <w:rsid w:val="00CE1DAD"/>
    <w:rsid w:val="00CE1F24"/>
    <w:rsid w:val="00CE2356"/>
    <w:rsid w:val="00CE27A2"/>
    <w:rsid w:val="00CE28ED"/>
    <w:rsid w:val="00CE2CD0"/>
    <w:rsid w:val="00CE2EA2"/>
    <w:rsid w:val="00CE3E24"/>
    <w:rsid w:val="00CE4930"/>
    <w:rsid w:val="00CE545C"/>
    <w:rsid w:val="00CE554F"/>
    <w:rsid w:val="00CE555A"/>
    <w:rsid w:val="00CE5961"/>
    <w:rsid w:val="00CE5A42"/>
    <w:rsid w:val="00CE5A78"/>
    <w:rsid w:val="00CE5D9E"/>
    <w:rsid w:val="00CE5FF8"/>
    <w:rsid w:val="00CE65D2"/>
    <w:rsid w:val="00CE6806"/>
    <w:rsid w:val="00CE69BF"/>
    <w:rsid w:val="00CE74CD"/>
    <w:rsid w:val="00CE767A"/>
    <w:rsid w:val="00CE7832"/>
    <w:rsid w:val="00CF035E"/>
    <w:rsid w:val="00CF0765"/>
    <w:rsid w:val="00CF0863"/>
    <w:rsid w:val="00CF0B42"/>
    <w:rsid w:val="00CF0BE8"/>
    <w:rsid w:val="00CF0D53"/>
    <w:rsid w:val="00CF0E69"/>
    <w:rsid w:val="00CF0F77"/>
    <w:rsid w:val="00CF1252"/>
    <w:rsid w:val="00CF1268"/>
    <w:rsid w:val="00CF12A1"/>
    <w:rsid w:val="00CF14C9"/>
    <w:rsid w:val="00CF14D9"/>
    <w:rsid w:val="00CF188B"/>
    <w:rsid w:val="00CF1A3D"/>
    <w:rsid w:val="00CF1C7F"/>
    <w:rsid w:val="00CF243F"/>
    <w:rsid w:val="00CF2563"/>
    <w:rsid w:val="00CF2C9A"/>
    <w:rsid w:val="00CF2D20"/>
    <w:rsid w:val="00CF3295"/>
    <w:rsid w:val="00CF381A"/>
    <w:rsid w:val="00CF38FF"/>
    <w:rsid w:val="00CF39BA"/>
    <w:rsid w:val="00CF3CD5"/>
    <w:rsid w:val="00CF3E78"/>
    <w:rsid w:val="00CF41F5"/>
    <w:rsid w:val="00CF4734"/>
    <w:rsid w:val="00CF48EF"/>
    <w:rsid w:val="00CF4D2F"/>
    <w:rsid w:val="00CF4D38"/>
    <w:rsid w:val="00CF4F1F"/>
    <w:rsid w:val="00CF5009"/>
    <w:rsid w:val="00CF51C7"/>
    <w:rsid w:val="00CF51E6"/>
    <w:rsid w:val="00CF546C"/>
    <w:rsid w:val="00CF5559"/>
    <w:rsid w:val="00CF5AB3"/>
    <w:rsid w:val="00CF5E25"/>
    <w:rsid w:val="00CF5F56"/>
    <w:rsid w:val="00CF671A"/>
    <w:rsid w:val="00CF6790"/>
    <w:rsid w:val="00CF6B1E"/>
    <w:rsid w:val="00CF6E71"/>
    <w:rsid w:val="00CF708F"/>
    <w:rsid w:val="00CF7747"/>
    <w:rsid w:val="00CF7ECF"/>
    <w:rsid w:val="00D000A6"/>
    <w:rsid w:val="00D006F5"/>
    <w:rsid w:val="00D00CFC"/>
    <w:rsid w:val="00D00D35"/>
    <w:rsid w:val="00D00F98"/>
    <w:rsid w:val="00D01514"/>
    <w:rsid w:val="00D019B7"/>
    <w:rsid w:val="00D01A7F"/>
    <w:rsid w:val="00D01D64"/>
    <w:rsid w:val="00D02A82"/>
    <w:rsid w:val="00D02B40"/>
    <w:rsid w:val="00D030E8"/>
    <w:rsid w:val="00D034B7"/>
    <w:rsid w:val="00D03A4B"/>
    <w:rsid w:val="00D03A5B"/>
    <w:rsid w:val="00D03A71"/>
    <w:rsid w:val="00D03BB3"/>
    <w:rsid w:val="00D047C8"/>
    <w:rsid w:val="00D04A17"/>
    <w:rsid w:val="00D04DF4"/>
    <w:rsid w:val="00D04F89"/>
    <w:rsid w:val="00D0510A"/>
    <w:rsid w:val="00D055DC"/>
    <w:rsid w:val="00D0578A"/>
    <w:rsid w:val="00D05891"/>
    <w:rsid w:val="00D059BC"/>
    <w:rsid w:val="00D05B2A"/>
    <w:rsid w:val="00D05CD9"/>
    <w:rsid w:val="00D05FB5"/>
    <w:rsid w:val="00D062C9"/>
    <w:rsid w:val="00D068FC"/>
    <w:rsid w:val="00D06A5D"/>
    <w:rsid w:val="00D0743F"/>
    <w:rsid w:val="00D074E3"/>
    <w:rsid w:val="00D07711"/>
    <w:rsid w:val="00D07A9B"/>
    <w:rsid w:val="00D07BA1"/>
    <w:rsid w:val="00D07BD8"/>
    <w:rsid w:val="00D102CC"/>
    <w:rsid w:val="00D11838"/>
    <w:rsid w:val="00D11A77"/>
    <w:rsid w:val="00D11B14"/>
    <w:rsid w:val="00D11D73"/>
    <w:rsid w:val="00D11E45"/>
    <w:rsid w:val="00D12394"/>
    <w:rsid w:val="00D123A1"/>
    <w:rsid w:val="00D1246D"/>
    <w:rsid w:val="00D1288B"/>
    <w:rsid w:val="00D128F0"/>
    <w:rsid w:val="00D12978"/>
    <w:rsid w:val="00D13020"/>
    <w:rsid w:val="00D1314F"/>
    <w:rsid w:val="00D1355E"/>
    <w:rsid w:val="00D13698"/>
    <w:rsid w:val="00D13AAD"/>
    <w:rsid w:val="00D14204"/>
    <w:rsid w:val="00D14543"/>
    <w:rsid w:val="00D14B0B"/>
    <w:rsid w:val="00D14BCC"/>
    <w:rsid w:val="00D14EDF"/>
    <w:rsid w:val="00D15191"/>
    <w:rsid w:val="00D1592D"/>
    <w:rsid w:val="00D16051"/>
    <w:rsid w:val="00D1674F"/>
    <w:rsid w:val="00D168E6"/>
    <w:rsid w:val="00D16CE9"/>
    <w:rsid w:val="00D16F86"/>
    <w:rsid w:val="00D1729D"/>
    <w:rsid w:val="00D17ACB"/>
    <w:rsid w:val="00D17B84"/>
    <w:rsid w:val="00D20056"/>
    <w:rsid w:val="00D201C2"/>
    <w:rsid w:val="00D203D6"/>
    <w:rsid w:val="00D20A33"/>
    <w:rsid w:val="00D20C39"/>
    <w:rsid w:val="00D21097"/>
    <w:rsid w:val="00D211EA"/>
    <w:rsid w:val="00D21839"/>
    <w:rsid w:val="00D21D00"/>
    <w:rsid w:val="00D21D53"/>
    <w:rsid w:val="00D21DF4"/>
    <w:rsid w:val="00D22763"/>
    <w:rsid w:val="00D228A9"/>
    <w:rsid w:val="00D228EF"/>
    <w:rsid w:val="00D23368"/>
    <w:rsid w:val="00D236E7"/>
    <w:rsid w:val="00D2373E"/>
    <w:rsid w:val="00D23C56"/>
    <w:rsid w:val="00D247C2"/>
    <w:rsid w:val="00D247F9"/>
    <w:rsid w:val="00D24A79"/>
    <w:rsid w:val="00D24F2E"/>
    <w:rsid w:val="00D251F1"/>
    <w:rsid w:val="00D2555E"/>
    <w:rsid w:val="00D255B3"/>
    <w:rsid w:val="00D25621"/>
    <w:rsid w:val="00D2573D"/>
    <w:rsid w:val="00D2578F"/>
    <w:rsid w:val="00D25B89"/>
    <w:rsid w:val="00D25C4C"/>
    <w:rsid w:val="00D264A7"/>
    <w:rsid w:val="00D264AF"/>
    <w:rsid w:val="00D26A35"/>
    <w:rsid w:val="00D271D7"/>
    <w:rsid w:val="00D27780"/>
    <w:rsid w:val="00D27902"/>
    <w:rsid w:val="00D27DB1"/>
    <w:rsid w:val="00D27DB6"/>
    <w:rsid w:val="00D27E0E"/>
    <w:rsid w:val="00D30A0C"/>
    <w:rsid w:val="00D30D01"/>
    <w:rsid w:val="00D311E0"/>
    <w:rsid w:val="00D31248"/>
    <w:rsid w:val="00D31305"/>
    <w:rsid w:val="00D314DF"/>
    <w:rsid w:val="00D315B7"/>
    <w:rsid w:val="00D3192E"/>
    <w:rsid w:val="00D31A47"/>
    <w:rsid w:val="00D31C6B"/>
    <w:rsid w:val="00D31CAD"/>
    <w:rsid w:val="00D31F1E"/>
    <w:rsid w:val="00D31FD5"/>
    <w:rsid w:val="00D321AA"/>
    <w:rsid w:val="00D32493"/>
    <w:rsid w:val="00D32714"/>
    <w:rsid w:val="00D32F2C"/>
    <w:rsid w:val="00D33DFE"/>
    <w:rsid w:val="00D34034"/>
    <w:rsid w:val="00D34145"/>
    <w:rsid w:val="00D342D4"/>
    <w:rsid w:val="00D34667"/>
    <w:rsid w:val="00D3477F"/>
    <w:rsid w:val="00D34A4E"/>
    <w:rsid w:val="00D3557E"/>
    <w:rsid w:val="00D35B5B"/>
    <w:rsid w:val="00D35DCD"/>
    <w:rsid w:val="00D362A0"/>
    <w:rsid w:val="00D36804"/>
    <w:rsid w:val="00D36A92"/>
    <w:rsid w:val="00D36FF2"/>
    <w:rsid w:val="00D37528"/>
    <w:rsid w:val="00D37BED"/>
    <w:rsid w:val="00D40007"/>
    <w:rsid w:val="00D403EF"/>
    <w:rsid w:val="00D40407"/>
    <w:rsid w:val="00D40490"/>
    <w:rsid w:val="00D40497"/>
    <w:rsid w:val="00D406E9"/>
    <w:rsid w:val="00D40708"/>
    <w:rsid w:val="00D40BDB"/>
    <w:rsid w:val="00D41380"/>
    <w:rsid w:val="00D41A75"/>
    <w:rsid w:val="00D42437"/>
    <w:rsid w:val="00D429FA"/>
    <w:rsid w:val="00D42D96"/>
    <w:rsid w:val="00D42FA3"/>
    <w:rsid w:val="00D4346B"/>
    <w:rsid w:val="00D434E6"/>
    <w:rsid w:val="00D43696"/>
    <w:rsid w:val="00D436FD"/>
    <w:rsid w:val="00D43B94"/>
    <w:rsid w:val="00D43CD6"/>
    <w:rsid w:val="00D43F7A"/>
    <w:rsid w:val="00D440AB"/>
    <w:rsid w:val="00D440B8"/>
    <w:rsid w:val="00D440ED"/>
    <w:rsid w:val="00D44C1B"/>
    <w:rsid w:val="00D44DB5"/>
    <w:rsid w:val="00D44ED3"/>
    <w:rsid w:val="00D45110"/>
    <w:rsid w:val="00D4528A"/>
    <w:rsid w:val="00D45A7D"/>
    <w:rsid w:val="00D45C15"/>
    <w:rsid w:val="00D46901"/>
    <w:rsid w:val="00D4697B"/>
    <w:rsid w:val="00D469F7"/>
    <w:rsid w:val="00D46EEB"/>
    <w:rsid w:val="00D471DD"/>
    <w:rsid w:val="00D473EC"/>
    <w:rsid w:val="00D47E0C"/>
    <w:rsid w:val="00D47E17"/>
    <w:rsid w:val="00D508CE"/>
    <w:rsid w:val="00D5153F"/>
    <w:rsid w:val="00D515A0"/>
    <w:rsid w:val="00D5177E"/>
    <w:rsid w:val="00D51A51"/>
    <w:rsid w:val="00D51D62"/>
    <w:rsid w:val="00D52826"/>
    <w:rsid w:val="00D52925"/>
    <w:rsid w:val="00D52BE7"/>
    <w:rsid w:val="00D52C87"/>
    <w:rsid w:val="00D534CD"/>
    <w:rsid w:val="00D538DA"/>
    <w:rsid w:val="00D53B08"/>
    <w:rsid w:val="00D53E7B"/>
    <w:rsid w:val="00D54668"/>
    <w:rsid w:val="00D5469D"/>
    <w:rsid w:val="00D54B2D"/>
    <w:rsid w:val="00D54BC0"/>
    <w:rsid w:val="00D54FAD"/>
    <w:rsid w:val="00D554F1"/>
    <w:rsid w:val="00D55545"/>
    <w:rsid w:val="00D5566F"/>
    <w:rsid w:val="00D556F6"/>
    <w:rsid w:val="00D55B99"/>
    <w:rsid w:val="00D55C62"/>
    <w:rsid w:val="00D55F0B"/>
    <w:rsid w:val="00D5639B"/>
    <w:rsid w:val="00D56D8D"/>
    <w:rsid w:val="00D57297"/>
    <w:rsid w:val="00D572BD"/>
    <w:rsid w:val="00D578CC"/>
    <w:rsid w:val="00D57A09"/>
    <w:rsid w:val="00D57D65"/>
    <w:rsid w:val="00D57E9C"/>
    <w:rsid w:val="00D605B7"/>
    <w:rsid w:val="00D6072F"/>
    <w:rsid w:val="00D60AA7"/>
    <w:rsid w:val="00D60B7F"/>
    <w:rsid w:val="00D61720"/>
    <w:rsid w:val="00D61BDF"/>
    <w:rsid w:val="00D61DC5"/>
    <w:rsid w:val="00D61F33"/>
    <w:rsid w:val="00D622D1"/>
    <w:rsid w:val="00D629CE"/>
    <w:rsid w:val="00D62DBD"/>
    <w:rsid w:val="00D636C0"/>
    <w:rsid w:val="00D63E89"/>
    <w:rsid w:val="00D63FEB"/>
    <w:rsid w:val="00D64C08"/>
    <w:rsid w:val="00D64C39"/>
    <w:rsid w:val="00D64D3D"/>
    <w:rsid w:val="00D6565F"/>
    <w:rsid w:val="00D66483"/>
    <w:rsid w:val="00D66782"/>
    <w:rsid w:val="00D66D3C"/>
    <w:rsid w:val="00D66E51"/>
    <w:rsid w:val="00D66F6D"/>
    <w:rsid w:val="00D671C9"/>
    <w:rsid w:val="00D67BA0"/>
    <w:rsid w:val="00D67FB9"/>
    <w:rsid w:val="00D70540"/>
    <w:rsid w:val="00D705B7"/>
    <w:rsid w:val="00D70970"/>
    <w:rsid w:val="00D70E9C"/>
    <w:rsid w:val="00D710AC"/>
    <w:rsid w:val="00D710C7"/>
    <w:rsid w:val="00D71194"/>
    <w:rsid w:val="00D713E2"/>
    <w:rsid w:val="00D714F9"/>
    <w:rsid w:val="00D72400"/>
    <w:rsid w:val="00D7261E"/>
    <w:rsid w:val="00D72A74"/>
    <w:rsid w:val="00D72DA2"/>
    <w:rsid w:val="00D73029"/>
    <w:rsid w:val="00D736A8"/>
    <w:rsid w:val="00D73CB8"/>
    <w:rsid w:val="00D74396"/>
    <w:rsid w:val="00D74A15"/>
    <w:rsid w:val="00D74AA5"/>
    <w:rsid w:val="00D74BEA"/>
    <w:rsid w:val="00D74C1A"/>
    <w:rsid w:val="00D74C7F"/>
    <w:rsid w:val="00D751E6"/>
    <w:rsid w:val="00D7521C"/>
    <w:rsid w:val="00D752AE"/>
    <w:rsid w:val="00D75431"/>
    <w:rsid w:val="00D754E0"/>
    <w:rsid w:val="00D756E9"/>
    <w:rsid w:val="00D75800"/>
    <w:rsid w:val="00D759F4"/>
    <w:rsid w:val="00D75AE2"/>
    <w:rsid w:val="00D75FDE"/>
    <w:rsid w:val="00D761FF"/>
    <w:rsid w:val="00D7650B"/>
    <w:rsid w:val="00D76607"/>
    <w:rsid w:val="00D76F99"/>
    <w:rsid w:val="00D77082"/>
    <w:rsid w:val="00D775BD"/>
    <w:rsid w:val="00D77712"/>
    <w:rsid w:val="00D779A3"/>
    <w:rsid w:val="00D77B61"/>
    <w:rsid w:val="00D77E4D"/>
    <w:rsid w:val="00D80154"/>
    <w:rsid w:val="00D805D2"/>
    <w:rsid w:val="00D80B4A"/>
    <w:rsid w:val="00D80B81"/>
    <w:rsid w:val="00D80EE9"/>
    <w:rsid w:val="00D81140"/>
    <w:rsid w:val="00D81168"/>
    <w:rsid w:val="00D8125F"/>
    <w:rsid w:val="00D8139A"/>
    <w:rsid w:val="00D8172D"/>
    <w:rsid w:val="00D81AC4"/>
    <w:rsid w:val="00D81C82"/>
    <w:rsid w:val="00D82739"/>
    <w:rsid w:val="00D82B05"/>
    <w:rsid w:val="00D82C9F"/>
    <w:rsid w:val="00D83184"/>
    <w:rsid w:val="00D836D5"/>
    <w:rsid w:val="00D8389F"/>
    <w:rsid w:val="00D840D3"/>
    <w:rsid w:val="00D846F8"/>
    <w:rsid w:val="00D84816"/>
    <w:rsid w:val="00D84838"/>
    <w:rsid w:val="00D856A4"/>
    <w:rsid w:val="00D85F33"/>
    <w:rsid w:val="00D863F7"/>
    <w:rsid w:val="00D86702"/>
    <w:rsid w:val="00D87321"/>
    <w:rsid w:val="00D8734C"/>
    <w:rsid w:val="00D87C2B"/>
    <w:rsid w:val="00D87CD9"/>
    <w:rsid w:val="00D9002F"/>
    <w:rsid w:val="00D90428"/>
    <w:rsid w:val="00D90871"/>
    <w:rsid w:val="00D90A73"/>
    <w:rsid w:val="00D912B3"/>
    <w:rsid w:val="00D9133E"/>
    <w:rsid w:val="00D9159C"/>
    <w:rsid w:val="00D91C5A"/>
    <w:rsid w:val="00D91CD2"/>
    <w:rsid w:val="00D91EAB"/>
    <w:rsid w:val="00D92367"/>
    <w:rsid w:val="00D924EA"/>
    <w:rsid w:val="00D926F7"/>
    <w:rsid w:val="00D92C56"/>
    <w:rsid w:val="00D92F82"/>
    <w:rsid w:val="00D93498"/>
    <w:rsid w:val="00D93560"/>
    <w:rsid w:val="00D93668"/>
    <w:rsid w:val="00D93D5F"/>
    <w:rsid w:val="00D93D7B"/>
    <w:rsid w:val="00D93DFA"/>
    <w:rsid w:val="00D94185"/>
    <w:rsid w:val="00D94849"/>
    <w:rsid w:val="00D9486A"/>
    <w:rsid w:val="00D94BCA"/>
    <w:rsid w:val="00D94CBB"/>
    <w:rsid w:val="00D94ECF"/>
    <w:rsid w:val="00D94F89"/>
    <w:rsid w:val="00D957C9"/>
    <w:rsid w:val="00D95AA3"/>
    <w:rsid w:val="00D96008"/>
    <w:rsid w:val="00D961A4"/>
    <w:rsid w:val="00D9626C"/>
    <w:rsid w:val="00D9642D"/>
    <w:rsid w:val="00D96513"/>
    <w:rsid w:val="00D96BB1"/>
    <w:rsid w:val="00D96F75"/>
    <w:rsid w:val="00D96FF1"/>
    <w:rsid w:val="00D977F8"/>
    <w:rsid w:val="00D97BC8"/>
    <w:rsid w:val="00DA0237"/>
    <w:rsid w:val="00DA05D8"/>
    <w:rsid w:val="00DA0BF7"/>
    <w:rsid w:val="00DA12B5"/>
    <w:rsid w:val="00DA18B4"/>
    <w:rsid w:val="00DA1B06"/>
    <w:rsid w:val="00DA1B56"/>
    <w:rsid w:val="00DA1BA5"/>
    <w:rsid w:val="00DA2212"/>
    <w:rsid w:val="00DA28A2"/>
    <w:rsid w:val="00DA2C69"/>
    <w:rsid w:val="00DA308C"/>
    <w:rsid w:val="00DA32FC"/>
    <w:rsid w:val="00DA3A6B"/>
    <w:rsid w:val="00DA3CF8"/>
    <w:rsid w:val="00DA3F03"/>
    <w:rsid w:val="00DA3F86"/>
    <w:rsid w:val="00DA3F96"/>
    <w:rsid w:val="00DA4016"/>
    <w:rsid w:val="00DA4098"/>
    <w:rsid w:val="00DA40D5"/>
    <w:rsid w:val="00DA4965"/>
    <w:rsid w:val="00DA4A63"/>
    <w:rsid w:val="00DA4DED"/>
    <w:rsid w:val="00DA4ECD"/>
    <w:rsid w:val="00DA525F"/>
    <w:rsid w:val="00DA57CC"/>
    <w:rsid w:val="00DA5919"/>
    <w:rsid w:val="00DA5B99"/>
    <w:rsid w:val="00DA5E2E"/>
    <w:rsid w:val="00DA5EA4"/>
    <w:rsid w:val="00DA6005"/>
    <w:rsid w:val="00DA617C"/>
    <w:rsid w:val="00DA6418"/>
    <w:rsid w:val="00DA648C"/>
    <w:rsid w:val="00DA6B6B"/>
    <w:rsid w:val="00DA6BA4"/>
    <w:rsid w:val="00DA6DA8"/>
    <w:rsid w:val="00DA6F8C"/>
    <w:rsid w:val="00DA6F93"/>
    <w:rsid w:val="00DA6FA0"/>
    <w:rsid w:val="00DA7796"/>
    <w:rsid w:val="00DA784B"/>
    <w:rsid w:val="00DA7A16"/>
    <w:rsid w:val="00DA7C99"/>
    <w:rsid w:val="00DA7DBC"/>
    <w:rsid w:val="00DB0549"/>
    <w:rsid w:val="00DB0565"/>
    <w:rsid w:val="00DB0902"/>
    <w:rsid w:val="00DB0E05"/>
    <w:rsid w:val="00DB17A4"/>
    <w:rsid w:val="00DB1938"/>
    <w:rsid w:val="00DB1971"/>
    <w:rsid w:val="00DB1A86"/>
    <w:rsid w:val="00DB1C74"/>
    <w:rsid w:val="00DB1F61"/>
    <w:rsid w:val="00DB2225"/>
    <w:rsid w:val="00DB2239"/>
    <w:rsid w:val="00DB2A3F"/>
    <w:rsid w:val="00DB2E06"/>
    <w:rsid w:val="00DB342D"/>
    <w:rsid w:val="00DB3802"/>
    <w:rsid w:val="00DB491C"/>
    <w:rsid w:val="00DB496A"/>
    <w:rsid w:val="00DB4BB8"/>
    <w:rsid w:val="00DB55AF"/>
    <w:rsid w:val="00DB59CF"/>
    <w:rsid w:val="00DB59DD"/>
    <w:rsid w:val="00DB5E71"/>
    <w:rsid w:val="00DB6158"/>
    <w:rsid w:val="00DB6175"/>
    <w:rsid w:val="00DB623E"/>
    <w:rsid w:val="00DB6330"/>
    <w:rsid w:val="00DB69F4"/>
    <w:rsid w:val="00DB6B7A"/>
    <w:rsid w:val="00DB6D92"/>
    <w:rsid w:val="00DB7126"/>
    <w:rsid w:val="00DB73D5"/>
    <w:rsid w:val="00DB7612"/>
    <w:rsid w:val="00DB7926"/>
    <w:rsid w:val="00DB7B92"/>
    <w:rsid w:val="00DB7F78"/>
    <w:rsid w:val="00DC0139"/>
    <w:rsid w:val="00DC0871"/>
    <w:rsid w:val="00DC0880"/>
    <w:rsid w:val="00DC094A"/>
    <w:rsid w:val="00DC0AD8"/>
    <w:rsid w:val="00DC0FEA"/>
    <w:rsid w:val="00DC1334"/>
    <w:rsid w:val="00DC15FC"/>
    <w:rsid w:val="00DC18FA"/>
    <w:rsid w:val="00DC1972"/>
    <w:rsid w:val="00DC1A31"/>
    <w:rsid w:val="00DC1BD7"/>
    <w:rsid w:val="00DC205D"/>
    <w:rsid w:val="00DC2145"/>
    <w:rsid w:val="00DC284A"/>
    <w:rsid w:val="00DC29BE"/>
    <w:rsid w:val="00DC3171"/>
    <w:rsid w:val="00DC32AC"/>
    <w:rsid w:val="00DC331F"/>
    <w:rsid w:val="00DC3727"/>
    <w:rsid w:val="00DC3A1C"/>
    <w:rsid w:val="00DC3C4B"/>
    <w:rsid w:val="00DC3D83"/>
    <w:rsid w:val="00DC3FD3"/>
    <w:rsid w:val="00DC40EE"/>
    <w:rsid w:val="00DC4681"/>
    <w:rsid w:val="00DC4698"/>
    <w:rsid w:val="00DC4707"/>
    <w:rsid w:val="00DC4803"/>
    <w:rsid w:val="00DC4A3F"/>
    <w:rsid w:val="00DC505C"/>
    <w:rsid w:val="00DC526F"/>
    <w:rsid w:val="00DC5683"/>
    <w:rsid w:val="00DC576B"/>
    <w:rsid w:val="00DC59E5"/>
    <w:rsid w:val="00DC5AC1"/>
    <w:rsid w:val="00DC5B27"/>
    <w:rsid w:val="00DC5F09"/>
    <w:rsid w:val="00DC5F65"/>
    <w:rsid w:val="00DC5F95"/>
    <w:rsid w:val="00DC62FA"/>
    <w:rsid w:val="00DC6344"/>
    <w:rsid w:val="00DC70D1"/>
    <w:rsid w:val="00DC72C4"/>
    <w:rsid w:val="00DC7303"/>
    <w:rsid w:val="00DC73C7"/>
    <w:rsid w:val="00DD0251"/>
    <w:rsid w:val="00DD05F8"/>
    <w:rsid w:val="00DD10D1"/>
    <w:rsid w:val="00DD122B"/>
    <w:rsid w:val="00DD1273"/>
    <w:rsid w:val="00DD1347"/>
    <w:rsid w:val="00DD19CF"/>
    <w:rsid w:val="00DD1B30"/>
    <w:rsid w:val="00DD1BD4"/>
    <w:rsid w:val="00DD1D02"/>
    <w:rsid w:val="00DD1D0C"/>
    <w:rsid w:val="00DD1D2D"/>
    <w:rsid w:val="00DD3105"/>
    <w:rsid w:val="00DD3274"/>
    <w:rsid w:val="00DD3476"/>
    <w:rsid w:val="00DD3942"/>
    <w:rsid w:val="00DD4148"/>
    <w:rsid w:val="00DD43A0"/>
    <w:rsid w:val="00DD44D1"/>
    <w:rsid w:val="00DD48D5"/>
    <w:rsid w:val="00DD48F0"/>
    <w:rsid w:val="00DD4BCB"/>
    <w:rsid w:val="00DD5611"/>
    <w:rsid w:val="00DD5C88"/>
    <w:rsid w:val="00DD626D"/>
    <w:rsid w:val="00DD6F32"/>
    <w:rsid w:val="00DD72E3"/>
    <w:rsid w:val="00DD74EA"/>
    <w:rsid w:val="00DD789E"/>
    <w:rsid w:val="00DD7CC0"/>
    <w:rsid w:val="00DD7E25"/>
    <w:rsid w:val="00DD7F75"/>
    <w:rsid w:val="00DE045C"/>
    <w:rsid w:val="00DE133B"/>
    <w:rsid w:val="00DE1447"/>
    <w:rsid w:val="00DE157D"/>
    <w:rsid w:val="00DE15FE"/>
    <w:rsid w:val="00DE190A"/>
    <w:rsid w:val="00DE19FB"/>
    <w:rsid w:val="00DE1C33"/>
    <w:rsid w:val="00DE20D3"/>
    <w:rsid w:val="00DE21C1"/>
    <w:rsid w:val="00DE2D4D"/>
    <w:rsid w:val="00DE2E0A"/>
    <w:rsid w:val="00DE2F70"/>
    <w:rsid w:val="00DE325C"/>
    <w:rsid w:val="00DE34DC"/>
    <w:rsid w:val="00DE39AF"/>
    <w:rsid w:val="00DE3B53"/>
    <w:rsid w:val="00DE3CD9"/>
    <w:rsid w:val="00DE3F6A"/>
    <w:rsid w:val="00DE4294"/>
    <w:rsid w:val="00DE429D"/>
    <w:rsid w:val="00DE46B5"/>
    <w:rsid w:val="00DE47C4"/>
    <w:rsid w:val="00DE5238"/>
    <w:rsid w:val="00DE54C9"/>
    <w:rsid w:val="00DE5620"/>
    <w:rsid w:val="00DE5710"/>
    <w:rsid w:val="00DE5A58"/>
    <w:rsid w:val="00DE5AD6"/>
    <w:rsid w:val="00DE605B"/>
    <w:rsid w:val="00DE60FA"/>
    <w:rsid w:val="00DE6196"/>
    <w:rsid w:val="00DE68DF"/>
    <w:rsid w:val="00DE6AC2"/>
    <w:rsid w:val="00DE6C34"/>
    <w:rsid w:val="00DE752E"/>
    <w:rsid w:val="00DE7676"/>
    <w:rsid w:val="00DE7934"/>
    <w:rsid w:val="00DE796D"/>
    <w:rsid w:val="00DE7BD3"/>
    <w:rsid w:val="00DE7D5B"/>
    <w:rsid w:val="00DF04C6"/>
    <w:rsid w:val="00DF1391"/>
    <w:rsid w:val="00DF1416"/>
    <w:rsid w:val="00DF2240"/>
    <w:rsid w:val="00DF29D9"/>
    <w:rsid w:val="00DF2B6C"/>
    <w:rsid w:val="00DF2C41"/>
    <w:rsid w:val="00DF2FEB"/>
    <w:rsid w:val="00DF3D1D"/>
    <w:rsid w:val="00DF4B99"/>
    <w:rsid w:val="00DF53D8"/>
    <w:rsid w:val="00DF559C"/>
    <w:rsid w:val="00DF5637"/>
    <w:rsid w:val="00DF6034"/>
    <w:rsid w:val="00DF6154"/>
    <w:rsid w:val="00DF6B6B"/>
    <w:rsid w:val="00DF6D54"/>
    <w:rsid w:val="00DF6DFC"/>
    <w:rsid w:val="00DF6EE7"/>
    <w:rsid w:val="00E002EF"/>
    <w:rsid w:val="00E006EC"/>
    <w:rsid w:val="00E0096D"/>
    <w:rsid w:val="00E00E94"/>
    <w:rsid w:val="00E01085"/>
    <w:rsid w:val="00E010C8"/>
    <w:rsid w:val="00E010CC"/>
    <w:rsid w:val="00E0123A"/>
    <w:rsid w:val="00E01569"/>
    <w:rsid w:val="00E018B7"/>
    <w:rsid w:val="00E02072"/>
    <w:rsid w:val="00E02246"/>
    <w:rsid w:val="00E02672"/>
    <w:rsid w:val="00E02712"/>
    <w:rsid w:val="00E02BBD"/>
    <w:rsid w:val="00E02C5B"/>
    <w:rsid w:val="00E02D77"/>
    <w:rsid w:val="00E041AC"/>
    <w:rsid w:val="00E04C40"/>
    <w:rsid w:val="00E0502F"/>
    <w:rsid w:val="00E05060"/>
    <w:rsid w:val="00E0514F"/>
    <w:rsid w:val="00E05179"/>
    <w:rsid w:val="00E051F7"/>
    <w:rsid w:val="00E05276"/>
    <w:rsid w:val="00E054FC"/>
    <w:rsid w:val="00E05DD2"/>
    <w:rsid w:val="00E05EC6"/>
    <w:rsid w:val="00E05F4A"/>
    <w:rsid w:val="00E06474"/>
    <w:rsid w:val="00E064E8"/>
    <w:rsid w:val="00E068DA"/>
    <w:rsid w:val="00E06C56"/>
    <w:rsid w:val="00E07209"/>
    <w:rsid w:val="00E10226"/>
    <w:rsid w:val="00E105E3"/>
    <w:rsid w:val="00E10628"/>
    <w:rsid w:val="00E112B3"/>
    <w:rsid w:val="00E11438"/>
    <w:rsid w:val="00E1186D"/>
    <w:rsid w:val="00E119EC"/>
    <w:rsid w:val="00E11B06"/>
    <w:rsid w:val="00E121F3"/>
    <w:rsid w:val="00E122DC"/>
    <w:rsid w:val="00E122E1"/>
    <w:rsid w:val="00E125FD"/>
    <w:rsid w:val="00E12625"/>
    <w:rsid w:val="00E12776"/>
    <w:rsid w:val="00E12AA5"/>
    <w:rsid w:val="00E12AC9"/>
    <w:rsid w:val="00E130F4"/>
    <w:rsid w:val="00E131B2"/>
    <w:rsid w:val="00E139FF"/>
    <w:rsid w:val="00E13A58"/>
    <w:rsid w:val="00E13F70"/>
    <w:rsid w:val="00E14092"/>
    <w:rsid w:val="00E142E9"/>
    <w:rsid w:val="00E14ABD"/>
    <w:rsid w:val="00E1520B"/>
    <w:rsid w:val="00E153F5"/>
    <w:rsid w:val="00E15490"/>
    <w:rsid w:val="00E15DBF"/>
    <w:rsid w:val="00E1619F"/>
    <w:rsid w:val="00E165DE"/>
    <w:rsid w:val="00E16861"/>
    <w:rsid w:val="00E16B03"/>
    <w:rsid w:val="00E16C85"/>
    <w:rsid w:val="00E177A3"/>
    <w:rsid w:val="00E17D09"/>
    <w:rsid w:val="00E17D0E"/>
    <w:rsid w:val="00E20194"/>
    <w:rsid w:val="00E20337"/>
    <w:rsid w:val="00E2040B"/>
    <w:rsid w:val="00E20589"/>
    <w:rsid w:val="00E206F6"/>
    <w:rsid w:val="00E2096A"/>
    <w:rsid w:val="00E20AAF"/>
    <w:rsid w:val="00E2102E"/>
    <w:rsid w:val="00E21580"/>
    <w:rsid w:val="00E21624"/>
    <w:rsid w:val="00E216E2"/>
    <w:rsid w:val="00E21750"/>
    <w:rsid w:val="00E21772"/>
    <w:rsid w:val="00E218F1"/>
    <w:rsid w:val="00E21FE3"/>
    <w:rsid w:val="00E22156"/>
    <w:rsid w:val="00E2221B"/>
    <w:rsid w:val="00E222DE"/>
    <w:rsid w:val="00E223CE"/>
    <w:rsid w:val="00E22D46"/>
    <w:rsid w:val="00E22D63"/>
    <w:rsid w:val="00E23070"/>
    <w:rsid w:val="00E2335F"/>
    <w:rsid w:val="00E233C0"/>
    <w:rsid w:val="00E23B22"/>
    <w:rsid w:val="00E23FB4"/>
    <w:rsid w:val="00E240EC"/>
    <w:rsid w:val="00E248A9"/>
    <w:rsid w:val="00E248F3"/>
    <w:rsid w:val="00E24CDA"/>
    <w:rsid w:val="00E250CA"/>
    <w:rsid w:val="00E2563F"/>
    <w:rsid w:val="00E2568C"/>
    <w:rsid w:val="00E259F8"/>
    <w:rsid w:val="00E25B10"/>
    <w:rsid w:val="00E25BAE"/>
    <w:rsid w:val="00E25C91"/>
    <w:rsid w:val="00E26BBA"/>
    <w:rsid w:val="00E26EE3"/>
    <w:rsid w:val="00E2744B"/>
    <w:rsid w:val="00E2781D"/>
    <w:rsid w:val="00E278A1"/>
    <w:rsid w:val="00E27A41"/>
    <w:rsid w:val="00E27DA2"/>
    <w:rsid w:val="00E27E40"/>
    <w:rsid w:val="00E30278"/>
    <w:rsid w:val="00E3027C"/>
    <w:rsid w:val="00E304C7"/>
    <w:rsid w:val="00E3071D"/>
    <w:rsid w:val="00E30785"/>
    <w:rsid w:val="00E30C58"/>
    <w:rsid w:val="00E31CB3"/>
    <w:rsid w:val="00E31F46"/>
    <w:rsid w:val="00E31FD5"/>
    <w:rsid w:val="00E320D6"/>
    <w:rsid w:val="00E32125"/>
    <w:rsid w:val="00E32169"/>
    <w:rsid w:val="00E3230F"/>
    <w:rsid w:val="00E32410"/>
    <w:rsid w:val="00E331FE"/>
    <w:rsid w:val="00E334D7"/>
    <w:rsid w:val="00E334E7"/>
    <w:rsid w:val="00E338F7"/>
    <w:rsid w:val="00E33B4F"/>
    <w:rsid w:val="00E33C4A"/>
    <w:rsid w:val="00E34C5E"/>
    <w:rsid w:val="00E34C77"/>
    <w:rsid w:val="00E35052"/>
    <w:rsid w:val="00E35160"/>
    <w:rsid w:val="00E362EC"/>
    <w:rsid w:val="00E36483"/>
    <w:rsid w:val="00E3658E"/>
    <w:rsid w:val="00E36C8E"/>
    <w:rsid w:val="00E36CB8"/>
    <w:rsid w:val="00E36CF6"/>
    <w:rsid w:val="00E36DB1"/>
    <w:rsid w:val="00E36F64"/>
    <w:rsid w:val="00E3717D"/>
    <w:rsid w:val="00E37415"/>
    <w:rsid w:val="00E376D0"/>
    <w:rsid w:val="00E37AED"/>
    <w:rsid w:val="00E37AFF"/>
    <w:rsid w:val="00E37B42"/>
    <w:rsid w:val="00E37C84"/>
    <w:rsid w:val="00E37D59"/>
    <w:rsid w:val="00E40139"/>
    <w:rsid w:val="00E40595"/>
    <w:rsid w:val="00E4099B"/>
    <w:rsid w:val="00E40C64"/>
    <w:rsid w:val="00E41670"/>
    <w:rsid w:val="00E4189F"/>
    <w:rsid w:val="00E41ABA"/>
    <w:rsid w:val="00E41F2F"/>
    <w:rsid w:val="00E41FA8"/>
    <w:rsid w:val="00E4251A"/>
    <w:rsid w:val="00E42D0D"/>
    <w:rsid w:val="00E43351"/>
    <w:rsid w:val="00E43456"/>
    <w:rsid w:val="00E4384E"/>
    <w:rsid w:val="00E43E37"/>
    <w:rsid w:val="00E4427A"/>
    <w:rsid w:val="00E44321"/>
    <w:rsid w:val="00E4490D"/>
    <w:rsid w:val="00E44FCE"/>
    <w:rsid w:val="00E453D7"/>
    <w:rsid w:val="00E45480"/>
    <w:rsid w:val="00E454D1"/>
    <w:rsid w:val="00E459F8"/>
    <w:rsid w:val="00E45AD6"/>
    <w:rsid w:val="00E45CCA"/>
    <w:rsid w:val="00E45FAF"/>
    <w:rsid w:val="00E46805"/>
    <w:rsid w:val="00E4716A"/>
    <w:rsid w:val="00E471BD"/>
    <w:rsid w:val="00E4724C"/>
    <w:rsid w:val="00E474CA"/>
    <w:rsid w:val="00E476D9"/>
    <w:rsid w:val="00E477D5"/>
    <w:rsid w:val="00E503F8"/>
    <w:rsid w:val="00E50659"/>
    <w:rsid w:val="00E50B4C"/>
    <w:rsid w:val="00E51433"/>
    <w:rsid w:val="00E5148A"/>
    <w:rsid w:val="00E51522"/>
    <w:rsid w:val="00E516E0"/>
    <w:rsid w:val="00E52021"/>
    <w:rsid w:val="00E521AC"/>
    <w:rsid w:val="00E529A9"/>
    <w:rsid w:val="00E52A91"/>
    <w:rsid w:val="00E52AAB"/>
    <w:rsid w:val="00E52B78"/>
    <w:rsid w:val="00E5380F"/>
    <w:rsid w:val="00E53978"/>
    <w:rsid w:val="00E53BC7"/>
    <w:rsid w:val="00E54063"/>
    <w:rsid w:val="00E54899"/>
    <w:rsid w:val="00E54A49"/>
    <w:rsid w:val="00E54AE0"/>
    <w:rsid w:val="00E54B5A"/>
    <w:rsid w:val="00E54CE4"/>
    <w:rsid w:val="00E55454"/>
    <w:rsid w:val="00E5606F"/>
    <w:rsid w:val="00E562F0"/>
    <w:rsid w:val="00E564A0"/>
    <w:rsid w:val="00E566E0"/>
    <w:rsid w:val="00E56BF8"/>
    <w:rsid w:val="00E572ED"/>
    <w:rsid w:val="00E576CC"/>
    <w:rsid w:val="00E57A9E"/>
    <w:rsid w:val="00E57AD9"/>
    <w:rsid w:val="00E60398"/>
    <w:rsid w:val="00E604FD"/>
    <w:rsid w:val="00E60515"/>
    <w:rsid w:val="00E608D7"/>
    <w:rsid w:val="00E609E2"/>
    <w:rsid w:val="00E60A5B"/>
    <w:rsid w:val="00E60D97"/>
    <w:rsid w:val="00E61956"/>
    <w:rsid w:val="00E6231E"/>
    <w:rsid w:val="00E631A8"/>
    <w:rsid w:val="00E631DB"/>
    <w:rsid w:val="00E63437"/>
    <w:rsid w:val="00E63C7A"/>
    <w:rsid w:val="00E643F5"/>
    <w:rsid w:val="00E644E5"/>
    <w:rsid w:val="00E64B0B"/>
    <w:rsid w:val="00E64B7F"/>
    <w:rsid w:val="00E6535E"/>
    <w:rsid w:val="00E657DE"/>
    <w:rsid w:val="00E65CFA"/>
    <w:rsid w:val="00E662CD"/>
    <w:rsid w:val="00E66540"/>
    <w:rsid w:val="00E66BF6"/>
    <w:rsid w:val="00E672AE"/>
    <w:rsid w:val="00E67325"/>
    <w:rsid w:val="00E673E2"/>
    <w:rsid w:val="00E6776C"/>
    <w:rsid w:val="00E67C14"/>
    <w:rsid w:val="00E67C69"/>
    <w:rsid w:val="00E70FC0"/>
    <w:rsid w:val="00E71259"/>
    <w:rsid w:val="00E71551"/>
    <w:rsid w:val="00E71EBC"/>
    <w:rsid w:val="00E72A43"/>
    <w:rsid w:val="00E72C3F"/>
    <w:rsid w:val="00E72CAE"/>
    <w:rsid w:val="00E72F66"/>
    <w:rsid w:val="00E7389F"/>
    <w:rsid w:val="00E739A1"/>
    <w:rsid w:val="00E739E8"/>
    <w:rsid w:val="00E7427A"/>
    <w:rsid w:val="00E74355"/>
    <w:rsid w:val="00E74387"/>
    <w:rsid w:val="00E746D9"/>
    <w:rsid w:val="00E748A1"/>
    <w:rsid w:val="00E7491E"/>
    <w:rsid w:val="00E74A67"/>
    <w:rsid w:val="00E74B1D"/>
    <w:rsid w:val="00E74BF9"/>
    <w:rsid w:val="00E755A5"/>
    <w:rsid w:val="00E75833"/>
    <w:rsid w:val="00E75925"/>
    <w:rsid w:val="00E75B3C"/>
    <w:rsid w:val="00E75E56"/>
    <w:rsid w:val="00E76B35"/>
    <w:rsid w:val="00E76B79"/>
    <w:rsid w:val="00E76EB2"/>
    <w:rsid w:val="00E76F70"/>
    <w:rsid w:val="00E76FF7"/>
    <w:rsid w:val="00E77630"/>
    <w:rsid w:val="00E77C6C"/>
    <w:rsid w:val="00E77CE1"/>
    <w:rsid w:val="00E77FB1"/>
    <w:rsid w:val="00E77FC5"/>
    <w:rsid w:val="00E8030E"/>
    <w:rsid w:val="00E804E3"/>
    <w:rsid w:val="00E80C51"/>
    <w:rsid w:val="00E80DE4"/>
    <w:rsid w:val="00E80FA0"/>
    <w:rsid w:val="00E81290"/>
    <w:rsid w:val="00E81479"/>
    <w:rsid w:val="00E819EE"/>
    <w:rsid w:val="00E8229B"/>
    <w:rsid w:val="00E82658"/>
    <w:rsid w:val="00E8312F"/>
    <w:rsid w:val="00E831BB"/>
    <w:rsid w:val="00E83503"/>
    <w:rsid w:val="00E83830"/>
    <w:rsid w:val="00E83DFB"/>
    <w:rsid w:val="00E83E6F"/>
    <w:rsid w:val="00E83FC4"/>
    <w:rsid w:val="00E841AC"/>
    <w:rsid w:val="00E84B0A"/>
    <w:rsid w:val="00E84C85"/>
    <w:rsid w:val="00E84D2C"/>
    <w:rsid w:val="00E84DD1"/>
    <w:rsid w:val="00E84F9D"/>
    <w:rsid w:val="00E85509"/>
    <w:rsid w:val="00E859E3"/>
    <w:rsid w:val="00E85AD7"/>
    <w:rsid w:val="00E85C42"/>
    <w:rsid w:val="00E85CA7"/>
    <w:rsid w:val="00E860D5"/>
    <w:rsid w:val="00E8616B"/>
    <w:rsid w:val="00E869B1"/>
    <w:rsid w:val="00E869BA"/>
    <w:rsid w:val="00E869F8"/>
    <w:rsid w:val="00E86A0E"/>
    <w:rsid w:val="00E87EF6"/>
    <w:rsid w:val="00E87F0F"/>
    <w:rsid w:val="00E900D2"/>
    <w:rsid w:val="00E90265"/>
    <w:rsid w:val="00E90F18"/>
    <w:rsid w:val="00E90F36"/>
    <w:rsid w:val="00E91308"/>
    <w:rsid w:val="00E91388"/>
    <w:rsid w:val="00E91446"/>
    <w:rsid w:val="00E91664"/>
    <w:rsid w:val="00E916A1"/>
    <w:rsid w:val="00E91FE2"/>
    <w:rsid w:val="00E92116"/>
    <w:rsid w:val="00E924F4"/>
    <w:rsid w:val="00E92A40"/>
    <w:rsid w:val="00E93034"/>
    <w:rsid w:val="00E93276"/>
    <w:rsid w:val="00E93298"/>
    <w:rsid w:val="00E934D5"/>
    <w:rsid w:val="00E93893"/>
    <w:rsid w:val="00E93CF0"/>
    <w:rsid w:val="00E93E4D"/>
    <w:rsid w:val="00E94413"/>
    <w:rsid w:val="00E9477D"/>
    <w:rsid w:val="00E94827"/>
    <w:rsid w:val="00E94923"/>
    <w:rsid w:val="00E94AED"/>
    <w:rsid w:val="00E94EA7"/>
    <w:rsid w:val="00E952BA"/>
    <w:rsid w:val="00E953D1"/>
    <w:rsid w:val="00E955B6"/>
    <w:rsid w:val="00E959AC"/>
    <w:rsid w:val="00E95B4D"/>
    <w:rsid w:val="00E965AB"/>
    <w:rsid w:val="00E96A57"/>
    <w:rsid w:val="00E96C7F"/>
    <w:rsid w:val="00E96FBA"/>
    <w:rsid w:val="00E973D8"/>
    <w:rsid w:val="00E97D58"/>
    <w:rsid w:val="00EA007E"/>
    <w:rsid w:val="00EA0A5B"/>
    <w:rsid w:val="00EA0A8E"/>
    <w:rsid w:val="00EA0AFF"/>
    <w:rsid w:val="00EA119E"/>
    <w:rsid w:val="00EA13DF"/>
    <w:rsid w:val="00EA163A"/>
    <w:rsid w:val="00EA1712"/>
    <w:rsid w:val="00EA1721"/>
    <w:rsid w:val="00EA17B6"/>
    <w:rsid w:val="00EA1CA6"/>
    <w:rsid w:val="00EA1CF2"/>
    <w:rsid w:val="00EA1F25"/>
    <w:rsid w:val="00EA1F28"/>
    <w:rsid w:val="00EA2315"/>
    <w:rsid w:val="00EA2955"/>
    <w:rsid w:val="00EA2B27"/>
    <w:rsid w:val="00EA2CE3"/>
    <w:rsid w:val="00EA359E"/>
    <w:rsid w:val="00EA3742"/>
    <w:rsid w:val="00EA3D76"/>
    <w:rsid w:val="00EA3E0E"/>
    <w:rsid w:val="00EA3FDC"/>
    <w:rsid w:val="00EA433A"/>
    <w:rsid w:val="00EA462E"/>
    <w:rsid w:val="00EA4832"/>
    <w:rsid w:val="00EA4842"/>
    <w:rsid w:val="00EA4DDA"/>
    <w:rsid w:val="00EA5887"/>
    <w:rsid w:val="00EA5ABF"/>
    <w:rsid w:val="00EA5C1A"/>
    <w:rsid w:val="00EA63BB"/>
    <w:rsid w:val="00EA65F5"/>
    <w:rsid w:val="00EA674E"/>
    <w:rsid w:val="00EA68DF"/>
    <w:rsid w:val="00EA690F"/>
    <w:rsid w:val="00EA6C30"/>
    <w:rsid w:val="00EA6E68"/>
    <w:rsid w:val="00EA7145"/>
    <w:rsid w:val="00EA7240"/>
    <w:rsid w:val="00EA742B"/>
    <w:rsid w:val="00EA7584"/>
    <w:rsid w:val="00EA76D2"/>
    <w:rsid w:val="00EA7954"/>
    <w:rsid w:val="00EA7C65"/>
    <w:rsid w:val="00EB017B"/>
    <w:rsid w:val="00EB0AED"/>
    <w:rsid w:val="00EB0E34"/>
    <w:rsid w:val="00EB10BE"/>
    <w:rsid w:val="00EB140D"/>
    <w:rsid w:val="00EB1B25"/>
    <w:rsid w:val="00EB1EAB"/>
    <w:rsid w:val="00EB1F67"/>
    <w:rsid w:val="00EB220E"/>
    <w:rsid w:val="00EB222A"/>
    <w:rsid w:val="00EB281E"/>
    <w:rsid w:val="00EB3368"/>
    <w:rsid w:val="00EB33FF"/>
    <w:rsid w:val="00EB360C"/>
    <w:rsid w:val="00EB3A44"/>
    <w:rsid w:val="00EB3BB6"/>
    <w:rsid w:val="00EB3C25"/>
    <w:rsid w:val="00EB3ECC"/>
    <w:rsid w:val="00EB4111"/>
    <w:rsid w:val="00EB43C0"/>
    <w:rsid w:val="00EB48E3"/>
    <w:rsid w:val="00EB4C79"/>
    <w:rsid w:val="00EB57DD"/>
    <w:rsid w:val="00EB5A53"/>
    <w:rsid w:val="00EB5D39"/>
    <w:rsid w:val="00EB5E48"/>
    <w:rsid w:val="00EB628C"/>
    <w:rsid w:val="00EB64B5"/>
    <w:rsid w:val="00EB687D"/>
    <w:rsid w:val="00EB69AF"/>
    <w:rsid w:val="00EB6C2B"/>
    <w:rsid w:val="00EB6D76"/>
    <w:rsid w:val="00EB739C"/>
    <w:rsid w:val="00EB73D7"/>
    <w:rsid w:val="00EB75D2"/>
    <w:rsid w:val="00EB76C1"/>
    <w:rsid w:val="00EB7E71"/>
    <w:rsid w:val="00EC09C2"/>
    <w:rsid w:val="00EC0F72"/>
    <w:rsid w:val="00EC11EC"/>
    <w:rsid w:val="00EC1386"/>
    <w:rsid w:val="00EC1413"/>
    <w:rsid w:val="00EC16A8"/>
    <w:rsid w:val="00EC1C69"/>
    <w:rsid w:val="00EC1EB8"/>
    <w:rsid w:val="00EC1FC3"/>
    <w:rsid w:val="00EC2022"/>
    <w:rsid w:val="00EC21AF"/>
    <w:rsid w:val="00EC2306"/>
    <w:rsid w:val="00EC25D8"/>
    <w:rsid w:val="00EC2F7E"/>
    <w:rsid w:val="00EC3192"/>
    <w:rsid w:val="00EC37A3"/>
    <w:rsid w:val="00EC3F2D"/>
    <w:rsid w:val="00EC3F9C"/>
    <w:rsid w:val="00EC4134"/>
    <w:rsid w:val="00EC425A"/>
    <w:rsid w:val="00EC5248"/>
    <w:rsid w:val="00EC6120"/>
    <w:rsid w:val="00EC6630"/>
    <w:rsid w:val="00EC69C2"/>
    <w:rsid w:val="00EC6F11"/>
    <w:rsid w:val="00EC738A"/>
    <w:rsid w:val="00EC74EC"/>
    <w:rsid w:val="00ED0067"/>
    <w:rsid w:val="00ED02DD"/>
    <w:rsid w:val="00ED033B"/>
    <w:rsid w:val="00ED0644"/>
    <w:rsid w:val="00ED08C8"/>
    <w:rsid w:val="00ED09CB"/>
    <w:rsid w:val="00ED0C95"/>
    <w:rsid w:val="00ED0E20"/>
    <w:rsid w:val="00ED0EF8"/>
    <w:rsid w:val="00ED0F75"/>
    <w:rsid w:val="00ED0FBC"/>
    <w:rsid w:val="00ED1063"/>
    <w:rsid w:val="00ED131B"/>
    <w:rsid w:val="00ED1EDD"/>
    <w:rsid w:val="00ED201A"/>
    <w:rsid w:val="00ED21B1"/>
    <w:rsid w:val="00ED241F"/>
    <w:rsid w:val="00ED2C80"/>
    <w:rsid w:val="00ED2EC5"/>
    <w:rsid w:val="00ED36EE"/>
    <w:rsid w:val="00ED3795"/>
    <w:rsid w:val="00ED3CDD"/>
    <w:rsid w:val="00ED3E38"/>
    <w:rsid w:val="00ED3EA3"/>
    <w:rsid w:val="00ED41AF"/>
    <w:rsid w:val="00ED4333"/>
    <w:rsid w:val="00ED444C"/>
    <w:rsid w:val="00ED4509"/>
    <w:rsid w:val="00ED464C"/>
    <w:rsid w:val="00ED479B"/>
    <w:rsid w:val="00ED4800"/>
    <w:rsid w:val="00ED486D"/>
    <w:rsid w:val="00ED49D4"/>
    <w:rsid w:val="00ED4F3A"/>
    <w:rsid w:val="00ED536C"/>
    <w:rsid w:val="00ED5471"/>
    <w:rsid w:val="00ED5BB6"/>
    <w:rsid w:val="00ED5F03"/>
    <w:rsid w:val="00ED63F2"/>
    <w:rsid w:val="00ED6759"/>
    <w:rsid w:val="00ED6AA0"/>
    <w:rsid w:val="00ED6AE3"/>
    <w:rsid w:val="00ED6E8E"/>
    <w:rsid w:val="00ED6F2A"/>
    <w:rsid w:val="00ED718A"/>
    <w:rsid w:val="00ED7302"/>
    <w:rsid w:val="00ED7B80"/>
    <w:rsid w:val="00EE036A"/>
    <w:rsid w:val="00EE1126"/>
    <w:rsid w:val="00EE150D"/>
    <w:rsid w:val="00EE1A82"/>
    <w:rsid w:val="00EE1DD0"/>
    <w:rsid w:val="00EE2146"/>
    <w:rsid w:val="00EE215A"/>
    <w:rsid w:val="00EE2392"/>
    <w:rsid w:val="00EE2462"/>
    <w:rsid w:val="00EE2611"/>
    <w:rsid w:val="00EE2942"/>
    <w:rsid w:val="00EE2F01"/>
    <w:rsid w:val="00EE2F50"/>
    <w:rsid w:val="00EE3024"/>
    <w:rsid w:val="00EE317E"/>
    <w:rsid w:val="00EE31AA"/>
    <w:rsid w:val="00EE3699"/>
    <w:rsid w:val="00EE3E05"/>
    <w:rsid w:val="00EE410B"/>
    <w:rsid w:val="00EE41B5"/>
    <w:rsid w:val="00EE43A1"/>
    <w:rsid w:val="00EE4693"/>
    <w:rsid w:val="00EE46C9"/>
    <w:rsid w:val="00EE4737"/>
    <w:rsid w:val="00EE4BD2"/>
    <w:rsid w:val="00EE4DE6"/>
    <w:rsid w:val="00EE4F48"/>
    <w:rsid w:val="00EE5048"/>
    <w:rsid w:val="00EE5598"/>
    <w:rsid w:val="00EE5A06"/>
    <w:rsid w:val="00EE5C3B"/>
    <w:rsid w:val="00EE5D45"/>
    <w:rsid w:val="00EE6294"/>
    <w:rsid w:val="00EE63AF"/>
    <w:rsid w:val="00EE6448"/>
    <w:rsid w:val="00EE69A5"/>
    <w:rsid w:val="00EE741A"/>
    <w:rsid w:val="00EE777B"/>
    <w:rsid w:val="00EE7C96"/>
    <w:rsid w:val="00EE7E0A"/>
    <w:rsid w:val="00EF033A"/>
    <w:rsid w:val="00EF05DA"/>
    <w:rsid w:val="00EF0B93"/>
    <w:rsid w:val="00EF1A49"/>
    <w:rsid w:val="00EF1DBE"/>
    <w:rsid w:val="00EF2095"/>
    <w:rsid w:val="00EF20F2"/>
    <w:rsid w:val="00EF23B9"/>
    <w:rsid w:val="00EF24E7"/>
    <w:rsid w:val="00EF2B98"/>
    <w:rsid w:val="00EF2E76"/>
    <w:rsid w:val="00EF325E"/>
    <w:rsid w:val="00EF3850"/>
    <w:rsid w:val="00EF4155"/>
    <w:rsid w:val="00EF41CE"/>
    <w:rsid w:val="00EF4D35"/>
    <w:rsid w:val="00EF4F02"/>
    <w:rsid w:val="00EF5302"/>
    <w:rsid w:val="00EF53E9"/>
    <w:rsid w:val="00EF5497"/>
    <w:rsid w:val="00EF5826"/>
    <w:rsid w:val="00EF5A13"/>
    <w:rsid w:val="00EF5B15"/>
    <w:rsid w:val="00EF5CA6"/>
    <w:rsid w:val="00EF63B5"/>
    <w:rsid w:val="00EF67AA"/>
    <w:rsid w:val="00EF6A03"/>
    <w:rsid w:val="00EF70F5"/>
    <w:rsid w:val="00EF7213"/>
    <w:rsid w:val="00EF75DA"/>
    <w:rsid w:val="00EF7867"/>
    <w:rsid w:val="00EF7A20"/>
    <w:rsid w:val="00EF7BC5"/>
    <w:rsid w:val="00EF7BCD"/>
    <w:rsid w:val="00EF7F60"/>
    <w:rsid w:val="00F00104"/>
    <w:rsid w:val="00F0074F"/>
    <w:rsid w:val="00F007AE"/>
    <w:rsid w:val="00F007DF"/>
    <w:rsid w:val="00F02354"/>
    <w:rsid w:val="00F029DD"/>
    <w:rsid w:val="00F029E9"/>
    <w:rsid w:val="00F02CF2"/>
    <w:rsid w:val="00F02EC2"/>
    <w:rsid w:val="00F02F5B"/>
    <w:rsid w:val="00F034B7"/>
    <w:rsid w:val="00F037D2"/>
    <w:rsid w:val="00F03A16"/>
    <w:rsid w:val="00F03A1D"/>
    <w:rsid w:val="00F03F31"/>
    <w:rsid w:val="00F04445"/>
    <w:rsid w:val="00F04C8F"/>
    <w:rsid w:val="00F04E87"/>
    <w:rsid w:val="00F05167"/>
    <w:rsid w:val="00F0544F"/>
    <w:rsid w:val="00F0557B"/>
    <w:rsid w:val="00F057C6"/>
    <w:rsid w:val="00F05850"/>
    <w:rsid w:val="00F05EED"/>
    <w:rsid w:val="00F06117"/>
    <w:rsid w:val="00F0623E"/>
    <w:rsid w:val="00F063D4"/>
    <w:rsid w:val="00F068D7"/>
    <w:rsid w:val="00F06E2D"/>
    <w:rsid w:val="00F06FA4"/>
    <w:rsid w:val="00F0717F"/>
    <w:rsid w:val="00F07223"/>
    <w:rsid w:val="00F07D38"/>
    <w:rsid w:val="00F07E5D"/>
    <w:rsid w:val="00F07F97"/>
    <w:rsid w:val="00F107A2"/>
    <w:rsid w:val="00F107B4"/>
    <w:rsid w:val="00F10AA0"/>
    <w:rsid w:val="00F115D0"/>
    <w:rsid w:val="00F11E07"/>
    <w:rsid w:val="00F12037"/>
    <w:rsid w:val="00F1234E"/>
    <w:rsid w:val="00F12AFF"/>
    <w:rsid w:val="00F13678"/>
    <w:rsid w:val="00F1367D"/>
    <w:rsid w:val="00F13869"/>
    <w:rsid w:val="00F13930"/>
    <w:rsid w:val="00F14291"/>
    <w:rsid w:val="00F143A0"/>
    <w:rsid w:val="00F1455C"/>
    <w:rsid w:val="00F14A7D"/>
    <w:rsid w:val="00F14F6E"/>
    <w:rsid w:val="00F15552"/>
    <w:rsid w:val="00F15862"/>
    <w:rsid w:val="00F1589A"/>
    <w:rsid w:val="00F158CF"/>
    <w:rsid w:val="00F16025"/>
    <w:rsid w:val="00F16D13"/>
    <w:rsid w:val="00F16ECD"/>
    <w:rsid w:val="00F16FAE"/>
    <w:rsid w:val="00F2021E"/>
    <w:rsid w:val="00F205AC"/>
    <w:rsid w:val="00F20BE3"/>
    <w:rsid w:val="00F21677"/>
    <w:rsid w:val="00F2186A"/>
    <w:rsid w:val="00F2190F"/>
    <w:rsid w:val="00F22720"/>
    <w:rsid w:val="00F2281A"/>
    <w:rsid w:val="00F22903"/>
    <w:rsid w:val="00F22A6C"/>
    <w:rsid w:val="00F22C17"/>
    <w:rsid w:val="00F22FDE"/>
    <w:rsid w:val="00F23023"/>
    <w:rsid w:val="00F2319E"/>
    <w:rsid w:val="00F234FC"/>
    <w:rsid w:val="00F23500"/>
    <w:rsid w:val="00F2396B"/>
    <w:rsid w:val="00F23E7F"/>
    <w:rsid w:val="00F241D9"/>
    <w:rsid w:val="00F243BD"/>
    <w:rsid w:val="00F248E1"/>
    <w:rsid w:val="00F24C25"/>
    <w:rsid w:val="00F25237"/>
    <w:rsid w:val="00F25536"/>
    <w:rsid w:val="00F2557B"/>
    <w:rsid w:val="00F25608"/>
    <w:rsid w:val="00F25672"/>
    <w:rsid w:val="00F258E9"/>
    <w:rsid w:val="00F25A7D"/>
    <w:rsid w:val="00F25AA0"/>
    <w:rsid w:val="00F25BA3"/>
    <w:rsid w:val="00F25BDA"/>
    <w:rsid w:val="00F25EF7"/>
    <w:rsid w:val="00F262A2"/>
    <w:rsid w:val="00F26468"/>
    <w:rsid w:val="00F26A6B"/>
    <w:rsid w:val="00F26BBA"/>
    <w:rsid w:val="00F27057"/>
    <w:rsid w:val="00F27353"/>
    <w:rsid w:val="00F276D0"/>
    <w:rsid w:val="00F27877"/>
    <w:rsid w:val="00F27A60"/>
    <w:rsid w:val="00F27C01"/>
    <w:rsid w:val="00F27EB8"/>
    <w:rsid w:val="00F303BA"/>
    <w:rsid w:val="00F30537"/>
    <w:rsid w:val="00F30949"/>
    <w:rsid w:val="00F30C54"/>
    <w:rsid w:val="00F30F23"/>
    <w:rsid w:val="00F3104E"/>
    <w:rsid w:val="00F31770"/>
    <w:rsid w:val="00F317BB"/>
    <w:rsid w:val="00F31852"/>
    <w:rsid w:val="00F31A6F"/>
    <w:rsid w:val="00F31C27"/>
    <w:rsid w:val="00F31C28"/>
    <w:rsid w:val="00F31E80"/>
    <w:rsid w:val="00F32BC5"/>
    <w:rsid w:val="00F32BCA"/>
    <w:rsid w:val="00F32F11"/>
    <w:rsid w:val="00F33027"/>
    <w:rsid w:val="00F335DF"/>
    <w:rsid w:val="00F335FB"/>
    <w:rsid w:val="00F33698"/>
    <w:rsid w:val="00F33F8E"/>
    <w:rsid w:val="00F33FFC"/>
    <w:rsid w:val="00F3403C"/>
    <w:rsid w:val="00F346B8"/>
    <w:rsid w:val="00F34860"/>
    <w:rsid w:val="00F34E11"/>
    <w:rsid w:val="00F3502B"/>
    <w:rsid w:val="00F352DF"/>
    <w:rsid w:val="00F356F1"/>
    <w:rsid w:val="00F359CD"/>
    <w:rsid w:val="00F35FD8"/>
    <w:rsid w:val="00F3640D"/>
    <w:rsid w:val="00F368C0"/>
    <w:rsid w:val="00F36A82"/>
    <w:rsid w:val="00F36E77"/>
    <w:rsid w:val="00F37282"/>
    <w:rsid w:val="00F37513"/>
    <w:rsid w:val="00F377D0"/>
    <w:rsid w:val="00F37A28"/>
    <w:rsid w:val="00F40099"/>
    <w:rsid w:val="00F4042D"/>
    <w:rsid w:val="00F4057A"/>
    <w:rsid w:val="00F4071F"/>
    <w:rsid w:val="00F40E4B"/>
    <w:rsid w:val="00F41A44"/>
    <w:rsid w:val="00F41E98"/>
    <w:rsid w:val="00F41EA2"/>
    <w:rsid w:val="00F42818"/>
    <w:rsid w:val="00F42985"/>
    <w:rsid w:val="00F42BE1"/>
    <w:rsid w:val="00F4402C"/>
    <w:rsid w:val="00F4422C"/>
    <w:rsid w:val="00F44AC3"/>
    <w:rsid w:val="00F44AFE"/>
    <w:rsid w:val="00F44BFD"/>
    <w:rsid w:val="00F44D3D"/>
    <w:rsid w:val="00F45039"/>
    <w:rsid w:val="00F4517F"/>
    <w:rsid w:val="00F45518"/>
    <w:rsid w:val="00F45618"/>
    <w:rsid w:val="00F459AB"/>
    <w:rsid w:val="00F45CC0"/>
    <w:rsid w:val="00F46449"/>
    <w:rsid w:val="00F46A96"/>
    <w:rsid w:val="00F4788B"/>
    <w:rsid w:val="00F47981"/>
    <w:rsid w:val="00F5000D"/>
    <w:rsid w:val="00F50153"/>
    <w:rsid w:val="00F5082D"/>
    <w:rsid w:val="00F50B11"/>
    <w:rsid w:val="00F512E5"/>
    <w:rsid w:val="00F517D0"/>
    <w:rsid w:val="00F5223F"/>
    <w:rsid w:val="00F5232E"/>
    <w:rsid w:val="00F52A76"/>
    <w:rsid w:val="00F52B02"/>
    <w:rsid w:val="00F52D58"/>
    <w:rsid w:val="00F530CF"/>
    <w:rsid w:val="00F530D3"/>
    <w:rsid w:val="00F53351"/>
    <w:rsid w:val="00F53436"/>
    <w:rsid w:val="00F54494"/>
    <w:rsid w:val="00F54955"/>
    <w:rsid w:val="00F55045"/>
    <w:rsid w:val="00F552F8"/>
    <w:rsid w:val="00F55343"/>
    <w:rsid w:val="00F557C9"/>
    <w:rsid w:val="00F55DFF"/>
    <w:rsid w:val="00F56517"/>
    <w:rsid w:val="00F57484"/>
    <w:rsid w:val="00F574BD"/>
    <w:rsid w:val="00F57732"/>
    <w:rsid w:val="00F5776E"/>
    <w:rsid w:val="00F57835"/>
    <w:rsid w:val="00F57AAF"/>
    <w:rsid w:val="00F57BB1"/>
    <w:rsid w:val="00F57D6B"/>
    <w:rsid w:val="00F57E16"/>
    <w:rsid w:val="00F57E53"/>
    <w:rsid w:val="00F60243"/>
    <w:rsid w:val="00F60472"/>
    <w:rsid w:val="00F60480"/>
    <w:rsid w:val="00F6075B"/>
    <w:rsid w:val="00F60F7B"/>
    <w:rsid w:val="00F61215"/>
    <w:rsid w:val="00F619CB"/>
    <w:rsid w:val="00F61AD9"/>
    <w:rsid w:val="00F62949"/>
    <w:rsid w:val="00F62C9E"/>
    <w:rsid w:val="00F62DE6"/>
    <w:rsid w:val="00F6361B"/>
    <w:rsid w:val="00F636DF"/>
    <w:rsid w:val="00F63777"/>
    <w:rsid w:val="00F63795"/>
    <w:rsid w:val="00F6388A"/>
    <w:rsid w:val="00F63955"/>
    <w:rsid w:val="00F650A4"/>
    <w:rsid w:val="00F654C0"/>
    <w:rsid w:val="00F659EF"/>
    <w:rsid w:val="00F665E8"/>
    <w:rsid w:val="00F6662C"/>
    <w:rsid w:val="00F6770D"/>
    <w:rsid w:val="00F67869"/>
    <w:rsid w:val="00F700F1"/>
    <w:rsid w:val="00F7052E"/>
    <w:rsid w:val="00F7060E"/>
    <w:rsid w:val="00F70AA6"/>
    <w:rsid w:val="00F70C3C"/>
    <w:rsid w:val="00F70F81"/>
    <w:rsid w:val="00F7100C"/>
    <w:rsid w:val="00F71497"/>
    <w:rsid w:val="00F71789"/>
    <w:rsid w:val="00F718FF"/>
    <w:rsid w:val="00F71B31"/>
    <w:rsid w:val="00F71DFE"/>
    <w:rsid w:val="00F72352"/>
    <w:rsid w:val="00F723CA"/>
    <w:rsid w:val="00F72760"/>
    <w:rsid w:val="00F72B37"/>
    <w:rsid w:val="00F72BEC"/>
    <w:rsid w:val="00F72FC3"/>
    <w:rsid w:val="00F73048"/>
    <w:rsid w:val="00F73067"/>
    <w:rsid w:val="00F730DC"/>
    <w:rsid w:val="00F731A5"/>
    <w:rsid w:val="00F73615"/>
    <w:rsid w:val="00F73C82"/>
    <w:rsid w:val="00F742DC"/>
    <w:rsid w:val="00F7476D"/>
    <w:rsid w:val="00F748C1"/>
    <w:rsid w:val="00F74953"/>
    <w:rsid w:val="00F751B4"/>
    <w:rsid w:val="00F75277"/>
    <w:rsid w:val="00F754F1"/>
    <w:rsid w:val="00F757A2"/>
    <w:rsid w:val="00F7586F"/>
    <w:rsid w:val="00F75877"/>
    <w:rsid w:val="00F75EE8"/>
    <w:rsid w:val="00F75F9B"/>
    <w:rsid w:val="00F76328"/>
    <w:rsid w:val="00F76877"/>
    <w:rsid w:val="00F76917"/>
    <w:rsid w:val="00F76DEE"/>
    <w:rsid w:val="00F77429"/>
    <w:rsid w:val="00F77656"/>
    <w:rsid w:val="00F77DE1"/>
    <w:rsid w:val="00F80E1D"/>
    <w:rsid w:val="00F81034"/>
    <w:rsid w:val="00F814FF"/>
    <w:rsid w:val="00F81603"/>
    <w:rsid w:val="00F81DD4"/>
    <w:rsid w:val="00F82085"/>
    <w:rsid w:val="00F823E8"/>
    <w:rsid w:val="00F8243F"/>
    <w:rsid w:val="00F824F2"/>
    <w:rsid w:val="00F82637"/>
    <w:rsid w:val="00F826BB"/>
    <w:rsid w:val="00F826D6"/>
    <w:rsid w:val="00F82EAB"/>
    <w:rsid w:val="00F8313E"/>
    <w:rsid w:val="00F83622"/>
    <w:rsid w:val="00F8367C"/>
    <w:rsid w:val="00F83802"/>
    <w:rsid w:val="00F83CDD"/>
    <w:rsid w:val="00F83F1D"/>
    <w:rsid w:val="00F8400A"/>
    <w:rsid w:val="00F842C9"/>
    <w:rsid w:val="00F847E6"/>
    <w:rsid w:val="00F851AD"/>
    <w:rsid w:val="00F8520E"/>
    <w:rsid w:val="00F856AF"/>
    <w:rsid w:val="00F86416"/>
    <w:rsid w:val="00F86950"/>
    <w:rsid w:val="00F86A43"/>
    <w:rsid w:val="00F86FD8"/>
    <w:rsid w:val="00F86FFB"/>
    <w:rsid w:val="00F871A6"/>
    <w:rsid w:val="00F871FC"/>
    <w:rsid w:val="00F87422"/>
    <w:rsid w:val="00F87C67"/>
    <w:rsid w:val="00F87C69"/>
    <w:rsid w:val="00F9031E"/>
    <w:rsid w:val="00F914D0"/>
    <w:rsid w:val="00F91759"/>
    <w:rsid w:val="00F917EC"/>
    <w:rsid w:val="00F92355"/>
    <w:rsid w:val="00F923C0"/>
    <w:rsid w:val="00F925CE"/>
    <w:rsid w:val="00F92804"/>
    <w:rsid w:val="00F92B03"/>
    <w:rsid w:val="00F92DD1"/>
    <w:rsid w:val="00F93036"/>
    <w:rsid w:val="00F93039"/>
    <w:rsid w:val="00F934FD"/>
    <w:rsid w:val="00F9355E"/>
    <w:rsid w:val="00F93C77"/>
    <w:rsid w:val="00F94983"/>
    <w:rsid w:val="00F94DCF"/>
    <w:rsid w:val="00F94E40"/>
    <w:rsid w:val="00F94FD3"/>
    <w:rsid w:val="00F950D3"/>
    <w:rsid w:val="00F951E4"/>
    <w:rsid w:val="00F952D7"/>
    <w:rsid w:val="00F954BB"/>
    <w:rsid w:val="00F9556B"/>
    <w:rsid w:val="00F955FC"/>
    <w:rsid w:val="00F9568D"/>
    <w:rsid w:val="00F95AE3"/>
    <w:rsid w:val="00F95C9D"/>
    <w:rsid w:val="00F96323"/>
    <w:rsid w:val="00F9632A"/>
    <w:rsid w:val="00F96709"/>
    <w:rsid w:val="00F96989"/>
    <w:rsid w:val="00F9726B"/>
    <w:rsid w:val="00F977E2"/>
    <w:rsid w:val="00F97EE5"/>
    <w:rsid w:val="00FA03AA"/>
    <w:rsid w:val="00FA0CF8"/>
    <w:rsid w:val="00FA0D33"/>
    <w:rsid w:val="00FA0E63"/>
    <w:rsid w:val="00FA0EBE"/>
    <w:rsid w:val="00FA1BAA"/>
    <w:rsid w:val="00FA1C94"/>
    <w:rsid w:val="00FA1D42"/>
    <w:rsid w:val="00FA1FD2"/>
    <w:rsid w:val="00FA217D"/>
    <w:rsid w:val="00FA21F0"/>
    <w:rsid w:val="00FA276D"/>
    <w:rsid w:val="00FA27F6"/>
    <w:rsid w:val="00FA2889"/>
    <w:rsid w:val="00FA29D7"/>
    <w:rsid w:val="00FA2E1D"/>
    <w:rsid w:val="00FA316C"/>
    <w:rsid w:val="00FA338A"/>
    <w:rsid w:val="00FA3587"/>
    <w:rsid w:val="00FA35CB"/>
    <w:rsid w:val="00FA3677"/>
    <w:rsid w:val="00FA36C3"/>
    <w:rsid w:val="00FA371D"/>
    <w:rsid w:val="00FA3B2E"/>
    <w:rsid w:val="00FA44B9"/>
    <w:rsid w:val="00FA4B4C"/>
    <w:rsid w:val="00FA4BE4"/>
    <w:rsid w:val="00FA4E74"/>
    <w:rsid w:val="00FA4EC6"/>
    <w:rsid w:val="00FA4FE2"/>
    <w:rsid w:val="00FA5164"/>
    <w:rsid w:val="00FA5381"/>
    <w:rsid w:val="00FA5B55"/>
    <w:rsid w:val="00FA610A"/>
    <w:rsid w:val="00FA6CB7"/>
    <w:rsid w:val="00FA6D2D"/>
    <w:rsid w:val="00FA7AA1"/>
    <w:rsid w:val="00FA7CE8"/>
    <w:rsid w:val="00FB09C2"/>
    <w:rsid w:val="00FB0BAD"/>
    <w:rsid w:val="00FB1E58"/>
    <w:rsid w:val="00FB22DE"/>
    <w:rsid w:val="00FB26E7"/>
    <w:rsid w:val="00FB2945"/>
    <w:rsid w:val="00FB2B90"/>
    <w:rsid w:val="00FB2CDE"/>
    <w:rsid w:val="00FB2FB3"/>
    <w:rsid w:val="00FB3411"/>
    <w:rsid w:val="00FB35E3"/>
    <w:rsid w:val="00FB3784"/>
    <w:rsid w:val="00FB3A7E"/>
    <w:rsid w:val="00FB3EF3"/>
    <w:rsid w:val="00FB3FEB"/>
    <w:rsid w:val="00FB4574"/>
    <w:rsid w:val="00FB491B"/>
    <w:rsid w:val="00FB4B4B"/>
    <w:rsid w:val="00FB4D5E"/>
    <w:rsid w:val="00FB4FF7"/>
    <w:rsid w:val="00FB5145"/>
    <w:rsid w:val="00FB5234"/>
    <w:rsid w:val="00FB5558"/>
    <w:rsid w:val="00FB57A0"/>
    <w:rsid w:val="00FB5818"/>
    <w:rsid w:val="00FB5B5A"/>
    <w:rsid w:val="00FB5CD7"/>
    <w:rsid w:val="00FB604B"/>
    <w:rsid w:val="00FB622E"/>
    <w:rsid w:val="00FB62F2"/>
    <w:rsid w:val="00FB676D"/>
    <w:rsid w:val="00FB6A81"/>
    <w:rsid w:val="00FB6D9E"/>
    <w:rsid w:val="00FB7026"/>
    <w:rsid w:val="00FB722C"/>
    <w:rsid w:val="00FB735C"/>
    <w:rsid w:val="00FB757A"/>
    <w:rsid w:val="00FB7698"/>
    <w:rsid w:val="00FB7B6D"/>
    <w:rsid w:val="00FB7EB6"/>
    <w:rsid w:val="00FB7FA7"/>
    <w:rsid w:val="00FB7FBC"/>
    <w:rsid w:val="00FC028A"/>
    <w:rsid w:val="00FC0CC1"/>
    <w:rsid w:val="00FC0CE7"/>
    <w:rsid w:val="00FC11B7"/>
    <w:rsid w:val="00FC1B13"/>
    <w:rsid w:val="00FC1CB3"/>
    <w:rsid w:val="00FC1DE3"/>
    <w:rsid w:val="00FC1F11"/>
    <w:rsid w:val="00FC2112"/>
    <w:rsid w:val="00FC228C"/>
    <w:rsid w:val="00FC251F"/>
    <w:rsid w:val="00FC2943"/>
    <w:rsid w:val="00FC34AC"/>
    <w:rsid w:val="00FC3649"/>
    <w:rsid w:val="00FC3A69"/>
    <w:rsid w:val="00FC3D19"/>
    <w:rsid w:val="00FC3E86"/>
    <w:rsid w:val="00FC44A0"/>
    <w:rsid w:val="00FC505F"/>
    <w:rsid w:val="00FC5584"/>
    <w:rsid w:val="00FC5B16"/>
    <w:rsid w:val="00FC5F1B"/>
    <w:rsid w:val="00FC61D4"/>
    <w:rsid w:val="00FC61F5"/>
    <w:rsid w:val="00FC6D13"/>
    <w:rsid w:val="00FC6FEC"/>
    <w:rsid w:val="00FC7283"/>
    <w:rsid w:val="00FC72EF"/>
    <w:rsid w:val="00FC7449"/>
    <w:rsid w:val="00FC77BA"/>
    <w:rsid w:val="00FC7975"/>
    <w:rsid w:val="00FC7A5A"/>
    <w:rsid w:val="00FC7F2F"/>
    <w:rsid w:val="00FD01B1"/>
    <w:rsid w:val="00FD0E93"/>
    <w:rsid w:val="00FD120B"/>
    <w:rsid w:val="00FD162E"/>
    <w:rsid w:val="00FD189F"/>
    <w:rsid w:val="00FD1AC7"/>
    <w:rsid w:val="00FD1D70"/>
    <w:rsid w:val="00FD1F91"/>
    <w:rsid w:val="00FD2260"/>
    <w:rsid w:val="00FD26E6"/>
    <w:rsid w:val="00FD2E5E"/>
    <w:rsid w:val="00FD310F"/>
    <w:rsid w:val="00FD3CC8"/>
    <w:rsid w:val="00FD453D"/>
    <w:rsid w:val="00FD46E7"/>
    <w:rsid w:val="00FD4713"/>
    <w:rsid w:val="00FD4812"/>
    <w:rsid w:val="00FD485D"/>
    <w:rsid w:val="00FD4C48"/>
    <w:rsid w:val="00FD4CA9"/>
    <w:rsid w:val="00FD5569"/>
    <w:rsid w:val="00FD5BDE"/>
    <w:rsid w:val="00FD5D4D"/>
    <w:rsid w:val="00FD5DB7"/>
    <w:rsid w:val="00FD5F9E"/>
    <w:rsid w:val="00FD6181"/>
    <w:rsid w:val="00FD65C0"/>
    <w:rsid w:val="00FD6705"/>
    <w:rsid w:val="00FD6857"/>
    <w:rsid w:val="00FD68AE"/>
    <w:rsid w:val="00FD6B9A"/>
    <w:rsid w:val="00FD6E2D"/>
    <w:rsid w:val="00FD6F6A"/>
    <w:rsid w:val="00FD7138"/>
    <w:rsid w:val="00FD740D"/>
    <w:rsid w:val="00FD772F"/>
    <w:rsid w:val="00FD7787"/>
    <w:rsid w:val="00FD7806"/>
    <w:rsid w:val="00FD79E3"/>
    <w:rsid w:val="00FD7AD0"/>
    <w:rsid w:val="00FE001D"/>
    <w:rsid w:val="00FE02EA"/>
    <w:rsid w:val="00FE07AC"/>
    <w:rsid w:val="00FE09B1"/>
    <w:rsid w:val="00FE09BE"/>
    <w:rsid w:val="00FE0CCC"/>
    <w:rsid w:val="00FE0F4A"/>
    <w:rsid w:val="00FE119B"/>
    <w:rsid w:val="00FE1438"/>
    <w:rsid w:val="00FE1A54"/>
    <w:rsid w:val="00FE1EAC"/>
    <w:rsid w:val="00FE2586"/>
    <w:rsid w:val="00FE277C"/>
    <w:rsid w:val="00FE2FC1"/>
    <w:rsid w:val="00FE3555"/>
    <w:rsid w:val="00FE3719"/>
    <w:rsid w:val="00FE3781"/>
    <w:rsid w:val="00FE3B5D"/>
    <w:rsid w:val="00FE3D19"/>
    <w:rsid w:val="00FE4296"/>
    <w:rsid w:val="00FE4337"/>
    <w:rsid w:val="00FE471C"/>
    <w:rsid w:val="00FE4905"/>
    <w:rsid w:val="00FE4A1F"/>
    <w:rsid w:val="00FE4CD4"/>
    <w:rsid w:val="00FE4DB9"/>
    <w:rsid w:val="00FE537D"/>
    <w:rsid w:val="00FE58EF"/>
    <w:rsid w:val="00FE5A8F"/>
    <w:rsid w:val="00FE6389"/>
    <w:rsid w:val="00FE6C0F"/>
    <w:rsid w:val="00FE7310"/>
    <w:rsid w:val="00FE73CF"/>
    <w:rsid w:val="00FE758C"/>
    <w:rsid w:val="00FF0453"/>
    <w:rsid w:val="00FF05E7"/>
    <w:rsid w:val="00FF0725"/>
    <w:rsid w:val="00FF072F"/>
    <w:rsid w:val="00FF0E60"/>
    <w:rsid w:val="00FF112A"/>
    <w:rsid w:val="00FF14F6"/>
    <w:rsid w:val="00FF16BF"/>
    <w:rsid w:val="00FF1D11"/>
    <w:rsid w:val="00FF1DC8"/>
    <w:rsid w:val="00FF227F"/>
    <w:rsid w:val="00FF27BF"/>
    <w:rsid w:val="00FF291D"/>
    <w:rsid w:val="00FF2E77"/>
    <w:rsid w:val="00FF321E"/>
    <w:rsid w:val="00FF3253"/>
    <w:rsid w:val="00FF329E"/>
    <w:rsid w:val="00FF32DE"/>
    <w:rsid w:val="00FF347A"/>
    <w:rsid w:val="00FF34DF"/>
    <w:rsid w:val="00FF3DEE"/>
    <w:rsid w:val="00FF3F15"/>
    <w:rsid w:val="00FF3F47"/>
    <w:rsid w:val="00FF44A4"/>
    <w:rsid w:val="00FF4836"/>
    <w:rsid w:val="00FF4895"/>
    <w:rsid w:val="00FF48CA"/>
    <w:rsid w:val="00FF4CD3"/>
    <w:rsid w:val="00FF4D4C"/>
    <w:rsid w:val="00FF54CD"/>
    <w:rsid w:val="00FF5D18"/>
    <w:rsid w:val="00FF6018"/>
    <w:rsid w:val="00FF6177"/>
    <w:rsid w:val="00FF6179"/>
    <w:rsid w:val="00FF630A"/>
    <w:rsid w:val="00FF64AB"/>
    <w:rsid w:val="00FF6A95"/>
    <w:rsid w:val="00FF7002"/>
    <w:rsid w:val="00FF700A"/>
    <w:rsid w:val="00FF7AD1"/>
    <w:rsid w:val="0D76D7DD"/>
    <w:rsid w:val="11D2B40B"/>
    <w:rsid w:val="1CCA400B"/>
    <w:rsid w:val="21B555DB"/>
    <w:rsid w:val="23CCDF16"/>
    <w:rsid w:val="25C943E2"/>
    <w:rsid w:val="2CD000FC"/>
    <w:rsid w:val="30BED9F7"/>
    <w:rsid w:val="3685B054"/>
    <w:rsid w:val="3E07D49C"/>
    <w:rsid w:val="3EDD2DE3"/>
    <w:rsid w:val="4384D2CC"/>
    <w:rsid w:val="46F61C64"/>
    <w:rsid w:val="48A8B55C"/>
    <w:rsid w:val="4AA528D0"/>
    <w:rsid w:val="582A523E"/>
    <w:rsid w:val="5967FCD2"/>
    <w:rsid w:val="5CFDAF89"/>
    <w:rsid w:val="60FF7A9E"/>
    <w:rsid w:val="62A8D0F1"/>
    <w:rsid w:val="64A33323"/>
    <w:rsid w:val="650A1D13"/>
    <w:rsid w:val="6568FA0C"/>
    <w:rsid w:val="6643F829"/>
    <w:rsid w:val="6CF06A9F"/>
    <w:rsid w:val="7215EB2F"/>
    <w:rsid w:val="73CE0934"/>
    <w:rsid w:val="7412710C"/>
    <w:rsid w:val="756F82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c308d"/>
    </o:shapedefaults>
    <o:shapelayout v:ext="edit">
      <o:idmap v:ext="edit" data="2"/>
    </o:shapelayout>
  </w:shapeDefaults>
  <w:decimalSymbol w:val="."/>
  <w:listSeparator w:val=","/>
  <w14:docId w14:val="70B3CC0C"/>
  <w15:chartTrackingRefBased/>
  <w15:docId w15:val="{759C3989-5B8E-45AF-927E-AC594906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1FF"/>
    <w:rPr>
      <w:rFonts w:ascii="VIC" w:hAnsi="VIC"/>
      <w:sz w:val="20"/>
      <w:szCs w:val="20"/>
    </w:rPr>
  </w:style>
  <w:style w:type="paragraph" w:styleId="Heading1">
    <w:name w:val="heading 1"/>
    <w:basedOn w:val="Normal"/>
    <w:next w:val="Normal"/>
    <w:link w:val="Heading1Char"/>
    <w:uiPriority w:val="9"/>
    <w:qFormat/>
    <w:rsid w:val="00525F57"/>
    <w:pPr>
      <w:keepNext/>
      <w:keepLines/>
      <w:spacing w:before="240" w:after="0"/>
      <w:outlineLvl w:val="0"/>
    </w:pPr>
    <w:rPr>
      <w:rFonts w:eastAsiaTheme="majorEastAsia" w:cstheme="majorBidi"/>
      <w:color w:val="FFFFFF" w:themeColor="background1"/>
      <w:sz w:val="80"/>
      <w:szCs w:val="80"/>
    </w:rPr>
  </w:style>
  <w:style w:type="paragraph" w:styleId="Heading2">
    <w:name w:val="heading 2"/>
    <w:basedOn w:val="Normal"/>
    <w:next w:val="Normal"/>
    <w:link w:val="Heading2Char"/>
    <w:uiPriority w:val="9"/>
    <w:unhideWhenUsed/>
    <w:qFormat/>
    <w:rsid w:val="00A0312C"/>
    <w:pPr>
      <w:keepNext/>
      <w:keepLines/>
      <w:spacing w:before="40" w:after="0"/>
      <w:outlineLvl w:val="1"/>
    </w:pPr>
    <w:rPr>
      <w:rFonts w:eastAsiaTheme="majorEastAsia" w:cstheme="majorBidi"/>
      <w:color w:val="5C308D"/>
      <w:sz w:val="36"/>
      <w:szCs w:val="26"/>
    </w:rPr>
  </w:style>
  <w:style w:type="paragraph" w:styleId="Heading3">
    <w:name w:val="heading 3"/>
    <w:basedOn w:val="Normal"/>
    <w:next w:val="Normal"/>
    <w:link w:val="Heading3Char"/>
    <w:uiPriority w:val="9"/>
    <w:unhideWhenUsed/>
    <w:qFormat/>
    <w:rsid w:val="00724F92"/>
    <w:pPr>
      <w:keepNext/>
      <w:keepLines/>
      <w:spacing w:before="40" w:after="0"/>
      <w:outlineLvl w:val="2"/>
    </w:pPr>
    <w:rPr>
      <w:rFonts w:ascii="VIC SemiBold" w:eastAsiaTheme="majorEastAsia" w:hAnsi="VIC SemiBold" w:cstheme="minorHAnsi"/>
      <w:color w:val="5C308D"/>
      <w:sz w:val="28"/>
      <w:szCs w:val="28"/>
    </w:rPr>
  </w:style>
  <w:style w:type="paragraph" w:styleId="Heading4">
    <w:name w:val="heading 4"/>
    <w:basedOn w:val="Normal"/>
    <w:next w:val="Normal"/>
    <w:link w:val="Heading4Char"/>
    <w:uiPriority w:val="9"/>
    <w:unhideWhenUsed/>
    <w:qFormat/>
    <w:rsid w:val="00724F92"/>
    <w:pPr>
      <w:keepNext/>
      <w:keepLines/>
      <w:spacing w:before="40" w:after="0"/>
      <w:outlineLvl w:val="3"/>
    </w:pPr>
    <w:rPr>
      <w:rFonts w:eastAsiaTheme="majorEastAsia" w:cstheme="majorBidi"/>
      <w:b/>
      <w:bCs/>
      <w:color w:val="5C308D"/>
      <w:sz w:val="24"/>
      <w:szCs w:val="24"/>
    </w:rPr>
  </w:style>
  <w:style w:type="paragraph" w:styleId="Heading5">
    <w:name w:val="heading 5"/>
    <w:basedOn w:val="Normal"/>
    <w:next w:val="Normal"/>
    <w:link w:val="Heading5Char"/>
    <w:uiPriority w:val="9"/>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F57"/>
    <w:rPr>
      <w:rFonts w:ascii="VIC" w:eastAsiaTheme="majorEastAsia" w:hAnsi="VIC" w:cstheme="majorBidi"/>
      <w:color w:val="FFFFFF" w:themeColor="background1"/>
      <w:sz w:val="80"/>
      <w:szCs w:val="80"/>
    </w:rPr>
  </w:style>
  <w:style w:type="character" w:customStyle="1" w:styleId="Heading2Char">
    <w:name w:val="Heading 2 Char"/>
    <w:basedOn w:val="DefaultParagraphFont"/>
    <w:link w:val="Heading2"/>
    <w:uiPriority w:val="9"/>
    <w:rsid w:val="00A0312C"/>
    <w:rPr>
      <w:rFonts w:ascii="VIC" w:eastAsiaTheme="majorEastAsia" w:hAnsi="VIC" w:cstheme="majorBid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basedOn w:val="Normal"/>
    <w:next w:val="Normal"/>
    <w:link w:val="IntenseQuoteChar"/>
    <w:uiPriority w:val="30"/>
    <w:qFormat/>
    <w:rsid w:val="004316A9"/>
    <w:pPr>
      <w:pBdr>
        <w:top w:val="single" w:sz="4" w:space="10" w:color="287E84"/>
        <w:bottom w:val="single" w:sz="4" w:space="10" w:color="287E84"/>
      </w:pBdr>
      <w:spacing w:before="360" w:after="360"/>
      <w:ind w:left="864" w:right="864"/>
      <w:jc w:val="center"/>
    </w:pPr>
    <w:rPr>
      <w:i/>
      <w:iCs/>
      <w:color w:val="287E84"/>
    </w:rPr>
  </w:style>
  <w:style w:type="character" w:customStyle="1" w:styleId="IntenseQuoteChar">
    <w:name w:val="Intense Quote Char"/>
    <w:basedOn w:val="DefaultParagraphFont"/>
    <w:link w:val="IntenseQuote"/>
    <w:uiPriority w:val="30"/>
    <w:rsid w:val="004316A9"/>
    <w:rPr>
      <w:rFonts w:ascii="VIC" w:hAnsi="VIC"/>
      <w:i/>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4316A9"/>
    <w:rPr>
      <w:rFonts w:ascii="VIC" w:hAnsi="VIC"/>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724F92"/>
    <w:rPr>
      <w:rFonts w:ascii="VIC SemiBold" w:eastAsiaTheme="majorEastAsia" w:hAnsi="VIC SemiBold" w:cstheme="minorHAnsi"/>
      <w:color w:val="5C308D"/>
      <w:sz w:val="28"/>
      <w:szCs w:val="28"/>
    </w:rPr>
  </w:style>
  <w:style w:type="table" w:styleId="TableGrid">
    <w:name w:val="Table Grid"/>
    <w:basedOn w:val="TableNormal"/>
    <w:uiPriority w:val="39"/>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ascii="Arial" w:eastAsia="Times" w:hAnsi="Arial" w:cs="Times New Roman"/>
      <w:b/>
      <w:bCs/>
      <w:color w:val="000000" w:themeColor="text1"/>
      <w:sz w:val="21"/>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rsid w:val="00724F92"/>
    <w:rPr>
      <w:rFonts w:ascii="VIC" w:eastAsiaTheme="majorEastAsia" w:hAnsi="VIC" w:cstheme="majorBidi"/>
      <w:b/>
      <w:bCs/>
      <w:color w:val="5C308D"/>
      <w:sz w:val="24"/>
      <w:szCs w:val="24"/>
    </w:rPr>
  </w:style>
  <w:style w:type="character" w:customStyle="1" w:styleId="Heading5Char">
    <w:name w:val="Heading 5 Char"/>
    <w:basedOn w:val="DefaultParagraphFont"/>
    <w:link w:val="Heading5"/>
    <w:uiPriority w:val="9"/>
    <w:rsid w:val="00A964EC"/>
    <w:rPr>
      <w:rFonts w:asciiTheme="majorHAnsi" w:eastAsiaTheme="majorEastAsia" w:hAnsiTheme="majorHAnsi" w:cstheme="majorBidi"/>
      <w:color w:val="2F5496" w:themeColor="accent1" w:themeShade="BF"/>
    </w:rPr>
  </w:style>
  <w:style w:type="paragraph" w:customStyle="1" w:styleId="Body">
    <w:name w:val="Body"/>
    <w:link w:val="BodyChar"/>
    <w:qFormat/>
    <w:rsid w:val="00E84DD1"/>
    <w:pPr>
      <w:spacing w:after="120" w:line="280" w:lineRule="atLeast"/>
    </w:pPr>
    <w:rPr>
      <w:rFonts w:ascii="VIC" w:eastAsia="Times" w:hAnsi="VIC" w:cs="Times New Roman"/>
      <w:sz w:val="20"/>
      <w:szCs w:val="18"/>
    </w:rPr>
  </w:style>
  <w:style w:type="paragraph" w:customStyle="1" w:styleId="Bullet1">
    <w:name w:val="Bullet 1"/>
    <w:basedOn w:val="ListParagraph"/>
    <w:link w:val="Bullet1Char"/>
    <w:qFormat/>
    <w:rsid w:val="000046F8"/>
    <w:pPr>
      <w:numPr>
        <w:numId w:val="5"/>
      </w:numPr>
      <w:spacing w:after="160" w:line="259" w:lineRule="auto"/>
    </w:pPr>
    <w:rPr>
      <w:sz w:val="20"/>
      <w:szCs w:val="20"/>
    </w:rPr>
  </w:style>
  <w:style w:type="paragraph" w:customStyle="1" w:styleId="Bullet2">
    <w:name w:val="Bullet 2"/>
    <w:basedOn w:val="ListParagraph"/>
    <w:uiPriority w:val="2"/>
    <w:qFormat/>
    <w:rsid w:val="002936C5"/>
    <w:pPr>
      <w:numPr>
        <w:ilvl w:val="1"/>
        <w:numId w:val="5"/>
      </w:numPr>
      <w:spacing w:after="160" w:line="259" w:lineRule="auto"/>
    </w:pPr>
    <w:rPr>
      <w:sz w:val="20"/>
      <w:szCs w:val="20"/>
    </w:rPr>
  </w:style>
  <w:style w:type="paragraph" w:customStyle="1" w:styleId="Bodyafterbullets">
    <w:name w:val="Body after bullets"/>
    <w:basedOn w:val="Body"/>
    <w:uiPriority w:val="11"/>
    <w:rsid w:val="00A964EC"/>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E84DD1"/>
    <w:rPr>
      <w:rFonts w:ascii="VIC" w:eastAsia="Times" w:hAnsi="VIC" w:cs="Times New Roman"/>
      <w:sz w:val="20"/>
      <w:szCs w:val="18"/>
    </w:rPr>
  </w:style>
  <w:style w:type="character" w:styleId="UnresolvedMention">
    <w:name w:val="Unresolved Mention"/>
    <w:basedOn w:val="DefaultParagraphFont"/>
    <w:uiPriority w:val="99"/>
    <w:semiHidden/>
    <w:unhideWhenUsed/>
    <w:rsid w:val="00A0312C"/>
    <w:rPr>
      <w:color w:val="605E5C"/>
      <w:shd w:val="clear" w:color="auto" w:fill="E1DFDD"/>
    </w:rPr>
  </w:style>
  <w:style w:type="paragraph" w:styleId="ListParagraph">
    <w:name w:val="List Paragraph"/>
    <w:aliases w:val="List Square,Ha,References,List Paragraph1,Dot pt,F5 List Paragraph,List Paragraph Char Char Char,Indicator Text,Numbered Para 1,Bullet Points,List Paragraph2,MAIN CONTENT,Normal numbered,Colorful List - Accent 11,Issue Action POC,WB Para"/>
    <w:basedOn w:val="Normal"/>
    <w:link w:val="ListParagraphChar"/>
    <w:uiPriority w:val="34"/>
    <w:qFormat/>
    <w:rsid w:val="00EA5887"/>
    <w:pPr>
      <w:spacing w:after="0" w:line="240" w:lineRule="auto"/>
      <w:ind w:left="720"/>
      <w:contextualSpacing/>
    </w:pPr>
    <w:rPr>
      <w:rFonts w:eastAsia="Times New Roman" w:cstheme="minorHAnsi"/>
      <w:sz w:val="18"/>
      <w:szCs w:val="18"/>
      <w:lang w:eastAsia="en-AU"/>
    </w:rPr>
  </w:style>
  <w:style w:type="character" w:customStyle="1" w:styleId="ListParagraphChar">
    <w:name w:val="List Paragraph Char"/>
    <w:aliases w:val="List Square Char,Ha Char,References Char,List Paragraph1 Char,Dot pt Char,F5 List Paragraph Char,List Paragraph Char Char Char Char,Indicator Text Char,Numbered Para 1 Char,Bullet Points Char,List Paragraph2 Char,MAIN CONTENT Char"/>
    <w:basedOn w:val="DefaultParagraphFont"/>
    <w:link w:val="ListParagraph"/>
    <w:uiPriority w:val="34"/>
    <w:qFormat/>
    <w:rsid w:val="00EA5887"/>
    <w:rPr>
      <w:rFonts w:ascii="VIC" w:eastAsia="Times New Roman" w:hAnsi="VIC" w:cstheme="minorHAnsi"/>
      <w:sz w:val="18"/>
      <w:szCs w:val="18"/>
      <w:lang w:eastAsia="en-AU"/>
    </w:rPr>
  </w:style>
  <w:style w:type="character" w:styleId="CommentReference">
    <w:name w:val="annotation reference"/>
    <w:basedOn w:val="DefaultParagraphFont"/>
    <w:uiPriority w:val="99"/>
    <w:unhideWhenUsed/>
    <w:rsid w:val="001705CD"/>
    <w:rPr>
      <w:sz w:val="16"/>
      <w:szCs w:val="16"/>
    </w:rPr>
  </w:style>
  <w:style w:type="paragraph" w:styleId="CommentText">
    <w:name w:val="annotation text"/>
    <w:basedOn w:val="Normal"/>
    <w:link w:val="CommentTextChar"/>
    <w:uiPriority w:val="99"/>
    <w:unhideWhenUsed/>
    <w:rsid w:val="001705CD"/>
    <w:pPr>
      <w:spacing w:after="0" w:line="240" w:lineRule="auto"/>
    </w:pPr>
    <w:rPr>
      <w:rFonts w:eastAsia="Times New Roman" w:cstheme="minorHAnsi"/>
      <w:lang w:eastAsia="en-AU"/>
    </w:rPr>
  </w:style>
  <w:style w:type="character" w:customStyle="1" w:styleId="CommentTextChar">
    <w:name w:val="Comment Text Char"/>
    <w:basedOn w:val="DefaultParagraphFont"/>
    <w:link w:val="CommentText"/>
    <w:uiPriority w:val="99"/>
    <w:rsid w:val="001705CD"/>
    <w:rPr>
      <w:rFonts w:ascii="VIC" w:eastAsia="Times New Roman" w:hAnsi="VIC" w:cs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AF2066"/>
    <w:pPr>
      <w:spacing w:after="16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AF2066"/>
    <w:rPr>
      <w:rFonts w:ascii="VIC" w:eastAsia="Times New Roman" w:hAnsi="VIC" w:cstheme="minorHAnsi"/>
      <w:b/>
      <w:bCs/>
      <w:sz w:val="20"/>
      <w:szCs w:val="20"/>
      <w:lang w:eastAsia="en-AU"/>
    </w:rPr>
  </w:style>
  <w:style w:type="paragraph" w:styleId="NoSpacing">
    <w:name w:val="No Spacing"/>
    <w:uiPriority w:val="1"/>
    <w:qFormat/>
    <w:rsid w:val="007265A1"/>
    <w:pPr>
      <w:spacing w:after="0" w:line="240" w:lineRule="auto"/>
    </w:pPr>
    <w:rPr>
      <w:rFonts w:ascii="VIC" w:hAnsi="VIC"/>
      <w:sz w:val="20"/>
      <w:szCs w:val="20"/>
    </w:rPr>
  </w:style>
  <w:style w:type="paragraph" w:styleId="Revision">
    <w:name w:val="Revision"/>
    <w:hidden/>
    <w:uiPriority w:val="99"/>
    <w:semiHidden/>
    <w:rsid w:val="00794FF3"/>
    <w:pPr>
      <w:spacing w:after="0" w:line="240" w:lineRule="auto"/>
    </w:pPr>
    <w:rPr>
      <w:rFonts w:ascii="VIC" w:hAnsi="VIC"/>
      <w:sz w:val="20"/>
      <w:szCs w:val="20"/>
    </w:rPr>
  </w:style>
  <w:style w:type="paragraph" w:styleId="FootnoteText">
    <w:name w:val="footnote text"/>
    <w:basedOn w:val="Normal"/>
    <w:link w:val="FootnoteTextChar"/>
    <w:uiPriority w:val="99"/>
    <w:unhideWhenUsed/>
    <w:rsid w:val="00944ED1"/>
    <w:pPr>
      <w:spacing w:after="0" w:line="240" w:lineRule="auto"/>
    </w:pPr>
  </w:style>
  <w:style w:type="character" w:customStyle="1" w:styleId="FootnoteTextChar">
    <w:name w:val="Footnote Text Char"/>
    <w:basedOn w:val="DefaultParagraphFont"/>
    <w:link w:val="FootnoteText"/>
    <w:uiPriority w:val="99"/>
    <w:rsid w:val="00944ED1"/>
    <w:rPr>
      <w:rFonts w:ascii="VIC" w:hAnsi="VIC"/>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944ED1"/>
    <w:rPr>
      <w:vertAlign w:val="superscript"/>
    </w:rPr>
  </w:style>
  <w:style w:type="paragraph" w:styleId="TOCHeading">
    <w:name w:val="TOC Heading"/>
    <w:basedOn w:val="Heading1"/>
    <w:next w:val="Normal"/>
    <w:uiPriority w:val="39"/>
    <w:unhideWhenUsed/>
    <w:qFormat/>
    <w:rsid w:val="00403045"/>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A6683C"/>
    <w:pPr>
      <w:tabs>
        <w:tab w:val="right" w:leader="dot" w:pos="9016"/>
      </w:tabs>
      <w:spacing w:after="100"/>
    </w:pPr>
  </w:style>
  <w:style w:type="paragraph" w:styleId="TOC3">
    <w:name w:val="toc 3"/>
    <w:basedOn w:val="Normal"/>
    <w:next w:val="Normal"/>
    <w:autoRedefine/>
    <w:uiPriority w:val="39"/>
    <w:unhideWhenUsed/>
    <w:rsid w:val="00FB5145"/>
    <w:pPr>
      <w:tabs>
        <w:tab w:val="right" w:leader="dot" w:pos="9016"/>
      </w:tabs>
      <w:spacing w:after="100"/>
      <w:ind w:left="400"/>
    </w:pPr>
  </w:style>
  <w:style w:type="paragraph" w:styleId="TOC2">
    <w:name w:val="toc 2"/>
    <w:basedOn w:val="Normal"/>
    <w:next w:val="Normal"/>
    <w:autoRedefine/>
    <w:uiPriority w:val="39"/>
    <w:unhideWhenUsed/>
    <w:rsid w:val="00FE537D"/>
    <w:pPr>
      <w:tabs>
        <w:tab w:val="right" w:leader="dot" w:pos="9016"/>
      </w:tabs>
      <w:spacing w:after="100"/>
      <w:ind w:left="200"/>
    </w:pPr>
  </w:style>
  <w:style w:type="paragraph" w:styleId="NormalWeb">
    <w:name w:val="Normal (Web)"/>
    <w:basedOn w:val="Normal"/>
    <w:uiPriority w:val="99"/>
    <w:unhideWhenUsed/>
    <w:rsid w:val="009464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92953"/>
    <w:rPr>
      <w:color w:val="954F72" w:themeColor="followedHyperlink"/>
      <w:u w:val="single"/>
    </w:rPr>
  </w:style>
  <w:style w:type="paragraph" w:customStyle="1" w:styleId="4GCharCharChar">
    <w:name w:val="4_G Char Char Char"/>
    <w:basedOn w:val="Normal"/>
    <w:link w:val="FootnoteReference"/>
    <w:uiPriority w:val="99"/>
    <w:rsid w:val="00ED0C95"/>
    <w:pPr>
      <w:spacing w:before="120" w:after="120" w:line="240" w:lineRule="exact"/>
      <w:jc w:val="both"/>
    </w:pPr>
    <w:rPr>
      <w:rFonts w:asciiTheme="minorHAnsi" w:hAnsiTheme="minorHAnsi"/>
      <w:sz w:val="22"/>
      <w:szCs w:val="22"/>
      <w:vertAlign w:val="superscript"/>
    </w:rPr>
  </w:style>
  <w:style w:type="paragraph" w:customStyle="1" w:styleId="pf0">
    <w:name w:val="pf0"/>
    <w:basedOn w:val="Normal"/>
    <w:rsid w:val="00A27AD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27AD0"/>
    <w:rPr>
      <w:rFonts w:ascii="Segoe UI" w:hAnsi="Segoe UI" w:cs="Segoe UI" w:hint="default"/>
      <w:sz w:val="18"/>
      <w:szCs w:val="18"/>
    </w:rPr>
  </w:style>
  <w:style w:type="character" w:customStyle="1" w:styleId="cf11">
    <w:name w:val="cf11"/>
    <w:basedOn w:val="DefaultParagraphFont"/>
    <w:rsid w:val="00A27AD0"/>
    <w:rPr>
      <w:rFonts w:ascii="Segoe UI" w:hAnsi="Segoe UI" w:cs="Segoe UI" w:hint="default"/>
      <w:b/>
      <w:bCs/>
      <w:color w:val="212934"/>
      <w:sz w:val="18"/>
      <w:szCs w:val="18"/>
      <w:shd w:val="clear" w:color="auto" w:fill="FFFFFF"/>
    </w:rPr>
  </w:style>
  <w:style w:type="character" w:customStyle="1" w:styleId="cf21">
    <w:name w:val="cf21"/>
    <w:basedOn w:val="DefaultParagraphFont"/>
    <w:rsid w:val="00A27AD0"/>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577F1F"/>
    <w:rPr>
      <w:color w:val="2B579A"/>
      <w:shd w:val="clear" w:color="auto" w:fill="E1DFDD"/>
    </w:rPr>
  </w:style>
  <w:style w:type="paragraph" w:customStyle="1" w:styleId="Style2">
    <w:name w:val="Style2"/>
    <w:basedOn w:val="Normal"/>
    <w:link w:val="Style2Char"/>
    <w:rsid w:val="00995A42"/>
    <w:pPr>
      <w:numPr>
        <w:numId w:val="4"/>
      </w:numPr>
      <w:contextualSpacing/>
    </w:pPr>
    <w:rPr>
      <w:rFonts w:asciiTheme="minorHAnsi" w:hAnsiTheme="minorHAnsi"/>
      <w:kern w:val="2"/>
      <w:sz w:val="22"/>
      <w:szCs w:val="22"/>
      <w14:ligatures w14:val="standardContextual"/>
    </w:rPr>
  </w:style>
  <w:style w:type="character" w:customStyle="1" w:styleId="Style2Char">
    <w:name w:val="Style2 Char"/>
    <w:basedOn w:val="DefaultParagraphFont"/>
    <w:link w:val="Style2"/>
    <w:rsid w:val="00995A42"/>
    <w:rPr>
      <w:kern w:val="2"/>
      <w14:ligatures w14:val="standardContextual"/>
    </w:rPr>
  </w:style>
  <w:style w:type="paragraph" w:customStyle="1" w:styleId="Style1">
    <w:name w:val="Style1"/>
    <w:basedOn w:val="Normal"/>
    <w:link w:val="Style1Char"/>
    <w:qFormat/>
    <w:rsid w:val="00995A42"/>
    <w:pPr>
      <w:spacing w:before="240" w:after="60"/>
    </w:pPr>
    <w:rPr>
      <w:rFonts w:asciiTheme="minorHAnsi" w:hAnsiTheme="minorHAnsi"/>
      <w:kern w:val="2"/>
      <w:sz w:val="22"/>
      <w:szCs w:val="22"/>
      <w14:ligatures w14:val="standardContextual"/>
    </w:rPr>
  </w:style>
  <w:style w:type="character" w:customStyle="1" w:styleId="Style1Char">
    <w:name w:val="Style1 Char"/>
    <w:basedOn w:val="DefaultParagraphFont"/>
    <w:link w:val="Style1"/>
    <w:rsid w:val="00995A42"/>
    <w:rPr>
      <w:kern w:val="2"/>
      <w14:ligatures w14:val="standardContextual"/>
    </w:rPr>
  </w:style>
  <w:style w:type="character" w:customStyle="1" w:styleId="field">
    <w:name w:val="field"/>
    <w:basedOn w:val="DefaultParagraphFont"/>
    <w:rsid w:val="0045243C"/>
  </w:style>
  <w:style w:type="paragraph" w:customStyle="1" w:styleId="Bullet3">
    <w:name w:val="Bullet3"/>
    <w:basedOn w:val="Normal"/>
    <w:link w:val="Bullet3Char"/>
    <w:qFormat/>
    <w:rsid w:val="00917DE9"/>
    <w:pPr>
      <w:numPr>
        <w:numId w:val="8"/>
      </w:numPr>
      <w:spacing w:after="60"/>
    </w:pPr>
    <w:rPr>
      <w:sz w:val="22"/>
      <w:szCs w:val="22"/>
    </w:rPr>
  </w:style>
  <w:style w:type="character" w:customStyle="1" w:styleId="Bullet3Char">
    <w:name w:val="Bullet3 Char"/>
    <w:basedOn w:val="DefaultParagraphFont"/>
    <w:link w:val="Bullet3"/>
    <w:rsid w:val="00242A09"/>
    <w:rPr>
      <w:rFonts w:ascii="VIC" w:hAnsi="VIC"/>
    </w:rPr>
  </w:style>
  <w:style w:type="character" w:customStyle="1" w:styleId="Bullet1Char">
    <w:name w:val="Bullet 1 Char"/>
    <w:basedOn w:val="DefaultParagraphFont"/>
    <w:link w:val="Bullet1"/>
    <w:rsid w:val="00F20BE3"/>
    <w:rPr>
      <w:rFonts w:ascii="VIC" w:eastAsia="Times New Roman" w:hAnsi="VIC" w:cstheme="minorHAns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450">
      <w:bodyDiv w:val="1"/>
      <w:marLeft w:val="0"/>
      <w:marRight w:val="0"/>
      <w:marTop w:val="0"/>
      <w:marBottom w:val="0"/>
      <w:divBdr>
        <w:top w:val="none" w:sz="0" w:space="0" w:color="auto"/>
        <w:left w:val="none" w:sz="0" w:space="0" w:color="auto"/>
        <w:bottom w:val="none" w:sz="0" w:space="0" w:color="auto"/>
        <w:right w:val="none" w:sz="0" w:space="0" w:color="auto"/>
      </w:divBdr>
    </w:div>
    <w:div w:id="3677172">
      <w:bodyDiv w:val="1"/>
      <w:marLeft w:val="0"/>
      <w:marRight w:val="0"/>
      <w:marTop w:val="0"/>
      <w:marBottom w:val="0"/>
      <w:divBdr>
        <w:top w:val="none" w:sz="0" w:space="0" w:color="auto"/>
        <w:left w:val="none" w:sz="0" w:space="0" w:color="auto"/>
        <w:bottom w:val="none" w:sz="0" w:space="0" w:color="auto"/>
        <w:right w:val="none" w:sz="0" w:space="0" w:color="auto"/>
      </w:divBdr>
    </w:div>
    <w:div w:id="16859449">
      <w:bodyDiv w:val="1"/>
      <w:marLeft w:val="0"/>
      <w:marRight w:val="0"/>
      <w:marTop w:val="0"/>
      <w:marBottom w:val="0"/>
      <w:divBdr>
        <w:top w:val="none" w:sz="0" w:space="0" w:color="auto"/>
        <w:left w:val="none" w:sz="0" w:space="0" w:color="auto"/>
        <w:bottom w:val="none" w:sz="0" w:space="0" w:color="auto"/>
        <w:right w:val="none" w:sz="0" w:space="0" w:color="auto"/>
      </w:divBdr>
    </w:div>
    <w:div w:id="21829416">
      <w:bodyDiv w:val="1"/>
      <w:marLeft w:val="0"/>
      <w:marRight w:val="0"/>
      <w:marTop w:val="0"/>
      <w:marBottom w:val="0"/>
      <w:divBdr>
        <w:top w:val="none" w:sz="0" w:space="0" w:color="auto"/>
        <w:left w:val="none" w:sz="0" w:space="0" w:color="auto"/>
        <w:bottom w:val="none" w:sz="0" w:space="0" w:color="auto"/>
        <w:right w:val="none" w:sz="0" w:space="0" w:color="auto"/>
      </w:divBdr>
    </w:div>
    <w:div w:id="22487036">
      <w:bodyDiv w:val="1"/>
      <w:marLeft w:val="0"/>
      <w:marRight w:val="0"/>
      <w:marTop w:val="0"/>
      <w:marBottom w:val="0"/>
      <w:divBdr>
        <w:top w:val="none" w:sz="0" w:space="0" w:color="auto"/>
        <w:left w:val="none" w:sz="0" w:space="0" w:color="auto"/>
        <w:bottom w:val="none" w:sz="0" w:space="0" w:color="auto"/>
        <w:right w:val="none" w:sz="0" w:space="0" w:color="auto"/>
      </w:divBdr>
    </w:div>
    <w:div w:id="28186054">
      <w:bodyDiv w:val="1"/>
      <w:marLeft w:val="0"/>
      <w:marRight w:val="0"/>
      <w:marTop w:val="0"/>
      <w:marBottom w:val="0"/>
      <w:divBdr>
        <w:top w:val="none" w:sz="0" w:space="0" w:color="auto"/>
        <w:left w:val="none" w:sz="0" w:space="0" w:color="auto"/>
        <w:bottom w:val="none" w:sz="0" w:space="0" w:color="auto"/>
        <w:right w:val="none" w:sz="0" w:space="0" w:color="auto"/>
      </w:divBdr>
    </w:div>
    <w:div w:id="31275897">
      <w:bodyDiv w:val="1"/>
      <w:marLeft w:val="0"/>
      <w:marRight w:val="0"/>
      <w:marTop w:val="0"/>
      <w:marBottom w:val="0"/>
      <w:divBdr>
        <w:top w:val="none" w:sz="0" w:space="0" w:color="auto"/>
        <w:left w:val="none" w:sz="0" w:space="0" w:color="auto"/>
        <w:bottom w:val="none" w:sz="0" w:space="0" w:color="auto"/>
        <w:right w:val="none" w:sz="0" w:space="0" w:color="auto"/>
      </w:divBdr>
    </w:div>
    <w:div w:id="38095075">
      <w:bodyDiv w:val="1"/>
      <w:marLeft w:val="0"/>
      <w:marRight w:val="0"/>
      <w:marTop w:val="0"/>
      <w:marBottom w:val="0"/>
      <w:divBdr>
        <w:top w:val="none" w:sz="0" w:space="0" w:color="auto"/>
        <w:left w:val="none" w:sz="0" w:space="0" w:color="auto"/>
        <w:bottom w:val="none" w:sz="0" w:space="0" w:color="auto"/>
        <w:right w:val="none" w:sz="0" w:space="0" w:color="auto"/>
      </w:divBdr>
    </w:div>
    <w:div w:id="38672630">
      <w:bodyDiv w:val="1"/>
      <w:marLeft w:val="0"/>
      <w:marRight w:val="0"/>
      <w:marTop w:val="0"/>
      <w:marBottom w:val="0"/>
      <w:divBdr>
        <w:top w:val="none" w:sz="0" w:space="0" w:color="auto"/>
        <w:left w:val="none" w:sz="0" w:space="0" w:color="auto"/>
        <w:bottom w:val="none" w:sz="0" w:space="0" w:color="auto"/>
        <w:right w:val="none" w:sz="0" w:space="0" w:color="auto"/>
      </w:divBdr>
    </w:div>
    <w:div w:id="44062513">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4747089">
      <w:bodyDiv w:val="1"/>
      <w:marLeft w:val="0"/>
      <w:marRight w:val="0"/>
      <w:marTop w:val="0"/>
      <w:marBottom w:val="0"/>
      <w:divBdr>
        <w:top w:val="none" w:sz="0" w:space="0" w:color="auto"/>
        <w:left w:val="none" w:sz="0" w:space="0" w:color="auto"/>
        <w:bottom w:val="none" w:sz="0" w:space="0" w:color="auto"/>
        <w:right w:val="none" w:sz="0" w:space="0" w:color="auto"/>
      </w:divBdr>
    </w:div>
    <w:div w:id="65614495">
      <w:bodyDiv w:val="1"/>
      <w:marLeft w:val="0"/>
      <w:marRight w:val="0"/>
      <w:marTop w:val="0"/>
      <w:marBottom w:val="0"/>
      <w:divBdr>
        <w:top w:val="none" w:sz="0" w:space="0" w:color="auto"/>
        <w:left w:val="none" w:sz="0" w:space="0" w:color="auto"/>
        <w:bottom w:val="none" w:sz="0" w:space="0" w:color="auto"/>
        <w:right w:val="none" w:sz="0" w:space="0" w:color="auto"/>
      </w:divBdr>
    </w:div>
    <w:div w:id="66657548">
      <w:bodyDiv w:val="1"/>
      <w:marLeft w:val="0"/>
      <w:marRight w:val="0"/>
      <w:marTop w:val="0"/>
      <w:marBottom w:val="0"/>
      <w:divBdr>
        <w:top w:val="none" w:sz="0" w:space="0" w:color="auto"/>
        <w:left w:val="none" w:sz="0" w:space="0" w:color="auto"/>
        <w:bottom w:val="none" w:sz="0" w:space="0" w:color="auto"/>
        <w:right w:val="none" w:sz="0" w:space="0" w:color="auto"/>
      </w:divBdr>
    </w:div>
    <w:div w:id="68578326">
      <w:bodyDiv w:val="1"/>
      <w:marLeft w:val="0"/>
      <w:marRight w:val="0"/>
      <w:marTop w:val="0"/>
      <w:marBottom w:val="0"/>
      <w:divBdr>
        <w:top w:val="none" w:sz="0" w:space="0" w:color="auto"/>
        <w:left w:val="none" w:sz="0" w:space="0" w:color="auto"/>
        <w:bottom w:val="none" w:sz="0" w:space="0" w:color="auto"/>
        <w:right w:val="none" w:sz="0" w:space="0" w:color="auto"/>
      </w:divBdr>
    </w:div>
    <w:div w:id="82000259">
      <w:bodyDiv w:val="1"/>
      <w:marLeft w:val="0"/>
      <w:marRight w:val="0"/>
      <w:marTop w:val="0"/>
      <w:marBottom w:val="0"/>
      <w:divBdr>
        <w:top w:val="none" w:sz="0" w:space="0" w:color="auto"/>
        <w:left w:val="none" w:sz="0" w:space="0" w:color="auto"/>
        <w:bottom w:val="none" w:sz="0" w:space="0" w:color="auto"/>
        <w:right w:val="none" w:sz="0" w:space="0" w:color="auto"/>
      </w:divBdr>
    </w:div>
    <w:div w:id="97719803">
      <w:bodyDiv w:val="1"/>
      <w:marLeft w:val="0"/>
      <w:marRight w:val="0"/>
      <w:marTop w:val="0"/>
      <w:marBottom w:val="0"/>
      <w:divBdr>
        <w:top w:val="none" w:sz="0" w:space="0" w:color="auto"/>
        <w:left w:val="none" w:sz="0" w:space="0" w:color="auto"/>
        <w:bottom w:val="none" w:sz="0" w:space="0" w:color="auto"/>
        <w:right w:val="none" w:sz="0" w:space="0" w:color="auto"/>
      </w:divBdr>
    </w:div>
    <w:div w:id="113794089">
      <w:bodyDiv w:val="1"/>
      <w:marLeft w:val="0"/>
      <w:marRight w:val="0"/>
      <w:marTop w:val="0"/>
      <w:marBottom w:val="0"/>
      <w:divBdr>
        <w:top w:val="none" w:sz="0" w:space="0" w:color="auto"/>
        <w:left w:val="none" w:sz="0" w:space="0" w:color="auto"/>
        <w:bottom w:val="none" w:sz="0" w:space="0" w:color="auto"/>
        <w:right w:val="none" w:sz="0" w:space="0" w:color="auto"/>
      </w:divBdr>
    </w:div>
    <w:div w:id="130024020">
      <w:bodyDiv w:val="1"/>
      <w:marLeft w:val="0"/>
      <w:marRight w:val="0"/>
      <w:marTop w:val="0"/>
      <w:marBottom w:val="0"/>
      <w:divBdr>
        <w:top w:val="none" w:sz="0" w:space="0" w:color="auto"/>
        <w:left w:val="none" w:sz="0" w:space="0" w:color="auto"/>
        <w:bottom w:val="none" w:sz="0" w:space="0" w:color="auto"/>
        <w:right w:val="none" w:sz="0" w:space="0" w:color="auto"/>
      </w:divBdr>
    </w:div>
    <w:div w:id="151996405">
      <w:bodyDiv w:val="1"/>
      <w:marLeft w:val="0"/>
      <w:marRight w:val="0"/>
      <w:marTop w:val="0"/>
      <w:marBottom w:val="0"/>
      <w:divBdr>
        <w:top w:val="none" w:sz="0" w:space="0" w:color="auto"/>
        <w:left w:val="none" w:sz="0" w:space="0" w:color="auto"/>
        <w:bottom w:val="none" w:sz="0" w:space="0" w:color="auto"/>
        <w:right w:val="none" w:sz="0" w:space="0" w:color="auto"/>
      </w:divBdr>
    </w:div>
    <w:div w:id="166092140">
      <w:bodyDiv w:val="1"/>
      <w:marLeft w:val="0"/>
      <w:marRight w:val="0"/>
      <w:marTop w:val="0"/>
      <w:marBottom w:val="0"/>
      <w:divBdr>
        <w:top w:val="none" w:sz="0" w:space="0" w:color="auto"/>
        <w:left w:val="none" w:sz="0" w:space="0" w:color="auto"/>
        <w:bottom w:val="none" w:sz="0" w:space="0" w:color="auto"/>
        <w:right w:val="none" w:sz="0" w:space="0" w:color="auto"/>
      </w:divBdr>
    </w:div>
    <w:div w:id="183053977">
      <w:bodyDiv w:val="1"/>
      <w:marLeft w:val="0"/>
      <w:marRight w:val="0"/>
      <w:marTop w:val="0"/>
      <w:marBottom w:val="0"/>
      <w:divBdr>
        <w:top w:val="none" w:sz="0" w:space="0" w:color="auto"/>
        <w:left w:val="none" w:sz="0" w:space="0" w:color="auto"/>
        <w:bottom w:val="none" w:sz="0" w:space="0" w:color="auto"/>
        <w:right w:val="none" w:sz="0" w:space="0" w:color="auto"/>
      </w:divBdr>
    </w:div>
    <w:div w:id="203252829">
      <w:bodyDiv w:val="1"/>
      <w:marLeft w:val="0"/>
      <w:marRight w:val="0"/>
      <w:marTop w:val="0"/>
      <w:marBottom w:val="0"/>
      <w:divBdr>
        <w:top w:val="none" w:sz="0" w:space="0" w:color="auto"/>
        <w:left w:val="none" w:sz="0" w:space="0" w:color="auto"/>
        <w:bottom w:val="none" w:sz="0" w:space="0" w:color="auto"/>
        <w:right w:val="none" w:sz="0" w:space="0" w:color="auto"/>
      </w:divBdr>
    </w:div>
    <w:div w:id="214050973">
      <w:bodyDiv w:val="1"/>
      <w:marLeft w:val="0"/>
      <w:marRight w:val="0"/>
      <w:marTop w:val="0"/>
      <w:marBottom w:val="0"/>
      <w:divBdr>
        <w:top w:val="none" w:sz="0" w:space="0" w:color="auto"/>
        <w:left w:val="none" w:sz="0" w:space="0" w:color="auto"/>
        <w:bottom w:val="none" w:sz="0" w:space="0" w:color="auto"/>
        <w:right w:val="none" w:sz="0" w:space="0" w:color="auto"/>
      </w:divBdr>
    </w:div>
    <w:div w:id="228148825">
      <w:bodyDiv w:val="1"/>
      <w:marLeft w:val="0"/>
      <w:marRight w:val="0"/>
      <w:marTop w:val="0"/>
      <w:marBottom w:val="0"/>
      <w:divBdr>
        <w:top w:val="none" w:sz="0" w:space="0" w:color="auto"/>
        <w:left w:val="none" w:sz="0" w:space="0" w:color="auto"/>
        <w:bottom w:val="none" w:sz="0" w:space="0" w:color="auto"/>
        <w:right w:val="none" w:sz="0" w:space="0" w:color="auto"/>
      </w:divBdr>
    </w:div>
    <w:div w:id="234897293">
      <w:bodyDiv w:val="1"/>
      <w:marLeft w:val="0"/>
      <w:marRight w:val="0"/>
      <w:marTop w:val="0"/>
      <w:marBottom w:val="0"/>
      <w:divBdr>
        <w:top w:val="none" w:sz="0" w:space="0" w:color="auto"/>
        <w:left w:val="none" w:sz="0" w:space="0" w:color="auto"/>
        <w:bottom w:val="none" w:sz="0" w:space="0" w:color="auto"/>
        <w:right w:val="none" w:sz="0" w:space="0" w:color="auto"/>
      </w:divBdr>
    </w:div>
    <w:div w:id="249781031">
      <w:bodyDiv w:val="1"/>
      <w:marLeft w:val="0"/>
      <w:marRight w:val="0"/>
      <w:marTop w:val="0"/>
      <w:marBottom w:val="0"/>
      <w:divBdr>
        <w:top w:val="none" w:sz="0" w:space="0" w:color="auto"/>
        <w:left w:val="none" w:sz="0" w:space="0" w:color="auto"/>
        <w:bottom w:val="none" w:sz="0" w:space="0" w:color="auto"/>
        <w:right w:val="none" w:sz="0" w:space="0" w:color="auto"/>
      </w:divBdr>
    </w:div>
    <w:div w:id="265042579">
      <w:bodyDiv w:val="1"/>
      <w:marLeft w:val="0"/>
      <w:marRight w:val="0"/>
      <w:marTop w:val="0"/>
      <w:marBottom w:val="0"/>
      <w:divBdr>
        <w:top w:val="none" w:sz="0" w:space="0" w:color="auto"/>
        <w:left w:val="none" w:sz="0" w:space="0" w:color="auto"/>
        <w:bottom w:val="none" w:sz="0" w:space="0" w:color="auto"/>
        <w:right w:val="none" w:sz="0" w:space="0" w:color="auto"/>
      </w:divBdr>
    </w:div>
    <w:div w:id="283464679">
      <w:bodyDiv w:val="1"/>
      <w:marLeft w:val="0"/>
      <w:marRight w:val="0"/>
      <w:marTop w:val="0"/>
      <w:marBottom w:val="0"/>
      <w:divBdr>
        <w:top w:val="none" w:sz="0" w:space="0" w:color="auto"/>
        <w:left w:val="none" w:sz="0" w:space="0" w:color="auto"/>
        <w:bottom w:val="none" w:sz="0" w:space="0" w:color="auto"/>
        <w:right w:val="none" w:sz="0" w:space="0" w:color="auto"/>
      </w:divBdr>
    </w:div>
    <w:div w:id="284505977">
      <w:bodyDiv w:val="1"/>
      <w:marLeft w:val="0"/>
      <w:marRight w:val="0"/>
      <w:marTop w:val="0"/>
      <w:marBottom w:val="0"/>
      <w:divBdr>
        <w:top w:val="none" w:sz="0" w:space="0" w:color="auto"/>
        <w:left w:val="none" w:sz="0" w:space="0" w:color="auto"/>
        <w:bottom w:val="none" w:sz="0" w:space="0" w:color="auto"/>
        <w:right w:val="none" w:sz="0" w:space="0" w:color="auto"/>
      </w:divBdr>
    </w:div>
    <w:div w:id="286550129">
      <w:bodyDiv w:val="1"/>
      <w:marLeft w:val="0"/>
      <w:marRight w:val="0"/>
      <w:marTop w:val="0"/>
      <w:marBottom w:val="0"/>
      <w:divBdr>
        <w:top w:val="none" w:sz="0" w:space="0" w:color="auto"/>
        <w:left w:val="none" w:sz="0" w:space="0" w:color="auto"/>
        <w:bottom w:val="none" w:sz="0" w:space="0" w:color="auto"/>
        <w:right w:val="none" w:sz="0" w:space="0" w:color="auto"/>
      </w:divBdr>
    </w:div>
    <w:div w:id="301614510">
      <w:bodyDiv w:val="1"/>
      <w:marLeft w:val="0"/>
      <w:marRight w:val="0"/>
      <w:marTop w:val="0"/>
      <w:marBottom w:val="0"/>
      <w:divBdr>
        <w:top w:val="none" w:sz="0" w:space="0" w:color="auto"/>
        <w:left w:val="none" w:sz="0" w:space="0" w:color="auto"/>
        <w:bottom w:val="none" w:sz="0" w:space="0" w:color="auto"/>
        <w:right w:val="none" w:sz="0" w:space="0" w:color="auto"/>
      </w:divBdr>
    </w:div>
    <w:div w:id="302077031">
      <w:bodyDiv w:val="1"/>
      <w:marLeft w:val="0"/>
      <w:marRight w:val="0"/>
      <w:marTop w:val="0"/>
      <w:marBottom w:val="0"/>
      <w:divBdr>
        <w:top w:val="none" w:sz="0" w:space="0" w:color="auto"/>
        <w:left w:val="none" w:sz="0" w:space="0" w:color="auto"/>
        <w:bottom w:val="none" w:sz="0" w:space="0" w:color="auto"/>
        <w:right w:val="none" w:sz="0" w:space="0" w:color="auto"/>
      </w:divBdr>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8367147">
      <w:bodyDiv w:val="1"/>
      <w:marLeft w:val="0"/>
      <w:marRight w:val="0"/>
      <w:marTop w:val="0"/>
      <w:marBottom w:val="0"/>
      <w:divBdr>
        <w:top w:val="none" w:sz="0" w:space="0" w:color="auto"/>
        <w:left w:val="none" w:sz="0" w:space="0" w:color="auto"/>
        <w:bottom w:val="none" w:sz="0" w:space="0" w:color="auto"/>
        <w:right w:val="none" w:sz="0" w:space="0" w:color="auto"/>
      </w:divBdr>
    </w:div>
    <w:div w:id="332756637">
      <w:bodyDiv w:val="1"/>
      <w:marLeft w:val="0"/>
      <w:marRight w:val="0"/>
      <w:marTop w:val="0"/>
      <w:marBottom w:val="0"/>
      <w:divBdr>
        <w:top w:val="none" w:sz="0" w:space="0" w:color="auto"/>
        <w:left w:val="none" w:sz="0" w:space="0" w:color="auto"/>
        <w:bottom w:val="none" w:sz="0" w:space="0" w:color="auto"/>
        <w:right w:val="none" w:sz="0" w:space="0" w:color="auto"/>
      </w:divBdr>
    </w:div>
    <w:div w:id="336881368">
      <w:bodyDiv w:val="1"/>
      <w:marLeft w:val="0"/>
      <w:marRight w:val="0"/>
      <w:marTop w:val="0"/>
      <w:marBottom w:val="0"/>
      <w:divBdr>
        <w:top w:val="none" w:sz="0" w:space="0" w:color="auto"/>
        <w:left w:val="none" w:sz="0" w:space="0" w:color="auto"/>
        <w:bottom w:val="none" w:sz="0" w:space="0" w:color="auto"/>
        <w:right w:val="none" w:sz="0" w:space="0" w:color="auto"/>
      </w:divBdr>
    </w:div>
    <w:div w:id="345981551">
      <w:bodyDiv w:val="1"/>
      <w:marLeft w:val="0"/>
      <w:marRight w:val="0"/>
      <w:marTop w:val="0"/>
      <w:marBottom w:val="0"/>
      <w:divBdr>
        <w:top w:val="none" w:sz="0" w:space="0" w:color="auto"/>
        <w:left w:val="none" w:sz="0" w:space="0" w:color="auto"/>
        <w:bottom w:val="none" w:sz="0" w:space="0" w:color="auto"/>
        <w:right w:val="none" w:sz="0" w:space="0" w:color="auto"/>
      </w:divBdr>
    </w:div>
    <w:div w:id="347369128">
      <w:bodyDiv w:val="1"/>
      <w:marLeft w:val="0"/>
      <w:marRight w:val="0"/>
      <w:marTop w:val="0"/>
      <w:marBottom w:val="0"/>
      <w:divBdr>
        <w:top w:val="none" w:sz="0" w:space="0" w:color="auto"/>
        <w:left w:val="none" w:sz="0" w:space="0" w:color="auto"/>
        <w:bottom w:val="none" w:sz="0" w:space="0" w:color="auto"/>
        <w:right w:val="none" w:sz="0" w:space="0" w:color="auto"/>
      </w:divBdr>
    </w:div>
    <w:div w:id="360404127">
      <w:bodyDiv w:val="1"/>
      <w:marLeft w:val="0"/>
      <w:marRight w:val="0"/>
      <w:marTop w:val="0"/>
      <w:marBottom w:val="0"/>
      <w:divBdr>
        <w:top w:val="none" w:sz="0" w:space="0" w:color="auto"/>
        <w:left w:val="none" w:sz="0" w:space="0" w:color="auto"/>
        <w:bottom w:val="none" w:sz="0" w:space="0" w:color="auto"/>
        <w:right w:val="none" w:sz="0" w:space="0" w:color="auto"/>
      </w:divBdr>
    </w:div>
    <w:div w:id="366300762">
      <w:bodyDiv w:val="1"/>
      <w:marLeft w:val="0"/>
      <w:marRight w:val="0"/>
      <w:marTop w:val="0"/>
      <w:marBottom w:val="0"/>
      <w:divBdr>
        <w:top w:val="none" w:sz="0" w:space="0" w:color="auto"/>
        <w:left w:val="none" w:sz="0" w:space="0" w:color="auto"/>
        <w:bottom w:val="none" w:sz="0" w:space="0" w:color="auto"/>
        <w:right w:val="none" w:sz="0" w:space="0" w:color="auto"/>
      </w:divBdr>
    </w:div>
    <w:div w:id="375352224">
      <w:bodyDiv w:val="1"/>
      <w:marLeft w:val="0"/>
      <w:marRight w:val="0"/>
      <w:marTop w:val="0"/>
      <w:marBottom w:val="0"/>
      <w:divBdr>
        <w:top w:val="none" w:sz="0" w:space="0" w:color="auto"/>
        <w:left w:val="none" w:sz="0" w:space="0" w:color="auto"/>
        <w:bottom w:val="none" w:sz="0" w:space="0" w:color="auto"/>
        <w:right w:val="none" w:sz="0" w:space="0" w:color="auto"/>
      </w:divBdr>
    </w:div>
    <w:div w:id="382337861">
      <w:bodyDiv w:val="1"/>
      <w:marLeft w:val="0"/>
      <w:marRight w:val="0"/>
      <w:marTop w:val="0"/>
      <w:marBottom w:val="0"/>
      <w:divBdr>
        <w:top w:val="none" w:sz="0" w:space="0" w:color="auto"/>
        <w:left w:val="none" w:sz="0" w:space="0" w:color="auto"/>
        <w:bottom w:val="none" w:sz="0" w:space="0" w:color="auto"/>
        <w:right w:val="none" w:sz="0" w:space="0" w:color="auto"/>
      </w:divBdr>
    </w:div>
    <w:div w:id="385838652">
      <w:bodyDiv w:val="1"/>
      <w:marLeft w:val="0"/>
      <w:marRight w:val="0"/>
      <w:marTop w:val="0"/>
      <w:marBottom w:val="0"/>
      <w:divBdr>
        <w:top w:val="none" w:sz="0" w:space="0" w:color="auto"/>
        <w:left w:val="none" w:sz="0" w:space="0" w:color="auto"/>
        <w:bottom w:val="none" w:sz="0" w:space="0" w:color="auto"/>
        <w:right w:val="none" w:sz="0" w:space="0" w:color="auto"/>
      </w:divBdr>
    </w:div>
    <w:div w:id="401828106">
      <w:bodyDiv w:val="1"/>
      <w:marLeft w:val="0"/>
      <w:marRight w:val="0"/>
      <w:marTop w:val="0"/>
      <w:marBottom w:val="0"/>
      <w:divBdr>
        <w:top w:val="none" w:sz="0" w:space="0" w:color="auto"/>
        <w:left w:val="none" w:sz="0" w:space="0" w:color="auto"/>
        <w:bottom w:val="none" w:sz="0" w:space="0" w:color="auto"/>
        <w:right w:val="none" w:sz="0" w:space="0" w:color="auto"/>
      </w:divBdr>
    </w:div>
    <w:div w:id="402140349">
      <w:bodyDiv w:val="1"/>
      <w:marLeft w:val="0"/>
      <w:marRight w:val="0"/>
      <w:marTop w:val="0"/>
      <w:marBottom w:val="0"/>
      <w:divBdr>
        <w:top w:val="none" w:sz="0" w:space="0" w:color="auto"/>
        <w:left w:val="none" w:sz="0" w:space="0" w:color="auto"/>
        <w:bottom w:val="none" w:sz="0" w:space="0" w:color="auto"/>
        <w:right w:val="none" w:sz="0" w:space="0" w:color="auto"/>
      </w:divBdr>
    </w:div>
    <w:div w:id="408892757">
      <w:bodyDiv w:val="1"/>
      <w:marLeft w:val="0"/>
      <w:marRight w:val="0"/>
      <w:marTop w:val="0"/>
      <w:marBottom w:val="0"/>
      <w:divBdr>
        <w:top w:val="none" w:sz="0" w:space="0" w:color="auto"/>
        <w:left w:val="none" w:sz="0" w:space="0" w:color="auto"/>
        <w:bottom w:val="none" w:sz="0" w:space="0" w:color="auto"/>
        <w:right w:val="none" w:sz="0" w:space="0" w:color="auto"/>
      </w:divBdr>
    </w:div>
    <w:div w:id="413556678">
      <w:bodyDiv w:val="1"/>
      <w:marLeft w:val="0"/>
      <w:marRight w:val="0"/>
      <w:marTop w:val="0"/>
      <w:marBottom w:val="0"/>
      <w:divBdr>
        <w:top w:val="none" w:sz="0" w:space="0" w:color="auto"/>
        <w:left w:val="none" w:sz="0" w:space="0" w:color="auto"/>
        <w:bottom w:val="none" w:sz="0" w:space="0" w:color="auto"/>
        <w:right w:val="none" w:sz="0" w:space="0" w:color="auto"/>
      </w:divBdr>
    </w:div>
    <w:div w:id="428695113">
      <w:bodyDiv w:val="1"/>
      <w:marLeft w:val="0"/>
      <w:marRight w:val="0"/>
      <w:marTop w:val="0"/>
      <w:marBottom w:val="0"/>
      <w:divBdr>
        <w:top w:val="none" w:sz="0" w:space="0" w:color="auto"/>
        <w:left w:val="none" w:sz="0" w:space="0" w:color="auto"/>
        <w:bottom w:val="none" w:sz="0" w:space="0" w:color="auto"/>
        <w:right w:val="none" w:sz="0" w:space="0" w:color="auto"/>
      </w:divBdr>
    </w:div>
    <w:div w:id="442307413">
      <w:bodyDiv w:val="1"/>
      <w:marLeft w:val="0"/>
      <w:marRight w:val="0"/>
      <w:marTop w:val="0"/>
      <w:marBottom w:val="0"/>
      <w:divBdr>
        <w:top w:val="none" w:sz="0" w:space="0" w:color="auto"/>
        <w:left w:val="none" w:sz="0" w:space="0" w:color="auto"/>
        <w:bottom w:val="none" w:sz="0" w:space="0" w:color="auto"/>
        <w:right w:val="none" w:sz="0" w:space="0" w:color="auto"/>
      </w:divBdr>
    </w:div>
    <w:div w:id="473642295">
      <w:bodyDiv w:val="1"/>
      <w:marLeft w:val="0"/>
      <w:marRight w:val="0"/>
      <w:marTop w:val="0"/>
      <w:marBottom w:val="0"/>
      <w:divBdr>
        <w:top w:val="none" w:sz="0" w:space="0" w:color="auto"/>
        <w:left w:val="none" w:sz="0" w:space="0" w:color="auto"/>
        <w:bottom w:val="none" w:sz="0" w:space="0" w:color="auto"/>
        <w:right w:val="none" w:sz="0" w:space="0" w:color="auto"/>
      </w:divBdr>
    </w:div>
    <w:div w:id="475225790">
      <w:bodyDiv w:val="1"/>
      <w:marLeft w:val="0"/>
      <w:marRight w:val="0"/>
      <w:marTop w:val="0"/>
      <w:marBottom w:val="0"/>
      <w:divBdr>
        <w:top w:val="none" w:sz="0" w:space="0" w:color="auto"/>
        <w:left w:val="none" w:sz="0" w:space="0" w:color="auto"/>
        <w:bottom w:val="none" w:sz="0" w:space="0" w:color="auto"/>
        <w:right w:val="none" w:sz="0" w:space="0" w:color="auto"/>
      </w:divBdr>
    </w:div>
    <w:div w:id="478617797">
      <w:bodyDiv w:val="1"/>
      <w:marLeft w:val="0"/>
      <w:marRight w:val="0"/>
      <w:marTop w:val="0"/>
      <w:marBottom w:val="0"/>
      <w:divBdr>
        <w:top w:val="none" w:sz="0" w:space="0" w:color="auto"/>
        <w:left w:val="none" w:sz="0" w:space="0" w:color="auto"/>
        <w:bottom w:val="none" w:sz="0" w:space="0" w:color="auto"/>
        <w:right w:val="none" w:sz="0" w:space="0" w:color="auto"/>
      </w:divBdr>
    </w:div>
    <w:div w:id="478885662">
      <w:bodyDiv w:val="1"/>
      <w:marLeft w:val="0"/>
      <w:marRight w:val="0"/>
      <w:marTop w:val="0"/>
      <w:marBottom w:val="0"/>
      <w:divBdr>
        <w:top w:val="none" w:sz="0" w:space="0" w:color="auto"/>
        <w:left w:val="none" w:sz="0" w:space="0" w:color="auto"/>
        <w:bottom w:val="none" w:sz="0" w:space="0" w:color="auto"/>
        <w:right w:val="none" w:sz="0" w:space="0" w:color="auto"/>
      </w:divBdr>
    </w:div>
    <w:div w:id="483205278">
      <w:bodyDiv w:val="1"/>
      <w:marLeft w:val="0"/>
      <w:marRight w:val="0"/>
      <w:marTop w:val="0"/>
      <w:marBottom w:val="0"/>
      <w:divBdr>
        <w:top w:val="none" w:sz="0" w:space="0" w:color="auto"/>
        <w:left w:val="none" w:sz="0" w:space="0" w:color="auto"/>
        <w:bottom w:val="none" w:sz="0" w:space="0" w:color="auto"/>
        <w:right w:val="none" w:sz="0" w:space="0" w:color="auto"/>
      </w:divBdr>
    </w:div>
    <w:div w:id="483544595">
      <w:bodyDiv w:val="1"/>
      <w:marLeft w:val="0"/>
      <w:marRight w:val="0"/>
      <w:marTop w:val="0"/>
      <w:marBottom w:val="0"/>
      <w:divBdr>
        <w:top w:val="none" w:sz="0" w:space="0" w:color="auto"/>
        <w:left w:val="none" w:sz="0" w:space="0" w:color="auto"/>
        <w:bottom w:val="none" w:sz="0" w:space="0" w:color="auto"/>
        <w:right w:val="none" w:sz="0" w:space="0" w:color="auto"/>
      </w:divBdr>
    </w:div>
    <w:div w:id="487988006">
      <w:bodyDiv w:val="1"/>
      <w:marLeft w:val="0"/>
      <w:marRight w:val="0"/>
      <w:marTop w:val="0"/>
      <w:marBottom w:val="0"/>
      <w:divBdr>
        <w:top w:val="none" w:sz="0" w:space="0" w:color="auto"/>
        <w:left w:val="none" w:sz="0" w:space="0" w:color="auto"/>
        <w:bottom w:val="none" w:sz="0" w:space="0" w:color="auto"/>
        <w:right w:val="none" w:sz="0" w:space="0" w:color="auto"/>
      </w:divBdr>
    </w:div>
    <w:div w:id="491533959">
      <w:bodyDiv w:val="1"/>
      <w:marLeft w:val="0"/>
      <w:marRight w:val="0"/>
      <w:marTop w:val="0"/>
      <w:marBottom w:val="0"/>
      <w:divBdr>
        <w:top w:val="none" w:sz="0" w:space="0" w:color="auto"/>
        <w:left w:val="none" w:sz="0" w:space="0" w:color="auto"/>
        <w:bottom w:val="none" w:sz="0" w:space="0" w:color="auto"/>
        <w:right w:val="none" w:sz="0" w:space="0" w:color="auto"/>
      </w:divBdr>
    </w:div>
    <w:div w:id="520974452">
      <w:bodyDiv w:val="1"/>
      <w:marLeft w:val="0"/>
      <w:marRight w:val="0"/>
      <w:marTop w:val="0"/>
      <w:marBottom w:val="0"/>
      <w:divBdr>
        <w:top w:val="none" w:sz="0" w:space="0" w:color="auto"/>
        <w:left w:val="none" w:sz="0" w:space="0" w:color="auto"/>
        <w:bottom w:val="none" w:sz="0" w:space="0" w:color="auto"/>
        <w:right w:val="none" w:sz="0" w:space="0" w:color="auto"/>
      </w:divBdr>
    </w:div>
    <w:div w:id="550113491">
      <w:bodyDiv w:val="1"/>
      <w:marLeft w:val="0"/>
      <w:marRight w:val="0"/>
      <w:marTop w:val="0"/>
      <w:marBottom w:val="0"/>
      <w:divBdr>
        <w:top w:val="none" w:sz="0" w:space="0" w:color="auto"/>
        <w:left w:val="none" w:sz="0" w:space="0" w:color="auto"/>
        <w:bottom w:val="none" w:sz="0" w:space="0" w:color="auto"/>
        <w:right w:val="none" w:sz="0" w:space="0" w:color="auto"/>
      </w:divBdr>
    </w:div>
    <w:div w:id="573467122">
      <w:bodyDiv w:val="1"/>
      <w:marLeft w:val="0"/>
      <w:marRight w:val="0"/>
      <w:marTop w:val="0"/>
      <w:marBottom w:val="0"/>
      <w:divBdr>
        <w:top w:val="none" w:sz="0" w:space="0" w:color="auto"/>
        <w:left w:val="none" w:sz="0" w:space="0" w:color="auto"/>
        <w:bottom w:val="none" w:sz="0" w:space="0" w:color="auto"/>
        <w:right w:val="none" w:sz="0" w:space="0" w:color="auto"/>
      </w:divBdr>
    </w:div>
    <w:div w:id="574363009">
      <w:bodyDiv w:val="1"/>
      <w:marLeft w:val="0"/>
      <w:marRight w:val="0"/>
      <w:marTop w:val="0"/>
      <w:marBottom w:val="0"/>
      <w:divBdr>
        <w:top w:val="none" w:sz="0" w:space="0" w:color="auto"/>
        <w:left w:val="none" w:sz="0" w:space="0" w:color="auto"/>
        <w:bottom w:val="none" w:sz="0" w:space="0" w:color="auto"/>
        <w:right w:val="none" w:sz="0" w:space="0" w:color="auto"/>
      </w:divBdr>
    </w:div>
    <w:div w:id="575013760">
      <w:bodyDiv w:val="1"/>
      <w:marLeft w:val="0"/>
      <w:marRight w:val="0"/>
      <w:marTop w:val="0"/>
      <w:marBottom w:val="0"/>
      <w:divBdr>
        <w:top w:val="none" w:sz="0" w:space="0" w:color="auto"/>
        <w:left w:val="none" w:sz="0" w:space="0" w:color="auto"/>
        <w:bottom w:val="none" w:sz="0" w:space="0" w:color="auto"/>
        <w:right w:val="none" w:sz="0" w:space="0" w:color="auto"/>
      </w:divBdr>
    </w:div>
    <w:div w:id="604657042">
      <w:bodyDiv w:val="1"/>
      <w:marLeft w:val="0"/>
      <w:marRight w:val="0"/>
      <w:marTop w:val="0"/>
      <w:marBottom w:val="0"/>
      <w:divBdr>
        <w:top w:val="none" w:sz="0" w:space="0" w:color="auto"/>
        <w:left w:val="none" w:sz="0" w:space="0" w:color="auto"/>
        <w:bottom w:val="none" w:sz="0" w:space="0" w:color="auto"/>
        <w:right w:val="none" w:sz="0" w:space="0" w:color="auto"/>
      </w:divBdr>
    </w:div>
    <w:div w:id="610551179">
      <w:bodyDiv w:val="1"/>
      <w:marLeft w:val="0"/>
      <w:marRight w:val="0"/>
      <w:marTop w:val="0"/>
      <w:marBottom w:val="0"/>
      <w:divBdr>
        <w:top w:val="none" w:sz="0" w:space="0" w:color="auto"/>
        <w:left w:val="none" w:sz="0" w:space="0" w:color="auto"/>
        <w:bottom w:val="none" w:sz="0" w:space="0" w:color="auto"/>
        <w:right w:val="none" w:sz="0" w:space="0" w:color="auto"/>
      </w:divBdr>
    </w:div>
    <w:div w:id="615210922">
      <w:bodyDiv w:val="1"/>
      <w:marLeft w:val="0"/>
      <w:marRight w:val="0"/>
      <w:marTop w:val="0"/>
      <w:marBottom w:val="0"/>
      <w:divBdr>
        <w:top w:val="none" w:sz="0" w:space="0" w:color="auto"/>
        <w:left w:val="none" w:sz="0" w:space="0" w:color="auto"/>
        <w:bottom w:val="none" w:sz="0" w:space="0" w:color="auto"/>
        <w:right w:val="none" w:sz="0" w:space="0" w:color="auto"/>
      </w:divBdr>
    </w:div>
    <w:div w:id="616912054">
      <w:bodyDiv w:val="1"/>
      <w:marLeft w:val="0"/>
      <w:marRight w:val="0"/>
      <w:marTop w:val="0"/>
      <w:marBottom w:val="0"/>
      <w:divBdr>
        <w:top w:val="none" w:sz="0" w:space="0" w:color="auto"/>
        <w:left w:val="none" w:sz="0" w:space="0" w:color="auto"/>
        <w:bottom w:val="none" w:sz="0" w:space="0" w:color="auto"/>
        <w:right w:val="none" w:sz="0" w:space="0" w:color="auto"/>
      </w:divBdr>
    </w:div>
    <w:div w:id="638001502">
      <w:bodyDiv w:val="1"/>
      <w:marLeft w:val="0"/>
      <w:marRight w:val="0"/>
      <w:marTop w:val="0"/>
      <w:marBottom w:val="0"/>
      <w:divBdr>
        <w:top w:val="none" w:sz="0" w:space="0" w:color="auto"/>
        <w:left w:val="none" w:sz="0" w:space="0" w:color="auto"/>
        <w:bottom w:val="none" w:sz="0" w:space="0" w:color="auto"/>
        <w:right w:val="none" w:sz="0" w:space="0" w:color="auto"/>
      </w:divBdr>
    </w:div>
    <w:div w:id="655111384">
      <w:bodyDiv w:val="1"/>
      <w:marLeft w:val="0"/>
      <w:marRight w:val="0"/>
      <w:marTop w:val="0"/>
      <w:marBottom w:val="0"/>
      <w:divBdr>
        <w:top w:val="none" w:sz="0" w:space="0" w:color="auto"/>
        <w:left w:val="none" w:sz="0" w:space="0" w:color="auto"/>
        <w:bottom w:val="none" w:sz="0" w:space="0" w:color="auto"/>
        <w:right w:val="none" w:sz="0" w:space="0" w:color="auto"/>
      </w:divBdr>
    </w:div>
    <w:div w:id="665978869">
      <w:bodyDiv w:val="1"/>
      <w:marLeft w:val="0"/>
      <w:marRight w:val="0"/>
      <w:marTop w:val="0"/>
      <w:marBottom w:val="0"/>
      <w:divBdr>
        <w:top w:val="none" w:sz="0" w:space="0" w:color="auto"/>
        <w:left w:val="none" w:sz="0" w:space="0" w:color="auto"/>
        <w:bottom w:val="none" w:sz="0" w:space="0" w:color="auto"/>
        <w:right w:val="none" w:sz="0" w:space="0" w:color="auto"/>
      </w:divBdr>
    </w:div>
    <w:div w:id="670376604">
      <w:bodyDiv w:val="1"/>
      <w:marLeft w:val="0"/>
      <w:marRight w:val="0"/>
      <w:marTop w:val="0"/>
      <w:marBottom w:val="0"/>
      <w:divBdr>
        <w:top w:val="none" w:sz="0" w:space="0" w:color="auto"/>
        <w:left w:val="none" w:sz="0" w:space="0" w:color="auto"/>
        <w:bottom w:val="none" w:sz="0" w:space="0" w:color="auto"/>
        <w:right w:val="none" w:sz="0" w:space="0" w:color="auto"/>
      </w:divBdr>
    </w:div>
    <w:div w:id="679938895">
      <w:bodyDiv w:val="1"/>
      <w:marLeft w:val="0"/>
      <w:marRight w:val="0"/>
      <w:marTop w:val="0"/>
      <w:marBottom w:val="0"/>
      <w:divBdr>
        <w:top w:val="none" w:sz="0" w:space="0" w:color="auto"/>
        <w:left w:val="none" w:sz="0" w:space="0" w:color="auto"/>
        <w:bottom w:val="none" w:sz="0" w:space="0" w:color="auto"/>
        <w:right w:val="none" w:sz="0" w:space="0" w:color="auto"/>
      </w:divBdr>
    </w:div>
    <w:div w:id="693963622">
      <w:bodyDiv w:val="1"/>
      <w:marLeft w:val="0"/>
      <w:marRight w:val="0"/>
      <w:marTop w:val="0"/>
      <w:marBottom w:val="0"/>
      <w:divBdr>
        <w:top w:val="none" w:sz="0" w:space="0" w:color="auto"/>
        <w:left w:val="none" w:sz="0" w:space="0" w:color="auto"/>
        <w:bottom w:val="none" w:sz="0" w:space="0" w:color="auto"/>
        <w:right w:val="none" w:sz="0" w:space="0" w:color="auto"/>
      </w:divBdr>
    </w:div>
    <w:div w:id="708530547">
      <w:bodyDiv w:val="1"/>
      <w:marLeft w:val="0"/>
      <w:marRight w:val="0"/>
      <w:marTop w:val="0"/>
      <w:marBottom w:val="0"/>
      <w:divBdr>
        <w:top w:val="none" w:sz="0" w:space="0" w:color="auto"/>
        <w:left w:val="none" w:sz="0" w:space="0" w:color="auto"/>
        <w:bottom w:val="none" w:sz="0" w:space="0" w:color="auto"/>
        <w:right w:val="none" w:sz="0" w:space="0" w:color="auto"/>
      </w:divBdr>
    </w:div>
    <w:div w:id="722677683">
      <w:bodyDiv w:val="1"/>
      <w:marLeft w:val="0"/>
      <w:marRight w:val="0"/>
      <w:marTop w:val="0"/>
      <w:marBottom w:val="0"/>
      <w:divBdr>
        <w:top w:val="none" w:sz="0" w:space="0" w:color="auto"/>
        <w:left w:val="none" w:sz="0" w:space="0" w:color="auto"/>
        <w:bottom w:val="none" w:sz="0" w:space="0" w:color="auto"/>
        <w:right w:val="none" w:sz="0" w:space="0" w:color="auto"/>
      </w:divBdr>
    </w:div>
    <w:div w:id="736782519">
      <w:bodyDiv w:val="1"/>
      <w:marLeft w:val="0"/>
      <w:marRight w:val="0"/>
      <w:marTop w:val="0"/>
      <w:marBottom w:val="0"/>
      <w:divBdr>
        <w:top w:val="none" w:sz="0" w:space="0" w:color="auto"/>
        <w:left w:val="none" w:sz="0" w:space="0" w:color="auto"/>
        <w:bottom w:val="none" w:sz="0" w:space="0" w:color="auto"/>
        <w:right w:val="none" w:sz="0" w:space="0" w:color="auto"/>
      </w:divBdr>
    </w:div>
    <w:div w:id="738788339">
      <w:bodyDiv w:val="1"/>
      <w:marLeft w:val="0"/>
      <w:marRight w:val="0"/>
      <w:marTop w:val="0"/>
      <w:marBottom w:val="0"/>
      <w:divBdr>
        <w:top w:val="none" w:sz="0" w:space="0" w:color="auto"/>
        <w:left w:val="none" w:sz="0" w:space="0" w:color="auto"/>
        <w:bottom w:val="none" w:sz="0" w:space="0" w:color="auto"/>
        <w:right w:val="none" w:sz="0" w:space="0" w:color="auto"/>
      </w:divBdr>
    </w:div>
    <w:div w:id="740906719">
      <w:bodyDiv w:val="1"/>
      <w:marLeft w:val="0"/>
      <w:marRight w:val="0"/>
      <w:marTop w:val="0"/>
      <w:marBottom w:val="0"/>
      <w:divBdr>
        <w:top w:val="none" w:sz="0" w:space="0" w:color="auto"/>
        <w:left w:val="none" w:sz="0" w:space="0" w:color="auto"/>
        <w:bottom w:val="none" w:sz="0" w:space="0" w:color="auto"/>
        <w:right w:val="none" w:sz="0" w:space="0" w:color="auto"/>
      </w:divBdr>
    </w:div>
    <w:div w:id="745998257">
      <w:bodyDiv w:val="1"/>
      <w:marLeft w:val="0"/>
      <w:marRight w:val="0"/>
      <w:marTop w:val="0"/>
      <w:marBottom w:val="0"/>
      <w:divBdr>
        <w:top w:val="none" w:sz="0" w:space="0" w:color="auto"/>
        <w:left w:val="none" w:sz="0" w:space="0" w:color="auto"/>
        <w:bottom w:val="none" w:sz="0" w:space="0" w:color="auto"/>
        <w:right w:val="none" w:sz="0" w:space="0" w:color="auto"/>
      </w:divBdr>
    </w:div>
    <w:div w:id="747194696">
      <w:bodyDiv w:val="1"/>
      <w:marLeft w:val="0"/>
      <w:marRight w:val="0"/>
      <w:marTop w:val="0"/>
      <w:marBottom w:val="0"/>
      <w:divBdr>
        <w:top w:val="none" w:sz="0" w:space="0" w:color="auto"/>
        <w:left w:val="none" w:sz="0" w:space="0" w:color="auto"/>
        <w:bottom w:val="none" w:sz="0" w:space="0" w:color="auto"/>
        <w:right w:val="none" w:sz="0" w:space="0" w:color="auto"/>
      </w:divBdr>
    </w:div>
    <w:div w:id="747700808">
      <w:bodyDiv w:val="1"/>
      <w:marLeft w:val="0"/>
      <w:marRight w:val="0"/>
      <w:marTop w:val="0"/>
      <w:marBottom w:val="0"/>
      <w:divBdr>
        <w:top w:val="none" w:sz="0" w:space="0" w:color="auto"/>
        <w:left w:val="none" w:sz="0" w:space="0" w:color="auto"/>
        <w:bottom w:val="none" w:sz="0" w:space="0" w:color="auto"/>
        <w:right w:val="none" w:sz="0" w:space="0" w:color="auto"/>
      </w:divBdr>
    </w:div>
    <w:div w:id="774834319">
      <w:bodyDiv w:val="1"/>
      <w:marLeft w:val="0"/>
      <w:marRight w:val="0"/>
      <w:marTop w:val="0"/>
      <w:marBottom w:val="0"/>
      <w:divBdr>
        <w:top w:val="none" w:sz="0" w:space="0" w:color="auto"/>
        <w:left w:val="none" w:sz="0" w:space="0" w:color="auto"/>
        <w:bottom w:val="none" w:sz="0" w:space="0" w:color="auto"/>
        <w:right w:val="none" w:sz="0" w:space="0" w:color="auto"/>
      </w:divBdr>
    </w:div>
    <w:div w:id="821891480">
      <w:bodyDiv w:val="1"/>
      <w:marLeft w:val="0"/>
      <w:marRight w:val="0"/>
      <w:marTop w:val="0"/>
      <w:marBottom w:val="0"/>
      <w:divBdr>
        <w:top w:val="none" w:sz="0" w:space="0" w:color="auto"/>
        <w:left w:val="none" w:sz="0" w:space="0" w:color="auto"/>
        <w:bottom w:val="none" w:sz="0" w:space="0" w:color="auto"/>
        <w:right w:val="none" w:sz="0" w:space="0" w:color="auto"/>
      </w:divBdr>
    </w:div>
    <w:div w:id="856894461">
      <w:bodyDiv w:val="1"/>
      <w:marLeft w:val="0"/>
      <w:marRight w:val="0"/>
      <w:marTop w:val="0"/>
      <w:marBottom w:val="0"/>
      <w:divBdr>
        <w:top w:val="none" w:sz="0" w:space="0" w:color="auto"/>
        <w:left w:val="none" w:sz="0" w:space="0" w:color="auto"/>
        <w:bottom w:val="none" w:sz="0" w:space="0" w:color="auto"/>
        <w:right w:val="none" w:sz="0" w:space="0" w:color="auto"/>
      </w:divBdr>
    </w:div>
    <w:div w:id="866599490">
      <w:bodyDiv w:val="1"/>
      <w:marLeft w:val="0"/>
      <w:marRight w:val="0"/>
      <w:marTop w:val="0"/>
      <w:marBottom w:val="0"/>
      <w:divBdr>
        <w:top w:val="none" w:sz="0" w:space="0" w:color="auto"/>
        <w:left w:val="none" w:sz="0" w:space="0" w:color="auto"/>
        <w:bottom w:val="none" w:sz="0" w:space="0" w:color="auto"/>
        <w:right w:val="none" w:sz="0" w:space="0" w:color="auto"/>
      </w:divBdr>
    </w:div>
    <w:div w:id="873275894">
      <w:bodyDiv w:val="1"/>
      <w:marLeft w:val="0"/>
      <w:marRight w:val="0"/>
      <w:marTop w:val="0"/>
      <w:marBottom w:val="0"/>
      <w:divBdr>
        <w:top w:val="none" w:sz="0" w:space="0" w:color="auto"/>
        <w:left w:val="none" w:sz="0" w:space="0" w:color="auto"/>
        <w:bottom w:val="none" w:sz="0" w:space="0" w:color="auto"/>
        <w:right w:val="none" w:sz="0" w:space="0" w:color="auto"/>
      </w:divBdr>
    </w:div>
    <w:div w:id="877281122">
      <w:bodyDiv w:val="1"/>
      <w:marLeft w:val="0"/>
      <w:marRight w:val="0"/>
      <w:marTop w:val="0"/>
      <w:marBottom w:val="0"/>
      <w:divBdr>
        <w:top w:val="none" w:sz="0" w:space="0" w:color="auto"/>
        <w:left w:val="none" w:sz="0" w:space="0" w:color="auto"/>
        <w:bottom w:val="none" w:sz="0" w:space="0" w:color="auto"/>
        <w:right w:val="none" w:sz="0" w:space="0" w:color="auto"/>
      </w:divBdr>
    </w:div>
    <w:div w:id="898705382">
      <w:bodyDiv w:val="1"/>
      <w:marLeft w:val="0"/>
      <w:marRight w:val="0"/>
      <w:marTop w:val="0"/>
      <w:marBottom w:val="0"/>
      <w:divBdr>
        <w:top w:val="none" w:sz="0" w:space="0" w:color="auto"/>
        <w:left w:val="none" w:sz="0" w:space="0" w:color="auto"/>
        <w:bottom w:val="none" w:sz="0" w:space="0" w:color="auto"/>
        <w:right w:val="none" w:sz="0" w:space="0" w:color="auto"/>
      </w:divBdr>
    </w:div>
    <w:div w:id="900943953">
      <w:bodyDiv w:val="1"/>
      <w:marLeft w:val="0"/>
      <w:marRight w:val="0"/>
      <w:marTop w:val="0"/>
      <w:marBottom w:val="0"/>
      <w:divBdr>
        <w:top w:val="none" w:sz="0" w:space="0" w:color="auto"/>
        <w:left w:val="none" w:sz="0" w:space="0" w:color="auto"/>
        <w:bottom w:val="none" w:sz="0" w:space="0" w:color="auto"/>
        <w:right w:val="none" w:sz="0" w:space="0" w:color="auto"/>
      </w:divBdr>
    </w:div>
    <w:div w:id="912277994">
      <w:bodyDiv w:val="1"/>
      <w:marLeft w:val="0"/>
      <w:marRight w:val="0"/>
      <w:marTop w:val="0"/>
      <w:marBottom w:val="0"/>
      <w:divBdr>
        <w:top w:val="none" w:sz="0" w:space="0" w:color="auto"/>
        <w:left w:val="none" w:sz="0" w:space="0" w:color="auto"/>
        <w:bottom w:val="none" w:sz="0" w:space="0" w:color="auto"/>
        <w:right w:val="none" w:sz="0" w:space="0" w:color="auto"/>
      </w:divBdr>
    </w:div>
    <w:div w:id="943151769">
      <w:bodyDiv w:val="1"/>
      <w:marLeft w:val="0"/>
      <w:marRight w:val="0"/>
      <w:marTop w:val="0"/>
      <w:marBottom w:val="0"/>
      <w:divBdr>
        <w:top w:val="none" w:sz="0" w:space="0" w:color="auto"/>
        <w:left w:val="none" w:sz="0" w:space="0" w:color="auto"/>
        <w:bottom w:val="none" w:sz="0" w:space="0" w:color="auto"/>
        <w:right w:val="none" w:sz="0" w:space="0" w:color="auto"/>
      </w:divBdr>
    </w:div>
    <w:div w:id="943851761">
      <w:bodyDiv w:val="1"/>
      <w:marLeft w:val="0"/>
      <w:marRight w:val="0"/>
      <w:marTop w:val="0"/>
      <w:marBottom w:val="0"/>
      <w:divBdr>
        <w:top w:val="none" w:sz="0" w:space="0" w:color="auto"/>
        <w:left w:val="none" w:sz="0" w:space="0" w:color="auto"/>
        <w:bottom w:val="none" w:sz="0" w:space="0" w:color="auto"/>
        <w:right w:val="none" w:sz="0" w:space="0" w:color="auto"/>
      </w:divBdr>
    </w:div>
    <w:div w:id="948124438">
      <w:bodyDiv w:val="1"/>
      <w:marLeft w:val="0"/>
      <w:marRight w:val="0"/>
      <w:marTop w:val="0"/>
      <w:marBottom w:val="0"/>
      <w:divBdr>
        <w:top w:val="none" w:sz="0" w:space="0" w:color="auto"/>
        <w:left w:val="none" w:sz="0" w:space="0" w:color="auto"/>
        <w:bottom w:val="none" w:sz="0" w:space="0" w:color="auto"/>
        <w:right w:val="none" w:sz="0" w:space="0" w:color="auto"/>
      </w:divBdr>
    </w:div>
    <w:div w:id="955332294">
      <w:bodyDiv w:val="1"/>
      <w:marLeft w:val="0"/>
      <w:marRight w:val="0"/>
      <w:marTop w:val="0"/>
      <w:marBottom w:val="0"/>
      <w:divBdr>
        <w:top w:val="none" w:sz="0" w:space="0" w:color="auto"/>
        <w:left w:val="none" w:sz="0" w:space="0" w:color="auto"/>
        <w:bottom w:val="none" w:sz="0" w:space="0" w:color="auto"/>
        <w:right w:val="none" w:sz="0" w:space="0" w:color="auto"/>
      </w:divBdr>
    </w:div>
    <w:div w:id="966394532">
      <w:bodyDiv w:val="1"/>
      <w:marLeft w:val="0"/>
      <w:marRight w:val="0"/>
      <w:marTop w:val="0"/>
      <w:marBottom w:val="0"/>
      <w:divBdr>
        <w:top w:val="none" w:sz="0" w:space="0" w:color="auto"/>
        <w:left w:val="none" w:sz="0" w:space="0" w:color="auto"/>
        <w:bottom w:val="none" w:sz="0" w:space="0" w:color="auto"/>
        <w:right w:val="none" w:sz="0" w:space="0" w:color="auto"/>
      </w:divBdr>
    </w:div>
    <w:div w:id="967902551">
      <w:bodyDiv w:val="1"/>
      <w:marLeft w:val="0"/>
      <w:marRight w:val="0"/>
      <w:marTop w:val="0"/>
      <w:marBottom w:val="0"/>
      <w:divBdr>
        <w:top w:val="none" w:sz="0" w:space="0" w:color="auto"/>
        <w:left w:val="none" w:sz="0" w:space="0" w:color="auto"/>
        <w:bottom w:val="none" w:sz="0" w:space="0" w:color="auto"/>
        <w:right w:val="none" w:sz="0" w:space="0" w:color="auto"/>
      </w:divBdr>
    </w:div>
    <w:div w:id="968971297">
      <w:bodyDiv w:val="1"/>
      <w:marLeft w:val="0"/>
      <w:marRight w:val="0"/>
      <w:marTop w:val="0"/>
      <w:marBottom w:val="0"/>
      <w:divBdr>
        <w:top w:val="none" w:sz="0" w:space="0" w:color="auto"/>
        <w:left w:val="none" w:sz="0" w:space="0" w:color="auto"/>
        <w:bottom w:val="none" w:sz="0" w:space="0" w:color="auto"/>
        <w:right w:val="none" w:sz="0" w:space="0" w:color="auto"/>
      </w:divBdr>
    </w:div>
    <w:div w:id="986859547">
      <w:bodyDiv w:val="1"/>
      <w:marLeft w:val="0"/>
      <w:marRight w:val="0"/>
      <w:marTop w:val="0"/>
      <w:marBottom w:val="0"/>
      <w:divBdr>
        <w:top w:val="none" w:sz="0" w:space="0" w:color="auto"/>
        <w:left w:val="none" w:sz="0" w:space="0" w:color="auto"/>
        <w:bottom w:val="none" w:sz="0" w:space="0" w:color="auto"/>
        <w:right w:val="none" w:sz="0" w:space="0" w:color="auto"/>
      </w:divBdr>
    </w:div>
    <w:div w:id="987438899">
      <w:bodyDiv w:val="1"/>
      <w:marLeft w:val="0"/>
      <w:marRight w:val="0"/>
      <w:marTop w:val="0"/>
      <w:marBottom w:val="0"/>
      <w:divBdr>
        <w:top w:val="none" w:sz="0" w:space="0" w:color="auto"/>
        <w:left w:val="none" w:sz="0" w:space="0" w:color="auto"/>
        <w:bottom w:val="none" w:sz="0" w:space="0" w:color="auto"/>
        <w:right w:val="none" w:sz="0" w:space="0" w:color="auto"/>
      </w:divBdr>
    </w:div>
    <w:div w:id="990409684">
      <w:bodyDiv w:val="1"/>
      <w:marLeft w:val="0"/>
      <w:marRight w:val="0"/>
      <w:marTop w:val="0"/>
      <w:marBottom w:val="0"/>
      <w:divBdr>
        <w:top w:val="none" w:sz="0" w:space="0" w:color="auto"/>
        <w:left w:val="none" w:sz="0" w:space="0" w:color="auto"/>
        <w:bottom w:val="none" w:sz="0" w:space="0" w:color="auto"/>
        <w:right w:val="none" w:sz="0" w:space="0" w:color="auto"/>
      </w:divBdr>
    </w:div>
    <w:div w:id="1004671235">
      <w:bodyDiv w:val="1"/>
      <w:marLeft w:val="0"/>
      <w:marRight w:val="0"/>
      <w:marTop w:val="0"/>
      <w:marBottom w:val="0"/>
      <w:divBdr>
        <w:top w:val="none" w:sz="0" w:space="0" w:color="auto"/>
        <w:left w:val="none" w:sz="0" w:space="0" w:color="auto"/>
        <w:bottom w:val="none" w:sz="0" w:space="0" w:color="auto"/>
        <w:right w:val="none" w:sz="0" w:space="0" w:color="auto"/>
      </w:divBdr>
    </w:div>
    <w:div w:id="1011562453">
      <w:bodyDiv w:val="1"/>
      <w:marLeft w:val="0"/>
      <w:marRight w:val="0"/>
      <w:marTop w:val="0"/>
      <w:marBottom w:val="0"/>
      <w:divBdr>
        <w:top w:val="none" w:sz="0" w:space="0" w:color="auto"/>
        <w:left w:val="none" w:sz="0" w:space="0" w:color="auto"/>
        <w:bottom w:val="none" w:sz="0" w:space="0" w:color="auto"/>
        <w:right w:val="none" w:sz="0" w:space="0" w:color="auto"/>
      </w:divBdr>
    </w:div>
    <w:div w:id="1031684781">
      <w:bodyDiv w:val="1"/>
      <w:marLeft w:val="0"/>
      <w:marRight w:val="0"/>
      <w:marTop w:val="0"/>
      <w:marBottom w:val="0"/>
      <w:divBdr>
        <w:top w:val="none" w:sz="0" w:space="0" w:color="auto"/>
        <w:left w:val="none" w:sz="0" w:space="0" w:color="auto"/>
        <w:bottom w:val="none" w:sz="0" w:space="0" w:color="auto"/>
        <w:right w:val="none" w:sz="0" w:space="0" w:color="auto"/>
      </w:divBdr>
    </w:div>
    <w:div w:id="1034959976">
      <w:bodyDiv w:val="1"/>
      <w:marLeft w:val="0"/>
      <w:marRight w:val="0"/>
      <w:marTop w:val="0"/>
      <w:marBottom w:val="0"/>
      <w:divBdr>
        <w:top w:val="none" w:sz="0" w:space="0" w:color="auto"/>
        <w:left w:val="none" w:sz="0" w:space="0" w:color="auto"/>
        <w:bottom w:val="none" w:sz="0" w:space="0" w:color="auto"/>
        <w:right w:val="none" w:sz="0" w:space="0" w:color="auto"/>
      </w:divBdr>
    </w:div>
    <w:div w:id="1077365641">
      <w:bodyDiv w:val="1"/>
      <w:marLeft w:val="0"/>
      <w:marRight w:val="0"/>
      <w:marTop w:val="0"/>
      <w:marBottom w:val="0"/>
      <w:divBdr>
        <w:top w:val="none" w:sz="0" w:space="0" w:color="auto"/>
        <w:left w:val="none" w:sz="0" w:space="0" w:color="auto"/>
        <w:bottom w:val="none" w:sz="0" w:space="0" w:color="auto"/>
        <w:right w:val="none" w:sz="0" w:space="0" w:color="auto"/>
      </w:divBdr>
    </w:div>
    <w:div w:id="1081442124">
      <w:bodyDiv w:val="1"/>
      <w:marLeft w:val="0"/>
      <w:marRight w:val="0"/>
      <w:marTop w:val="0"/>
      <w:marBottom w:val="0"/>
      <w:divBdr>
        <w:top w:val="none" w:sz="0" w:space="0" w:color="auto"/>
        <w:left w:val="none" w:sz="0" w:space="0" w:color="auto"/>
        <w:bottom w:val="none" w:sz="0" w:space="0" w:color="auto"/>
        <w:right w:val="none" w:sz="0" w:space="0" w:color="auto"/>
      </w:divBdr>
    </w:div>
    <w:div w:id="1109278615">
      <w:bodyDiv w:val="1"/>
      <w:marLeft w:val="0"/>
      <w:marRight w:val="0"/>
      <w:marTop w:val="0"/>
      <w:marBottom w:val="0"/>
      <w:divBdr>
        <w:top w:val="none" w:sz="0" w:space="0" w:color="auto"/>
        <w:left w:val="none" w:sz="0" w:space="0" w:color="auto"/>
        <w:bottom w:val="none" w:sz="0" w:space="0" w:color="auto"/>
        <w:right w:val="none" w:sz="0" w:space="0" w:color="auto"/>
      </w:divBdr>
    </w:div>
    <w:div w:id="1109542087">
      <w:bodyDiv w:val="1"/>
      <w:marLeft w:val="0"/>
      <w:marRight w:val="0"/>
      <w:marTop w:val="0"/>
      <w:marBottom w:val="0"/>
      <w:divBdr>
        <w:top w:val="none" w:sz="0" w:space="0" w:color="auto"/>
        <w:left w:val="none" w:sz="0" w:space="0" w:color="auto"/>
        <w:bottom w:val="none" w:sz="0" w:space="0" w:color="auto"/>
        <w:right w:val="none" w:sz="0" w:space="0" w:color="auto"/>
      </w:divBdr>
    </w:div>
    <w:div w:id="1119952270">
      <w:bodyDiv w:val="1"/>
      <w:marLeft w:val="0"/>
      <w:marRight w:val="0"/>
      <w:marTop w:val="0"/>
      <w:marBottom w:val="0"/>
      <w:divBdr>
        <w:top w:val="none" w:sz="0" w:space="0" w:color="auto"/>
        <w:left w:val="none" w:sz="0" w:space="0" w:color="auto"/>
        <w:bottom w:val="none" w:sz="0" w:space="0" w:color="auto"/>
        <w:right w:val="none" w:sz="0" w:space="0" w:color="auto"/>
      </w:divBdr>
    </w:div>
    <w:div w:id="1134638274">
      <w:bodyDiv w:val="1"/>
      <w:marLeft w:val="0"/>
      <w:marRight w:val="0"/>
      <w:marTop w:val="0"/>
      <w:marBottom w:val="0"/>
      <w:divBdr>
        <w:top w:val="none" w:sz="0" w:space="0" w:color="auto"/>
        <w:left w:val="none" w:sz="0" w:space="0" w:color="auto"/>
        <w:bottom w:val="none" w:sz="0" w:space="0" w:color="auto"/>
        <w:right w:val="none" w:sz="0" w:space="0" w:color="auto"/>
      </w:divBdr>
    </w:div>
    <w:div w:id="1136491524">
      <w:bodyDiv w:val="1"/>
      <w:marLeft w:val="0"/>
      <w:marRight w:val="0"/>
      <w:marTop w:val="0"/>
      <w:marBottom w:val="0"/>
      <w:divBdr>
        <w:top w:val="none" w:sz="0" w:space="0" w:color="auto"/>
        <w:left w:val="none" w:sz="0" w:space="0" w:color="auto"/>
        <w:bottom w:val="none" w:sz="0" w:space="0" w:color="auto"/>
        <w:right w:val="none" w:sz="0" w:space="0" w:color="auto"/>
      </w:divBdr>
    </w:div>
    <w:div w:id="1140657318">
      <w:bodyDiv w:val="1"/>
      <w:marLeft w:val="0"/>
      <w:marRight w:val="0"/>
      <w:marTop w:val="0"/>
      <w:marBottom w:val="0"/>
      <w:divBdr>
        <w:top w:val="none" w:sz="0" w:space="0" w:color="auto"/>
        <w:left w:val="none" w:sz="0" w:space="0" w:color="auto"/>
        <w:bottom w:val="none" w:sz="0" w:space="0" w:color="auto"/>
        <w:right w:val="none" w:sz="0" w:space="0" w:color="auto"/>
      </w:divBdr>
    </w:div>
    <w:div w:id="1146624324">
      <w:bodyDiv w:val="1"/>
      <w:marLeft w:val="0"/>
      <w:marRight w:val="0"/>
      <w:marTop w:val="0"/>
      <w:marBottom w:val="0"/>
      <w:divBdr>
        <w:top w:val="none" w:sz="0" w:space="0" w:color="auto"/>
        <w:left w:val="none" w:sz="0" w:space="0" w:color="auto"/>
        <w:bottom w:val="none" w:sz="0" w:space="0" w:color="auto"/>
        <w:right w:val="none" w:sz="0" w:space="0" w:color="auto"/>
      </w:divBdr>
    </w:div>
    <w:div w:id="1153527245">
      <w:bodyDiv w:val="1"/>
      <w:marLeft w:val="0"/>
      <w:marRight w:val="0"/>
      <w:marTop w:val="0"/>
      <w:marBottom w:val="0"/>
      <w:divBdr>
        <w:top w:val="none" w:sz="0" w:space="0" w:color="auto"/>
        <w:left w:val="none" w:sz="0" w:space="0" w:color="auto"/>
        <w:bottom w:val="none" w:sz="0" w:space="0" w:color="auto"/>
        <w:right w:val="none" w:sz="0" w:space="0" w:color="auto"/>
      </w:divBdr>
    </w:div>
    <w:div w:id="1156146011">
      <w:bodyDiv w:val="1"/>
      <w:marLeft w:val="0"/>
      <w:marRight w:val="0"/>
      <w:marTop w:val="0"/>
      <w:marBottom w:val="0"/>
      <w:divBdr>
        <w:top w:val="none" w:sz="0" w:space="0" w:color="auto"/>
        <w:left w:val="none" w:sz="0" w:space="0" w:color="auto"/>
        <w:bottom w:val="none" w:sz="0" w:space="0" w:color="auto"/>
        <w:right w:val="none" w:sz="0" w:space="0" w:color="auto"/>
      </w:divBdr>
    </w:div>
    <w:div w:id="1165852642">
      <w:bodyDiv w:val="1"/>
      <w:marLeft w:val="0"/>
      <w:marRight w:val="0"/>
      <w:marTop w:val="0"/>
      <w:marBottom w:val="0"/>
      <w:divBdr>
        <w:top w:val="none" w:sz="0" w:space="0" w:color="auto"/>
        <w:left w:val="none" w:sz="0" w:space="0" w:color="auto"/>
        <w:bottom w:val="none" w:sz="0" w:space="0" w:color="auto"/>
        <w:right w:val="none" w:sz="0" w:space="0" w:color="auto"/>
      </w:divBdr>
    </w:div>
    <w:div w:id="1171986304">
      <w:bodyDiv w:val="1"/>
      <w:marLeft w:val="0"/>
      <w:marRight w:val="0"/>
      <w:marTop w:val="0"/>
      <w:marBottom w:val="0"/>
      <w:divBdr>
        <w:top w:val="none" w:sz="0" w:space="0" w:color="auto"/>
        <w:left w:val="none" w:sz="0" w:space="0" w:color="auto"/>
        <w:bottom w:val="none" w:sz="0" w:space="0" w:color="auto"/>
        <w:right w:val="none" w:sz="0" w:space="0" w:color="auto"/>
      </w:divBdr>
    </w:div>
    <w:div w:id="1173108378">
      <w:bodyDiv w:val="1"/>
      <w:marLeft w:val="0"/>
      <w:marRight w:val="0"/>
      <w:marTop w:val="0"/>
      <w:marBottom w:val="0"/>
      <w:divBdr>
        <w:top w:val="none" w:sz="0" w:space="0" w:color="auto"/>
        <w:left w:val="none" w:sz="0" w:space="0" w:color="auto"/>
        <w:bottom w:val="none" w:sz="0" w:space="0" w:color="auto"/>
        <w:right w:val="none" w:sz="0" w:space="0" w:color="auto"/>
      </w:divBdr>
    </w:div>
    <w:div w:id="1174298637">
      <w:bodyDiv w:val="1"/>
      <w:marLeft w:val="0"/>
      <w:marRight w:val="0"/>
      <w:marTop w:val="0"/>
      <w:marBottom w:val="0"/>
      <w:divBdr>
        <w:top w:val="none" w:sz="0" w:space="0" w:color="auto"/>
        <w:left w:val="none" w:sz="0" w:space="0" w:color="auto"/>
        <w:bottom w:val="none" w:sz="0" w:space="0" w:color="auto"/>
        <w:right w:val="none" w:sz="0" w:space="0" w:color="auto"/>
      </w:divBdr>
    </w:div>
    <w:div w:id="1182401493">
      <w:bodyDiv w:val="1"/>
      <w:marLeft w:val="0"/>
      <w:marRight w:val="0"/>
      <w:marTop w:val="0"/>
      <w:marBottom w:val="0"/>
      <w:divBdr>
        <w:top w:val="none" w:sz="0" w:space="0" w:color="auto"/>
        <w:left w:val="none" w:sz="0" w:space="0" w:color="auto"/>
        <w:bottom w:val="none" w:sz="0" w:space="0" w:color="auto"/>
        <w:right w:val="none" w:sz="0" w:space="0" w:color="auto"/>
      </w:divBdr>
    </w:div>
    <w:div w:id="1182403435">
      <w:bodyDiv w:val="1"/>
      <w:marLeft w:val="0"/>
      <w:marRight w:val="0"/>
      <w:marTop w:val="0"/>
      <w:marBottom w:val="0"/>
      <w:divBdr>
        <w:top w:val="none" w:sz="0" w:space="0" w:color="auto"/>
        <w:left w:val="none" w:sz="0" w:space="0" w:color="auto"/>
        <w:bottom w:val="none" w:sz="0" w:space="0" w:color="auto"/>
        <w:right w:val="none" w:sz="0" w:space="0" w:color="auto"/>
      </w:divBdr>
    </w:div>
    <w:div w:id="1183205523">
      <w:bodyDiv w:val="1"/>
      <w:marLeft w:val="0"/>
      <w:marRight w:val="0"/>
      <w:marTop w:val="0"/>
      <w:marBottom w:val="0"/>
      <w:divBdr>
        <w:top w:val="none" w:sz="0" w:space="0" w:color="auto"/>
        <w:left w:val="none" w:sz="0" w:space="0" w:color="auto"/>
        <w:bottom w:val="none" w:sz="0" w:space="0" w:color="auto"/>
        <w:right w:val="none" w:sz="0" w:space="0" w:color="auto"/>
      </w:divBdr>
    </w:div>
    <w:div w:id="1197234892">
      <w:bodyDiv w:val="1"/>
      <w:marLeft w:val="0"/>
      <w:marRight w:val="0"/>
      <w:marTop w:val="0"/>
      <w:marBottom w:val="0"/>
      <w:divBdr>
        <w:top w:val="none" w:sz="0" w:space="0" w:color="auto"/>
        <w:left w:val="none" w:sz="0" w:space="0" w:color="auto"/>
        <w:bottom w:val="none" w:sz="0" w:space="0" w:color="auto"/>
        <w:right w:val="none" w:sz="0" w:space="0" w:color="auto"/>
      </w:divBdr>
    </w:div>
    <w:div w:id="1204516478">
      <w:bodyDiv w:val="1"/>
      <w:marLeft w:val="0"/>
      <w:marRight w:val="0"/>
      <w:marTop w:val="0"/>
      <w:marBottom w:val="0"/>
      <w:divBdr>
        <w:top w:val="none" w:sz="0" w:space="0" w:color="auto"/>
        <w:left w:val="none" w:sz="0" w:space="0" w:color="auto"/>
        <w:bottom w:val="none" w:sz="0" w:space="0" w:color="auto"/>
        <w:right w:val="none" w:sz="0" w:space="0" w:color="auto"/>
      </w:divBdr>
    </w:div>
    <w:div w:id="1208106945">
      <w:bodyDiv w:val="1"/>
      <w:marLeft w:val="0"/>
      <w:marRight w:val="0"/>
      <w:marTop w:val="0"/>
      <w:marBottom w:val="0"/>
      <w:divBdr>
        <w:top w:val="none" w:sz="0" w:space="0" w:color="auto"/>
        <w:left w:val="none" w:sz="0" w:space="0" w:color="auto"/>
        <w:bottom w:val="none" w:sz="0" w:space="0" w:color="auto"/>
        <w:right w:val="none" w:sz="0" w:space="0" w:color="auto"/>
      </w:divBdr>
    </w:div>
    <w:div w:id="1214972749">
      <w:bodyDiv w:val="1"/>
      <w:marLeft w:val="0"/>
      <w:marRight w:val="0"/>
      <w:marTop w:val="0"/>
      <w:marBottom w:val="0"/>
      <w:divBdr>
        <w:top w:val="none" w:sz="0" w:space="0" w:color="auto"/>
        <w:left w:val="none" w:sz="0" w:space="0" w:color="auto"/>
        <w:bottom w:val="none" w:sz="0" w:space="0" w:color="auto"/>
        <w:right w:val="none" w:sz="0" w:space="0" w:color="auto"/>
      </w:divBdr>
    </w:div>
    <w:div w:id="1220362581">
      <w:bodyDiv w:val="1"/>
      <w:marLeft w:val="0"/>
      <w:marRight w:val="0"/>
      <w:marTop w:val="0"/>
      <w:marBottom w:val="0"/>
      <w:divBdr>
        <w:top w:val="none" w:sz="0" w:space="0" w:color="auto"/>
        <w:left w:val="none" w:sz="0" w:space="0" w:color="auto"/>
        <w:bottom w:val="none" w:sz="0" w:space="0" w:color="auto"/>
        <w:right w:val="none" w:sz="0" w:space="0" w:color="auto"/>
      </w:divBdr>
    </w:div>
    <w:div w:id="1239629448">
      <w:bodyDiv w:val="1"/>
      <w:marLeft w:val="0"/>
      <w:marRight w:val="0"/>
      <w:marTop w:val="0"/>
      <w:marBottom w:val="0"/>
      <w:divBdr>
        <w:top w:val="none" w:sz="0" w:space="0" w:color="auto"/>
        <w:left w:val="none" w:sz="0" w:space="0" w:color="auto"/>
        <w:bottom w:val="none" w:sz="0" w:space="0" w:color="auto"/>
        <w:right w:val="none" w:sz="0" w:space="0" w:color="auto"/>
      </w:divBdr>
    </w:div>
    <w:div w:id="1249538078">
      <w:bodyDiv w:val="1"/>
      <w:marLeft w:val="0"/>
      <w:marRight w:val="0"/>
      <w:marTop w:val="0"/>
      <w:marBottom w:val="0"/>
      <w:divBdr>
        <w:top w:val="none" w:sz="0" w:space="0" w:color="auto"/>
        <w:left w:val="none" w:sz="0" w:space="0" w:color="auto"/>
        <w:bottom w:val="none" w:sz="0" w:space="0" w:color="auto"/>
        <w:right w:val="none" w:sz="0" w:space="0" w:color="auto"/>
      </w:divBdr>
    </w:div>
    <w:div w:id="1255477481">
      <w:bodyDiv w:val="1"/>
      <w:marLeft w:val="0"/>
      <w:marRight w:val="0"/>
      <w:marTop w:val="0"/>
      <w:marBottom w:val="0"/>
      <w:divBdr>
        <w:top w:val="none" w:sz="0" w:space="0" w:color="auto"/>
        <w:left w:val="none" w:sz="0" w:space="0" w:color="auto"/>
        <w:bottom w:val="none" w:sz="0" w:space="0" w:color="auto"/>
        <w:right w:val="none" w:sz="0" w:space="0" w:color="auto"/>
      </w:divBdr>
    </w:div>
    <w:div w:id="1256089835">
      <w:bodyDiv w:val="1"/>
      <w:marLeft w:val="0"/>
      <w:marRight w:val="0"/>
      <w:marTop w:val="0"/>
      <w:marBottom w:val="0"/>
      <w:divBdr>
        <w:top w:val="none" w:sz="0" w:space="0" w:color="auto"/>
        <w:left w:val="none" w:sz="0" w:space="0" w:color="auto"/>
        <w:bottom w:val="none" w:sz="0" w:space="0" w:color="auto"/>
        <w:right w:val="none" w:sz="0" w:space="0" w:color="auto"/>
      </w:divBdr>
    </w:div>
    <w:div w:id="1264915677">
      <w:bodyDiv w:val="1"/>
      <w:marLeft w:val="0"/>
      <w:marRight w:val="0"/>
      <w:marTop w:val="0"/>
      <w:marBottom w:val="0"/>
      <w:divBdr>
        <w:top w:val="none" w:sz="0" w:space="0" w:color="auto"/>
        <w:left w:val="none" w:sz="0" w:space="0" w:color="auto"/>
        <w:bottom w:val="none" w:sz="0" w:space="0" w:color="auto"/>
        <w:right w:val="none" w:sz="0" w:space="0" w:color="auto"/>
      </w:divBdr>
    </w:div>
    <w:div w:id="1278105387">
      <w:bodyDiv w:val="1"/>
      <w:marLeft w:val="0"/>
      <w:marRight w:val="0"/>
      <w:marTop w:val="0"/>
      <w:marBottom w:val="0"/>
      <w:divBdr>
        <w:top w:val="none" w:sz="0" w:space="0" w:color="auto"/>
        <w:left w:val="none" w:sz="0" w:space="0" w:color="auto"/>
        <w:bottom w:val="none" w:sz="0" w:space="0" w:color="auto"/>
        <w:right w:val="none" w:sz="0" w:space="0" w:color="auto"/>
      </w:divBdr>
    </w:div>
    <w:div w:id="1283927163">
      <w:bodyDiv w:val="1"/>
      <w:marLeft w:val="0"/>
      <w:marRight w:val="0"/>
      <w:marTop w:val="0"/>
      <w:marBottom w:val="0"/>
      <w:divBdr>
        <w:top w:val="none" w:sz="0" w:space="0" w:color="auto"/>
        <w:left w:val="none" w:sz="0" w:space="0" w:color="auto"/>
        <w:bottom w:val="none" w:sz="0" w:space="0" w:color="auto"/>
        <w:right w:val="none" w:sz="0" w:space="0" w:color="auto"/>
      </w:divBdr>
    </w:div>
    <w:div w:id="1292320693">
      <w:bodyDiv w:val="1"/>
      <w:marLeft w:val="0"/>
      <w:marRight w:val="0"/>
      <w:marTop w:val="0"/>
      <w:marBottom w:val="0"/>
      <w:divBdr>
        <w:top w:val="none" w:sz="0" w:space="0" w:color="auto"/>
        <w:left w:val="none" w:sz="0" w:space="0" w:color="auto"/>
        <w:bottom w:val="none" w:sz="0" w:space="0" w:color="auto"/>
        <w:right w:val="none" w:sz="0" w:space="0" w:color="auto"/>
      </w:divBdr>
    </w:div>
    <w:div w:id="1301224711">
      <w:bodyDiv w:val="1"/>
      <w:marLeft w:val="0"/>
      <w:marRight w:val="0"/>
      <w:marTop w:val="0"/>
      <w:marBottom w:val="0"/>
      <w:divBdr>
        <w:top w:val="none" w:sz="0" w:space="0" w:color="auto"/>
        <w:left w:val="none" w:sz="0" w:space="0" w:color="auto"/>
        <w:bottom w:val="none" w:sz="0" w:space="0" w:color="auto"/>
        <w:right w:val="none" w:sz="0" w:space="0" w:color="auto"/>
      </w:divBdr>
    </w:div>
    <w:div w:id="1302029731">
      <w:bodyDiv w:val="1"/>
      <w:marLeft w:val="0"/>
      <w:marRight w:val="0"/>
      <w:marTop w:val="0"/>
      <w:marBottom w:val="0"/>
      <w:divBdr>
        <w:top w:val="none" w:sz="0" w:space="0" w:color="auto"/>
        <w:left w:val="none" w:sz="0" w:space="0" w:color="auto"/>
        <w:bottom w:val="none" w:sz="0" w:space="0" w:color="auto"/>
        <w:right w:val="none" w:sz="0" w:space="0" w:color="auto"/>
      </w:divBdr>
    </w:div>
    <w:div w:id="1310087314">
      <w:bodyDiv w:val="1"/>
      <w:marLeft w:val="0"/>
      <w:marRight w:val="0"/>
      <w:marTop w:val="0"/>
      <w:marBottom w:val="0"/>
      <w:divBdr>
        <w:top w:val="none" w:sz="0" w:space="0" w:color="auto"/>
        <w:left w:val="none" w:sz="0" w:space="0" w:color="auto"/>
        <w:bottom w:val="none" w:sz="0" w:space="0" w:color="auto"/>
        <w:right w:val="none" w:sz="0" w:space="0" w:color="auto"/>
      </w:divBdr>
    </w:div>
    <w:div w:id="1317221352">
      <w:bodyDiv w:val="1"/>
      <w:marLeft w:val="0"/>
      <w:marRight w:val="0"/>
      <w:marTop w:val="0"/>
      <w:marBottom w:val="0"/>
      <w:divBdr>
        <w:top w:val="none" w:sz="0" w:space="0" w:color="auto"/>
        <w:left w:val="none" w:sz="0" w:space="0" w:color="auto"/>
        <w:bottom w:val="none" w:sz="0" w:space="0" w:color="auto"/>
        <w:right w:val="none" w:sz="0" w:space="0" w:color="auto"/>
      </w:divBdr>
    </w:div>
    <w:div w:id="1323389130">
      <w:bodyDiv w:val="1"/>
      <w:marLeft w:val="0"/>
      <w:marRight w:val="0"/>
      <w:marTop w:val="0"/>
      <w:marBottom w:val="0"/>
      <w:divBdr>
        <w:top w:val="none" w:sz="0" w:space="0" w:color="auto"/>
        <w:left w:val="none" w:sz="0" w:space="0" w:color="auto"/>
        <w:bottom w:val="none" w:sz="0" w:space="0" w:color="auto"/>
        <w:right w:val="none" w:sz="0" w:space="0" w:color="auto"/>
      </w:divBdr>
    </w:div>
    <w:div w:id="1337460433">
      <w:bodyDiv w:val="1"/>
      <w:marLeft w:val="0"/>
      <w:marRight w:val="0"/>
      <w:marTop w:val="0"/>
      <w:marBottom w:val="0"/>
      <w:divBdr>
        <w:top w:val="none" w:sz="0" w:space="0" w:color="auto"/>
        <w:left w:val="none" w:sz="0" w:space="0" w:color="auto"/>
        <w:bottom w:val="none" w:sz="0" w:space="0" w:color="auto"/>
        <w:right w:val="none" w:sz="0" w:space="0" w:color="auto"/>
      </w:divBdr>
    </w:div>
    <w:div w:id="1350255200">
      <w:bodyDiv w:val="1"/>
      <w:marLeft w:val="0"/>
      <w:marRight w:val="0"/>
      <w:marTop w:val="0"/>
      <w:marBottom w:val="0"/>
      <w:divBdr>
        <w:top w:val="none" w:sz="0" w:space="0" w:color="auto"/>
        <w:left w:val="none" w:sz="0" w:space="0" w:color="auto"/>
        <w:bottom w:val="none" w:sz="0" w:space="0" w:color="auto"/>
        <w:right w:val="none" w:sz="0" w:space="0" w:color="auto"/>
      </w:divBdr>
    </w:div>
    <w:div w:id="1354114332">
      <w:bodyDiv w:val="1"/>
      <w:marLeft w:val="0"/>
      <w:marRight w:val="0"/>
      <w:marTop w:val="0"/>
      <w:marBottom w:val="0"/>
      <w:divBdr>
        <w:top w:val="none" w:sz="0" w:space="0" w:color="auto"/>
        <w:left w:val="none" w:sz="0" w:space="0" w:color="auto"/>
        <w:bottom w:val="none" w:sz="0" w:space="0" w:color="auto"/>
        <w:right w:val="none" w:sz="0" w:space="0" w:color="auto"/>
      </w:divBdr>
    </w:div>
    <w:div w:id="1368025189">
      <w:bodyDiv w:val="1"/>
      <w:marLeft w:val="0"/>
      <w:marRight w:val="0"/>
      <w:marTop w:val="0"/>
      <w:marBottom w:val="0"/>
      <w:divBdr>
        <w:top w:val="none" w:sz="0" w:space="0" w:color="auto"/>
        <w:left w:val="none" w:sz="0" w:space="0" w:color="auto"/>
        <w:bottom w:val="none" w:sz="0" w:space="0" w:color="auto"/>
        <w:right w:val="none" w:sz="0" w:space="0" w:color="auto"/>
      </w:divBdr>
    </w:div>
    <w:div w:id="1369136287">
      <w:bodyDiv w:val="1"/>
      <w:marLeft w:val="0"/>
      <w:marRight w:val="0"/>
      <w:marTop w:val="0"/>
      <w:marBottom w:val="0"/>
      <w:divBdr>
        <w:top w:val="none" w:sz="0" w:space="0" w:color="auto"/>
        <w:left w:val="none" w:sz="0" w:space="0" w:color="auto"/>
        <w:bottom w:val="none" w:sz="0" w:space="0" w:color="auto"/>
        <w:right w:val="none" w:sz="0" w:space="0" w:color="auto"/>
      </w:divBdr>
    </w:div>
    <w:div w:id="1369800226">
      <w:bodyDiv w:val="1"/>
      <w:marLeft w:val="0"/>
      <w:marRight w:val="0"/>
      <w:marTop w:val="0"/>
      <w:marBottom w:val="0"/>
      <w:divBdr>
        <w:top w:val="none" w:sz="0" w:space="0" w:color="auto"/>
        <w:left w:val="none" w:sz="0" w:space="0" w:color="auto"/>
        <w:bottom w:val="none" w:sz="0" w:space="0" w:color="auto"/>
        <w:right w:val="none" w:sz="0" w:space="0" w:color="auto"/>
      </w:divBdr>
    </w:div>
    <w:div w:id="1390346512">
      <w:bodyDiv w:val="1"/>
      <w:marLeft w:val="0"/>
      <w:marRight w:val="0"/>
      <w:marTop w:val="0"/>
      <w:marBottom w:val="0"/>
      <w:divBdr>
        <w:top w:val="none" w:sz="0" w:space="0" w:color="auto"/>
        <w:left w:val="none" w:sz="0" w:space="0" w:color="auto"/>
        <w:bottom w:val="none" w:sz="0" w:space="0" w:color="auto"/>
        <w:right w:val="none" w:sz="0" w:space="0" w:color="auto"/>
      </w:divBdr>
    </w:div>
    <w:div w:id="1391077467">
      <w:bodyDiv w:val="1"/>
      <w:marLeft w:val="0"/>
      <w:marRight w:val="0"/>
      <w:marTop w:val="0"/>
      <w:marBottom w:val="0"/>
      <w:divBdr>
        <w:top w:val="none" w:sz="0" w:space="0" w:color="auto"/>
        <w:left w:val="none" w:sz="0" w:space="0" w:color="auto"/>
        <w:bottom w:val="none" w:sz="0" w:space="0" w:color="auto"/>
        <w:right w:val="none" w:sz="0" w:space="0" w:color="auto"/>
      </w:divBdr>
    </w:div>
    <w:div w:id="1394813433">
      <w:bodyDiv w:val="1"/>
      <w:marLeft w:val="0"/>
      <w:marRight w:val="0"/>
      <w:marTop w:val="0"/>
      <w:marBottom w:val="0"/>
      <w:divBdr>
        <w:top w:val="none" w:sz="0" w:space="0" w:color="auto"/>
        <w:left w:val="none" w:sz="0" w:space="0" w:color="auto"/>
        <w:bottom w:val="none" w:sz="0" w:space="0" w:color="auto"/>
        <w:right w:val="none" w:sz="0" w:space="0" w:color="auto"/>
      </w:divBdr>
    </w:div>
    <w:div w:id="1395162690">
      <w:bodyDiv w:val="1"/>
      <w:marLeft w:val="0"/>
      <w:marRight w:val="0"/>
      <w:marTop w:val="0"/>
      <w:marBottom w:val="0"/>
      <w:divBdr>
        <w:top w:val="none" w:sz="0" w:space="0" w:color="auto"/>
        <w:left w:val="none" w:sz="0" w:space="0" w:color="auto"/>
        <w:bottom w:val="none" w:sz="0" w:space="0" w:color="auto"/>
        <w:right w:val="none" w:sz="0" w:space="0" w:color="auto"/>
      </w:divBdr>
    </w:div>
    <w:div w:id="1411005447">
      <w:bodyDiv w:val="1"/>
      <w:marLeft w:val="0"/>
      <w:marRight w:val="0"/>
      <w:marTop w:val="0"/>
      <w:marBottom w:val="0"/>
      <w:divBdr>
        <w:top w:val="none" w:sz="0" w:space="0" w:color="auto"/>
        <w:left w:val="none" w:sz="0" w:space="0" w:color="auto"/>
        <w:bottom w:val="none" w:sz="0" w:space="0" w:color="auto"/>
        <w:right w:val="none" w:sz="0" w:space="0" w:color="auto"/>
      </w:divBdr>
    </w:div>
    <w:div w:id="1414625885">
      <w:bodyDiv w:val="1"/>
      <w:marLeft w:val="0"/>
      <w:marRight w:val="0"/>
      <w:marTop w:val="0"/>
      <w:marBottom w:val="0"/>
      <w:divBdr>
        <w:top w:val="none" w:sz="0" w:space="0" w:color="auto"/>
        <w:left w:val="none" w:sz="0" w:space="0" w:color="auto"/>
        <w:bottom w:val="none" w:sz="0" w:space="0" w:color="auto"/>
        <w:right w:val="none" w:sz="0" w:space="0" w:color="auto"/>
      </w:divBdr>
    </w:div>
    <w:div w:id="1433434045">
      <w:bodyDiv w:val="1"/>
      <w:marLeft w:val="0"/>
      <w:marRight w:val="0"/>
      <w:marTop w:val="0"/>
      <w:marBottom w:val="0"/>
      <w:divBdr>
        <w:top w:val="none" w:sz="0" w:space="0" w:color="auto"/>
        <w:left w:val="none" w:sz="0" w:space="0" w:color="auto"/>
        <w:bottom w:val="none" w:sz="0" w:space="0" w:color="auto"/>
        <w:right w:val="none" w:sz="0" w:space="0" w:color="auto"/>
      </w:divBdr>
    </w:div>
    <w:div w:id="1434207442">
      <w:bodyDiv w:val="1"/>
      <w:marLeft w:val="0"/>
      <w:marRight w:val="0"/>
      <w:marTop w:val="0"/>
      <w:marBottom w:val="0"/>
      <w:divBdr>
        <w:top w:val="none" w:sz="0" w:space="0" w:color="auto"/>
        <w:left w:val="none" w:sz="0" w:space="0" w:color="auto"/>
        <w:bottom w:val="none" w:sz="0" w:space="0" w:color="auto"/>
        <w:right w:val="none" w:sz="0" w:space="0" w:color="auto"/>
      </w:divBdr>
    </w:div>
    <w:div w:id="1453984025">
      <w:bodyDiv w:val="1"/>
      <w:marLeft w:val="0"/>
      <w:marRight w:val="0"/>
      <w:marTop w:val="0"/>
      <w:marBottom w:val="0"/>
      <w:divBdr>
        <w:top w:val="none" w:sz="0" w:space="0" w:color="auto"/>
        <w:left w:val="none" w:sz="0" w:space="0" w:color="auto"/>
        <w:bottom w:val="none" w:sz="0" w:space="0" w:color="auto"/>
        <w:right w:val="none" w:sz="0" w:space="0" w:color="auto"/>
      </w:divBdr>
    </w:div>
    <w:div w:id="1471358807">
      <w:bodyDiv w:val="1"/>
      <w:marLeft w:val="0"/>
      <w:marRight w:val="0"/>
      <w:marTop w:val="0"/>
      <w:marBottom w:val="0"/>
      <w:divBdr>
        <w:top w:val="none" w:sz="0" w:space="0" w:color="auto"/>
        <w:left w:val="none" w:sz="0" w:space="0" w:color="auto"/>
        <w:bottom w:val="none" w:sz="0" w:space="0" w:color="auto"/>
        <w:right w:val="none" w:sz="0" w:space="0" w:color="auto"/>
      </w:divBdr>
    </w:div>
    <w:div w:id="1489441536">
      <w:bodyDiv w:val="1"/>
      <w:marLeft w:val="0"/>
      <w:marRight w:val="0"/>
      <w:marTop w:val="0"/>
      <w:marBottom w:val="0"/>
      <w:divBdr>
        <w:top w:val="none" w:sz="0" w:space="0" w:color="auto"/>
        <w:left w:val="none" w:sz="0" w:space="0" w:color="auto"/>
        <w:bottom w:val="none" w:sz="0" w:space="0" w:color="auto"/>
        <w:right w:val="none" w:sz="0" w:space="0" w:color="auto"/>
      </w:divBdr>
    </w:div>
    <w:div w:id="1506553347">
      <w:bodyDiv w:val="1"/>
      <w:marLeft w:val="0"/>
      <w:marRight w:val="0"/>
      <w:marTop w:val="0"/>
      <w:marBottom w:val="0"/>
      <w:divBdr>
        <w:top w:val="none" w:sz="0" w:space="0" w:color="auto"/>
        <w:left w:val="none" w:sz="0" w:space="0" w:color="auto"/>
        <w:bottom w:val="none" w:sz="0" w:space="0" w:color="auto"/>
        <w:right w:val="none" w:sz="0" w:space="0" w:color="auto"/>
      </w:divBdr>
    </w:div>
    <w:div w:id="1522820343">
      <w:bodyDiv w:val="1"/>
      <w:marLeft w:val="0"/>
      <w:marRight w:val="0"/>
      <w:marTop w:val="0"/>
      <w:marBottom w:val="0"/>
      <w:divBdr>
        <w:top w:val="none" w:sz="0" w:space="0" w:color="auto"/>
        <w:left w:val="none" w:sz="0" w:space="0" w:color="auto"/>
        <w:bottom w:val="none" w:sz="0" w:space="0" w:color="auto"/>
        <w:right w:val="none" w:sz="0" w:space="0" w:color="auto"/>
      </w:divBdr>
    </w:div>
    <w:div w:id="1527328000">
      <w:bodyDiv w:val="1"/>
      <w:marLeft w:val="0"/>
      <w:marRight w:val="0"/>
      <w:marTop w:val="0"/>
      <w:marBottom w:val="0"/>
      <w:divBdr>
        <w:top w:val="none" w:sz="0" w:space="0" w:color="auto"/>
        <w:left w:val="none" w:sz="0" w:space="0" w:color="auto"/>
        <w:bottom w:val="none" w:sz="0" w:space="0" w:color="auto"/>
        <w:right w:val="none" w:sz="0" w:space="0" w:color="auto"/>
      </w:divBdr>
    </w:div>
    <w:div w:id="1548639533">
      <w:bodyDiv w:val="1"/>
      <w:marLeft w:val="0"/>
      <w:marRight w:val="0"/>
      <w:marTop w:val="0"/>
      <w:marBottom w:val="0"/>
      <w:divBdr>
        <w:top w:val="none" w:sz="0" w:space="0" w:color="auto"/>
        <w:left w:val="none" w:sz="0" w:space="0" w:color="auto"/>
        <w:bottom w:val="none" w:sz="0" w:space="0" w:color="auto"/>
        <w:right w:val="none" w:sz="0" w:space="0" w:color="auto"/>
      </w:divBdr>
    </w:div>
    <w:div w:id="1549226037">
      <w:bodyDiv w:val="1"/>
      <w:marLeft w:val="0"/>
      <w:marRight w:val="0"/>
      <w:marTop w:val="0"/>
      <w:marBottom w:val="0"/>
      <w:divBdr>
        <w:top w:val="none" w:sz="0" w:space="0" w:color="auto"/>
        <w:left w:val="none" w:sz="0" w:space="0" w:color="auto"/>
        <w:bottom w:val="none" w:sz="0" w:space="0" w:color="auto"/>
        <w:right w:val="none" w:sz="0" w:space="0" w:color="auto"/>
      </w:divBdr>
    </w:div>
    <w:div w:id="1574124729">
      <w:bodyDiv w:val="1"/>
      <w:marLeft w:val="0"/>
      <w:marRight w:val="0"/>
      <w:marTop w:val="0"/>
      <w:marBottom w:val="0"/>
      <w:divBdr>
        <w:top w:val="none" w:sz="0" w:space="0" w:color="auto"/>
        <w:left w:val="none" w:sz="0" w:space="0" w:color="auto"/>
        <w:bottom w:val="none" w:sz="0" w:space="0" w:color="auto"/>
        <w:right w:val="none" w:sz="0" w:space="0" w:color="auto"/>
      </w:divBdr>
    </w:div>
    <w:div w:id="1592855857">
      <w:bodyDiv w:val="1"/>
      <w:marLeft w:val="0"/>
      <w:marRight w:val="0"/>
      <w:marTop w:val="0"/>
      <w:marBottom w:val="0"/>
      <w:divBdr>
        <w:top w:val="none" w:sz="0" w:space="0" w:color="auto"/>
        <w:left w:val="none" w:sz="0" w:space="0" w:color="auto"/>
        <w:bottom w:val="none" w:sz="0" w:space="0" w:color="auto"/>
        <w:right w:val="none" w:sz="0" w:space="0" w:color="auto"/>
      </w:divBdr>
    </w:div>
    <w:div w:id="1600330131">
      <w:bodyDiv w:val="1"/>
      <w:marLeft w:val="0"/>
      <w:marRight w:val="0"/>
      <w:marTop w:val="0"/>
      <w:marBottom w:val="0"/>
      <w:divBdr>
        <w:top w:val="none" w:sz="0" w:space="0" w:color="auto"/>
        <w:left w:val="none" w:sz="0" w:space="0" w:color="auto"/>
        <w:bottom w:val="none" w:sz="0" w:space="0" w:color="auto"/>
        <w:right w:val="none" w:sz="0" w:space="0" w:color="auto"/>
      </w:divBdr>
    </w:div>
    <w:div w:id="1604261637">
      <w:bodyDiv w:val="1"/>
      <w:marLeft w:val="0"/>
      <w:marRight w:val="0"/>
      <w:marTop w:val="0"/>
      <w:marBottom w:val="0"/>
      <w:divBdr>
        <w:top w:val="none" w:sz="0" w:space="0" w:color="auto"/>
        <w:left w:val="none" w:sz="0" w:space="0" w:color="auto"/>
        <w:bottom w:val="none" w:sz="0" w:space="0" w:color="auto"/>
        <w:right w:val="none" w:sz="0" w:space="0" w:color="auto"/>
      </w:divBdr>
    </w:div>
    <w:div w:id="1616129737">
      <w:bodyDiv w:val="1"/>
      <w:marLeft w:val="0"/>
      <w:marRight w:val="0"/>
      <w:marTop w:val="0"/>
      <w:marBottom w:val="0"/>
      <w:divBdr>
        <w:top w:val="none" w:sz="0" w:space="0" w:color="auto"/>
        <w:left w:val="none" w:sz="0" w:space="0" w:color="auto"/>
        <w:bottom w:val="none" w:sz="0" w:space="0" w:color="auto"/>
        <w:right w:val="none" w:sz="0" w:space="0" w:color="auto"/>
      </w:divBdr>
    </w:div>
    <w:div w:id="1622540618">
      <w:bodyDiv w:val="1"/>
      <w:marLeft w:val="0"/>
      <w:marRight w:val="0"/>
      <w:marTop w:val="0"/>
      <w:marBottom w:val="0"/>
      <w:divBdr>
        <w:top w:val="none" w:sz="0" w:space="0" w:color="auto"/>
        <w:left w:val="none" w:sz="0" w:space="0" w:color="auto"/>
        <w:bottom w:val="none" w:sz="0" w:space="0" w:color="auto"/>
        <w:right w:val="none" w:sz="0" w:space="0" w:color="auto"/>
      </w:divBdr>
    </w:div>
    <w:div w:id="1636596354">
      <w:bodyDiv w:val="1"/>
      <w:marLeft w:val="0"/>
      <w:marRight w:val="0"/>
      <w:marTop w:val="0"/>
      <w:marBottom w:val="0"/>
      <w:divBdr>
        <w:top w:val="none" w:sz="0" w:space="0" w:color="auto"/>
        <w:left w:val="none" w:sz="0" w:space="0" w:color="auto"/>
        <w:bottom w:val="none" w:sz="0" w:space="0" w:color="auto"/>
        <w:right w:val="none" w:sz="0" w:space="0" w:color="auto"/>
      </w:divBdr>
    </w:div>
    <w:div w:id="1637756200">
      <w:bodyDiv w:val="1"/>
      <w:marLeft w:val="0"/>
      <w:marRight w:val="0"/>
      <w:marTop w:val="0"/>
      <w:marBottom w:val="0"/>
      <w:divBdr>
        <w:top w:val="none" w:sz="0" w:space="0" w:color="auto"/>
        <w:left w:val="none" w:sz="0" w:space="0" w:color="auto"/>
        <w:bottom w:val="none" w:sz="0" w:space="0" w:color="auto"/>
        <w:right w:val="none" w:sz="0" w:space="0" w:color="auto"/>
      </w:divBdr>
    </w:div>
    <w:div w:id="1643928979">
      <w:bodyDiv w:val="1"/>
      <w:marLeft w:val="0"/>
      <w:marRight w:val="0"/>
      <w:marTop w:val="0"/>
      <w:marBottom w:val="0"/>
      <w:divBdr>
        <w:top w:val="none" w:sz="0" w:space="0" w:color="auto"/>
        <w:left w:val="none" w:sz="0" w:space="0" w:color="auto"/>
        <w:bottom w:val="none" w:sz="0" w:space="0" w:color="auto"/>
        <w:right w:val="none" w:sz="0" w:space="0" w:color="auto"/>
      </w:divBdr>
    </w:div>
    <w:div w:id="1653676970">
      <w:bodyDiv w:val="1"/>
      <w:marLeft w:val="0"/>
      <w:marRight w:val="0"/>
      <w:marTop w:val="0"/>
      <w:marBottom w:val="0"/>
      <w:divBdr>
        <w:top w:val="none" w:sz="0" w:space="0" w:color="auto"/>
        <w:left w:val="none" w:sz="0" w:space="0" w:color="auto"/>
        <w:bottom w:val="none" w:sz="0" w:space="0" w:color="auto"/>
        <w:right w:val="none" w:sz="0" w:space="0" w:color="auto"/>
      </w:divBdr>
    </w:div>
    <w:div w:id="1660648093">
      <w:bodyDiv w:val="1"/>
      <w:marLeft w:val="0"/>
      <w:marRight w:val="0"/>
      <w:marTop w:val="0"/>
      <w:marBottom w:val="0"/>
      <w:divBdr>
        <w:top w:val="none" w:sz="0" w:space="0" w:color="auto"/>
        <w:left w:val="none" w:sz="0" w:space="0" w:color="auto"/>
        <w:bottom w:val="none" w:sz="0" w:space="0" w:color="auto"/>
        <w:right w:val="none" w:sz="0" w:space="0" w:color="auto"/>
      </w:divBdr>
    </w:div>
    <w:div w:id="1668359407">
      <w:bodyDiv w:val="1"/>
      <w:marLeft w:val="0"/>
      <w:marRight w:val="0"/>
      <w:marTop w:val="0"/>
      <w:marBottom w:val="0"/>
      <w:divBdr>
        <w:top w:val="none" w:sz="0" w:space="0" w:color="auto"/>
        <w:left w:val="none" w:sz="0" w:space="0" w:color="auto"/>
        <w:bottom w:val="none" w:sz="0" w:space="0" w:color="auto"/>
        <w:right w:val="none" w:sz="0" w:space="0" w:color="auto"/>
      </w:divBdr>
    </w:div>
    <w:div w:id="1670786541">
      <w:bodyDiv w:val="1"/>
      <w:marLeft w:val="0"/>
      <w:marRight w:val="0"/>
      <w:marTop w:val="0"/>
      <w:marBottom w:val="0"/>
      <w:divBdr>
        <w:top w:val="none" w:sz="0" w:space="0" w:color="auto"/>
        <w:left w:val="none" w:sz="0" w:space="0" w:color="auto"/>
        <w:bottom w:val="none" w:sz="0" w:space="0" w:color="auto"/>
        <w:right w:val="none" w:sz="0" w:space="0" w:color="auto"/>
      </w:divBdr>
    </w:div>
    <w:div w:id="1672639192">
      <w:bodyDiv w:val="1"/>
      <w:marLeft w:val="0"/>
      <w:marRight w:val="0"/>
      <w:marTop w:val="0"/>
      <w:marBottom w:val="0"/>
      <w:divBdr>
        <w:top w:val="none" w:sz="0" w:space="0" w:color="auto"/>
        <w:left w:val="none" w:sz="0" w:space="0" w:color="auto"/>
        <w:bottom w:val="none" w:sz="0" w:space="0" w:color="auto"/>
        <w:right w:val="none" w:sz="0" w:space="0" w:color="auto"/>
      </w:divBdr>
    </w:div>
    <w:div w:id="1677345778">
      <w:bodyDiv w:val="1"/>
      <w:marLeft w:val="0"/>
      <w:marRight w:val="0"/>
      <w:marTop w:val="0"/>
      <w:marBottom w:val="0"/>
      <w:divBdr>
        <w:top w:val="none" w:sz="0" w:space="0" w:color="auto"/>
        <w:left w:val="none" w:sz="0" w:space="0" w:color="auto"/>
        <w:bottom w:val="none" w:sz="0" w:space="0" w:color="auto"/>
        <w:right w:val="none" w:sz="0" w:space="0" w:color="auto"/>
      </w:divBdr>
    </w:div>
    <w:div w:id="1685083665">
      <w:bodyDiv w:val="1"/>
      <w:marLeft w:val="0"/>
      <w:marRight w:val="0"/>
      <w:marTop w:val="0"/>
      <w:marBottom w:val="0"/>
      <w:divBdr>
        <w:top w:val="none" w:sz="0" w:space="0" w:color="auto"/>
        <w:left w:val="none" w:sz="0" w:space="0" w:color="auto"/>
        <w:bottom w:val="none" w:sz="0" w:space="0" w:color="auto"/>
        <w:right w:val="none" w:sz="0" w:space="0" w:color="auto"/>
      </w:divBdr>
    </w:div>
    <w:div w:id="1691225381">
      <w:bodyDiv w:val="1"/>
      <w:marLeft w:val="0"/>
      <w:marRight w:val="0"/>
      <w:marTop w:val="0"/>
      <w:marBottom w:val="0"/>
      <w:divBdr>
        <w:top w:val="none" w:sz="0" w:space="0" w:color="auto"/>
        <w:left w:val="none" w:sz="0" w:space="0" w:color="auto"/>
        <w:bottom w:val="none" w:sz="0" w:space="0" w:color="auto"/>
        <w:right w:val="none" w:sz="0" w:space="0" w:color="auto"/>
      </w:divBdr>
    </w:div>
    <w:div w:id="1694844639">
      <w:bodyDiv w:val="1"/>
      <w:marLeft w:val="0"/>
      <w:marRight w:val="0"/>
      <w:marTop w:val="0"/>
      <w:marBottom w:val="0"/>
      <w:divBdr>
        <w:top w:val="none" w:sz="0" w:space="0" w:color="auto"/>
        <w:left w:val="none" w:sz="0" w:space="0" w:color="auto"/>
        <w:bottom w:val="none" w:sz="0" w:space="0" w:color="auto"/>
        <w:right w:val="none" w:sz="0" w:space="0" w:color="auto"/>
      </w:divBdr>
    </w:div>
    <w:div w:id="1696033187">
      <w:bodyDiv w:val="1"/>
      <w:marLeft w:val="0"/>
      <w:marRight w:val="0"/>
      <w:marTop w:val="0"/>
      <w:marBottom w:val="0"/>
      <w:divBdr>
        <w:top w:val="none" w:sz="0" w:space="0" w:color="auto"/>
        <w:left w:val="none" w:sz="0" w:space="0" w:color="auto"/>
        <w:bottom w:val="none" w:sz="0" w:space="0" w:color="auto"/>
        <w:right w:val="none" w:sz="0" w:space="0" w:color="auto"/>
      </w:divBdr>
    </w:div>
    <w:div w:id="1702197143">
      <w:bodyDiv w:val="1"/>
      <w:marLeft w:val="0"/>
      <w:marRight w:val="0"/>
      <w:marTop w:val="0"/>
      <w:marBottom w:val="0"/>
      <w:divBdr>
        <w:top w:val="none" w:sz="0" w:space="0" w:color="auto"/>
        <w:left w:val="none" w:sz="0" w:space="0" w:color="auto"/>
        <w:bottom w:val="none" w:sz="0" w:space="0" w:color="auto"/>
        <w:right w:val="none" w:sz="0" w:space="0" w:color="auto"/>
      </w:divBdr>
    </w:div>
    <w:div w:id="1707440815">
      <w:bodyDiv w:val="1"/>
      <w:marLeft w:val="0"/>
      <w:marRight w:val="0"/>
      <w:marTop w:val="0"/>
      <w:marBottom w:val="0"/>
      <w:divBdr>
        <w:top w:val="none" w:sz="0" w:space="0" w:color="auto"/>
        <w:left w:val="none" w:sz="0" w:space="0" w:color="auto"/>
        <w:bottom w:val="none" w:sz="0" w:space="0" w:color="auto"/>
        <w:right w:val="none" w:sz="0" w:space="0" w:color="auto"/>
      </w:divBdr>
    </w:div>
    <w:div w:id="1715036274">
      <w:bodyDiv w:val="1"/>
      <w:marLeft w:val="0"/>
      <w:marRight w:val="0"/>
      <w:marTop w:val="0"/>
      <w:marBottom w:val="0"/>
      <w:divBdr>
        <w:top w:val="none" w:sz="0" w:space="0" w:color="auto"/>
        <w:left w:val="none" w:sz="0" w:space="0" w:color="auto"/>
        <w:bottom w:val="none" w:sz="0" w:space="0" w:color="auto"/>
        <w:right w:val="none" w:sz="0" w:space="0" w:color="auto"/>
      </w:divBdr>
    </w:div>
    <w:div w:id="1727070829">
      <w:bodyDiv w:val="1"/>
      <w:marLeft w:val="0"/>
      <w:marRight w:val="0"/>
      <w:marTop w:val="0"/>
      <w:marBottom w:val="0"/>
      <w:divBdr>
        <w:top w:val="none" w:sz="0" w:space="0" w:color="auto"/>
        <w:left w:val="none" w:sz="0" w:space="0" w:color="auto"/>
        <w:bottom w:val="none" w:sz="0" w:space="0" w:color="auto"/>
        <w:right w:val="none" w:sz="0" w:space="0" w:color="auto"/>
      </w:divBdr>
    </w:div>
    <w:div w:id="1739744467">
      <w:bodyDiv w:val="1"/>
      <w:marLeft w:val="0"/>
      <w:marRight w:val="0"/>
      <w:marTop w:val="0"/>
      <w:marBottom w:val="0"/>
      <w:divBdr>
        <w:top w:val="none" w:sz="0" w:space="0" w:color="auto"/>
        <w:left w:val="none" w:sz="0" w:space="0" w:color="auto"/>
        <w:bottom w:val="none" w:sz="0" w:space="0" w:color="auto"/>
        <w:right w:val="none" w:sz="0" w:space="0" w:color="auto"/>
      </w:divBdr>
    </w:div>
    <w:div w:id="1761215612">
      <w:bodyDiv w:val="1"/>
      <w:marLeft w:val="0"/>
      <w:marRight w:val="0"/>
      <w:marTop w:val="0"/>
      <w:marBottom w:val="0"/>
      <w:divBdr>
        <w:top w:val="none" w:sz="0" w:space="0" w:color="auto"/>
        <w:left w:val="none" w:sz="0" w:space="0" w:color="auto"/>
        <w:bottom w:val="none" w:sz="0" w:space="0" w:color="auto"/>
        <w:right w:val="none" w:sz="0" w:space="0" w:color="auto"/>
      </w:divBdr>
    </w:div>
    <w:div w:id="1767076675">
      <w:bodyDiv w:val="1"/>
      <w:marLeft w:val="0"/>
      <w:marRight w:val="0"/>
      <w:marTop w:val="0"/>
      <w:marBottom w:val="0"/>
      <w:divBdr>
        <w:top w:val="none" w:sz="0" w:space="0" w:color="auto"/>
        <w:left w:val="none" w:sz="0" w:space="0" w:color="auto"/>
        <w:bottom w:val="none" w:sz="0" w:space="0" w:color="auto"/>
        <w:right w:val="none" w:sz="0" w:space="0" w:color="auto"/>
      </w:divBdr>
    </w:div>
    <w:div w:id="1783265161">
      <w:bodyDiv w:val="1"/>
      <w:marLeft w:val="0"/>
      <w:marRight w:val="0"/>
      <w:marTop w:val="0"/>
      <w:marBottom w:val="0"/>
      <w:divBdr>
        <w:top w:val="none" w:sz="0" w:space="0" w:color="auto"/>
        <w:left w:val="none" w:sz="0" w:space="0" w:color="auto"/>
        <w:bottom w:val="none" w:sz="0" w:space="0" w:color="auto"/>
        <w:right w:val="none" w:sz="0" w:space="0" w:color="auto"/>
      </w:divBdr>
    </w:div>
    <w:div w:id="1785882504">
      <w:bodyDiv w:val="1"/>
      <w:marLeft w:val="0"/>
      <w:marRight w:val="0"/>
      <w:marTop w:val="0"/>
      <w:marBottom w:val="0"/>
      <w:divBdr>
        <w:top w:val="none" w:sz="0" w:space="0" w:color="auto"/>
        <w:left w:val="none" w:sz="0" w:space="0" w:color="auto"/>
        <w:bottom w:val="none" w:sz="0" w:space="0" w:color="auto"/>
        <w:right w:val="none" w:sz="0" w:space="0" w:color="auto"/>
      </w:divBdr>
    </w:div>
    <w:div w:id="1797942024">
      <w:bodyDiv w:val="1"/>
      <w:marLeft w:val="0"/>
      <w:marRight w:val="0"/>
      <w:marTop w:val="0"/>
      <w:marBottom w:val="0"/>
      <w:divBdr>
        <w:top w:val="none" w:sz="0" w:space="0" w:color="auto"/>
        <w:left w:val="none" w:sz="0" w:space="0" w:color="auto"/>
        <w:bottom w:val="none" w:sz="0" w:space="0" w:color="auto"/>
        <w:right w:val="none" w:sz="0" w:space="0" w:color="auto"/>
      </w:divBdr>
    </w:div>
    <w:div w:id="1804611289">
      <w:bodyDiv w:val="1"/>
      <w:marLeft w:val="0"/>
      <w:marRight w:val="0"/>
      <w:marTop w:val="0"/>
      <w:marBottom w:val="0"/>
      <w:divBdr>
        <w:top w:val="none" w:sz="0" w:space="0" w:color="auto"/>
        <w:left w:val="none" w:sz="0" w:space="0" w:color="auto"/>
        <w:bottom w:val="none" w:sz="0" w:space="0" w:color="auto"/>
        <w:right w:val="none" w:sz="0" w:space="0" w:color="auto"/>
      </w:divBdr>
    </w:div>
    <w:div w:id="1807696504">
      <w:bodyDiv w:val="1"/>
      <w:marLeft w:val="0"/>
      <w:marRight w:val="0"/>
      <w:marTop w:val="0"/>
      <w:marBottom w:val="0"/>
      <w:divBdr>
        <w:top w:val="none" w:sz="0" w:space="0" w:color="auto"/>
        <w:left w:val="none" w:sz="0" w:space="0" w:color="auto"/>
        <w:bottom w:val="none" w:sz="0" w:space="0" w:color="auto"/>
        <w:right w:val="none" w:sz="0" w:space="0" w:color="auto"/>
      </w:divBdr>
    </w:div>
    <w:div w:id="1809399134">
      <w:bodyDiv w:val="1"/>
      <w:marLeft w:val="0"/>
      <w:marRight w:val="0"/>
      <w:marTop w:val="0"/>
      <w:marBottom w:val="0"/>
      <w:divBdr>
        <w:top w:val="none" w:sz="0" w:space="0" w:color="auto"/>
        <w:left w:val="none" w:sz="0" w:space="0" w:color="auto"/>
        <w:bottom w:val="none" w:sz="0" w:space="0" w:color="auto"/>
        <w:right w:val="none" w:sz="0" w:space="0" w:color="auto"/>
      </w:divBdr>
    </w:div>
    <w:div w:id="1809592522">
      <w:bodyDiv w:val="1"/>
      <w:marLeft w:val="0"/>
      <w:marRight w:val="0"/>
      <w:marTop w:val="0"/>
      <w:marBottom w:val="0"/>
      <w:divBdr>
        <w:top w:val="none" w:sz="0" w:space="0" w:color="auto"/>
        <w:left w:val="none" w:sz="0" w:space="0" w:color="auto"/>
        <w:bottom w:val="none" w:sz="0" w:space="0" w:color="auto"/>
        <w:right w:val="none" w:sz="0" w:space="0" w:color="auto"/>
      </w:divBdr>
    </w:div>
    <w:div w:id="1811971143">
      <w:bodyDiv w:val="1"/>
      <w:marLeft w:val="0"/>
      <w:marRight w:val="0"/>
      <w:marTop w:val="0"/>
      <w:marBottom w:val="0"/>
      <w:divBdr>
        <w:top w:val="none" w:sz="0" w:space="0" w:color="auto"/>
        <w:left w:val="none" w:sz="0" w:space="0" w:color="auto"/>
        <w:bottom w:val="none" w:sz="0" w:space="0" w:color="auto"/>
        <w:right w:val="none" w:sz="0" w:space="0" w:color="auto"/>
      </w:divBdr>
    </w:div>
    <w:div w:id="1812941778">
      <w:bodyDiv w:val="1"/>
      <w:marLeft w:val="0"/>
      <w:marRight w:val="0"/>
      <w:marTop w:val="0"/>
      <w:marBottom w:val="0"/>
      <w:divBdr>
        <w:top w:val="none" w:sz="0" w:space="0" w:color="auto"/>
        <w:left w:val="none" w:sz="0" w:space="0" w:color="auto"/>
        <w:bottom w:val="none" w:sz="0" w:space="0" w:color="auto"/>
        <w:right w:val="none" w:sz="0" w:space="0" w:color="auto"/>
      </w:divBdr>
    </w:div>
    <w:div w:id="1819807013">
      <w:bodyDiv w:val="1"/>
      <w:marLeft w:val="0"/>
      <w:marRight w:val="0"/>
      <w:marTop w:val="0"/>
      <w:marBottom w:val="0"/>
      <w:divBdr>
        <w:top w:val="none" w:sz="0" w:space="0" w:color="auto"/>
        <w:left w:val="none" w:sz="0" w:space="0" w:color="auto"/>
        <w:bottom w:val="none" w:sz="0" w:space="0" w:color="auto"/>
        <w:right w:val="none" w:sz="0" w:space="0" w:color="auto"/>
      </w:divBdr>
    </w:div>
    <w:div w:id="1820684766">
      <w:bodyDiv w:val="1"/>
      <w:marLeft w:val="0"/>
      <w:marRight w:val="0"/>
      <w:marTop w:val="0"/>
      <w:marBottom w:val="0"/>
      <w:divBdr>
        <w:top w:val="none" w:sz="0" w:space="0" w:color="auto"/>
        <w:left w:val="none" w:sz="0" w:space="0" w:color="auto"/>
        <w:bottom w:val="none" w:sz="0" w:space="0" w:color="auto"/>
        <w:right w:val="none" w:sz="0" w:space="0" w:color="auto"/>
      </w:divBdr>
    </w:div>
    <w:div w:id="1826819346">
      <w:bodyDiv w:val="1"/>
      <w:marLeft w:val="0"/>
      <w:marRight w:val="0"/>
      <w:marTop w:val="0"/>
      <w:marBottom w:val="0"/>
      <w:divBdr>
        <w:top w:val="none" w:sz="0" w:space="0" w:color="auto"/>
        <w:left w:val="none" w:sz="0" w:space="0" w:color="auto"/>
        <w:bottom w:val="none" w:sz="0" w:space="0" w:color="auto"/>
        <w:right w:val="none" w:sz="0" w:space="0" w:color="auto"/>
      </w:divBdr>
    </w:div>
    <w:div w:id="1828083560">
      <w:bodyDiv w:val="1"/>
      <w:marLeft w:val="0"/>
      <w:marRight w:val="0"/>
      <w:marTop w:val="0"/>
      <w:marBottom w:val="0"/>
      <w:divBdr>
        <w:top w:val="none" w:sz="0" w:space="0" w:color="auto"/>
        <w:left w:val="none" w:sz="0" w:space="0" w:color="auto"/>
        <w:bottom w:val="none" w:sz="0" w:space="0" w:color="auto"/>
        <w:right w:val="none" w:sz="0" w:space="0" w:color="auto"/>
      </w:divBdr>
    </w:div>
    <w:div w:id="1836846637">
      <w:bodyDiv w:val="1"/>
      <w:marLeft w:val="0"/>
      <w:marRight w:val="0"/>
      <w:marTop w:val="0"/>
      <w:marBottom w:val="0"/>
      <w:divBdr>
        <w:top w:val="none" w:sz="0" w:space="0" w:color="auto"/>
        <w:left w:val="none" w:sz="0" w:space="0" w:color="auto"/>
        <w:bottom w:val="none" w:sz="0" w:space="0" w:color="auto"/>
        <w:right w:val="none" w:sz="0" w:space="0" w:color="auto"/>
      </w:divBdr>
    </w:div>
    <w:div w:id="1844321275">
      <w:bodyDiv w:val="1"/>
      <w:marLeft w:val="0"/>
      <w:marRight w:val="0"/>
      <w:marTop w:val="0"/>
      <w:marBottom w:val="0"/>
      <w:divBdr>
        <w:top w:val="none" w:sz="0" w:space="0" w:color="auto"/>
        <w:left w:val="none" w:sz="0" w:space="0" w:color="auto"/>
        <w:bottom w:val="none" w:sz="0" w:space="0" w:color="auto"/>
        <w:right w:val="none" w:sz="0" w:space="0" w:color="auto"/>
      </w:divBdr>
    </w:div>
    <w:div w:id="1851529833">
      <w:bodyDiv w:val="1"/>
      <w:marLeft w:val="0"/>
      <w:marRight w:val="0"/>
      <w:marTop w:val="0"/>
      <w:marBottom w:val="0"/>
      <w:divBdr>
        <w:top w:val="none" w:sz="0" w:space="0" w:color="auto"/>
        <w:left w:val="none" w:sz="0" w:space="0" w:color="auto"/>
        <w:bottom w:val="none" w:sz="0" w:space="0" w:color="auto"/>
        <w:right w:val="none" w:sz="0" w:space="0" w:color="auto"/>
      </w:divBdr>
    </w:div>
    <w:div w:id="1851724165">
      <w:bodyDiv w:val="1"/>
      <w:marLeft w:val="0"/>
      <w:marRight w:val="0"/>
      <w:marTop w:val="0"/>
      <w:marBottom w:val="0"/>
      <w:divBdr>
        <w:top w:val="none" w:sz="0" w:space="0" w:color="auto"/>
        <w:left w:val="none" w:sz="0" w:space="0" w:color="auto"/>
        <w:bottom w:val="none" w:sz="0" w:space="0" w:color="auto"/>
        <w:right w:val="none" w:sz="0" w:space="0" w:color="auto"/>
      </w:divBdr>
    </w:div>
    <w:div w:id="1861817184">
      <w:bodyDiv w:val="1"/>
      <w:marLeft w:val="0"/>
      <w:marRight w:val="0"/>
      <w:marTop w:val="0"/>
      <w:marBottom w:val="0"/>
      <w:divBdr>
        <w:top w:val="none" w:sz="0" w:space="0" w:color="auto"/>
        <w:left w:val="none" w:sz="0" w:space="0" w:color="auto"/>
        <w:bottom w:val="none" w:sz="0" w:space="0" w:color="auto"/>
        <w:right w:val="none" w:sz="0" w:space="0" w:color="auto"/>
      </w:divBdr>
    </w:div>
    <w:div w:id="1864051622">
      <w:bodyDiv w:val="1"/>
      <w:marLeft w:val="0"/>
      <w:marRight w:val="0"/>
      <w:marTop w:val="0"/>
      <w:marBottom w:val="0"/>
      <w:divBdr>
        <w:top w:val="none" w:sz="0" w:space="0" w:color="auto"/>
        <w:left w:val="none" w:sz="0" w:space="0" w:color="auto"/>
        <w:bottom w:val="none" w:sz="0" w:space="0" w:color="auto"/>
        <w:right w:val="none" w:sz="0" w:space="0" w:color="auto"/>
      </w:divBdr>
    </w:div>
    <w:div w:id="1867332202">
      <w:bodyDiv w:val="1"/>
      <w:marLeft w:val="0"/>
      <w:marRight w:val="0"/>
      <w:marTop w:val="0"/>
      <w:marBottom w:val="0"/>
      <w:divBdr>
        <w:top w:val="none" w:sz="0" w:space="0" w:color="auto"/>
        <w:left w:val="none" w:sz="0" w:space="0" w:color="auto"/>
        <w:bottom w:val="none" w:sz="0" w:space="0" w:color="auto"/>
        <w:right w:val="none" w:sz="0" w:space="0" w:color="auto"/>
      </w:divBdr>
    </w:div>
    <w:div w:id="1891572798">
      <w:bodyDiv w:val="1"/>
      <w:marLeft w:val="0"/>
      <w:marRight w:val="0"/>
      <w:marTop w:val="0"/>
      <w:marBottom w:val="0"/>
      <w:divBdr>
        <w:top w:val="none" w:sz="0" w:space="0" w:color="auto"/>
        <w:left w:val="none" w:sz="0" w:space="0" w:color="auto"/>
        <w:bottom w:val="none" w:sz="0" w:space="0" w:color="auto"/>
        <w:right w:val="none" w:sz="0" w:space="0" w:color="auto"/>
      </w:divBdr>
    </w:div>
    <w:div w:id="1897081113">
      <w:bodyDiv w:val="1"/>
      <w:marLeft w:val="0"/>
      <w:marRight w:val="0"/>
      <w:marTop w:val="0"/>
      <w:marBottom w:val="0"/>
      <w:divBdr>
        <w:top w:val="none" w:sz="0" w:space="0" w:color="auto"/>
        <w:left w:val="none" w:sz="0" w:space="0" w:color="auto"/>
        <w:bottom w:val="none" w:sz="0" w:space="0" w:color="auto"/>
        <w:right w:val="none" w:sz="0" w:space="0" w:color="auto"/>
      </w:divBdr>
    </w:div>
    <w:div w:id="1900826304">
      <w:bodyDiv w:val="1"/>
      <w:marLeft w:val="0"/>
      <w:marRight w:val="0"/>
      <w:marTop w:val="0"/>
      <w:marBottom w:val="0"/>
      <w:divBdr>
        <w:top w:val="none" w:sz="0" w:space="0" w:color="auto"/>
        <w:left w:val="none" w:sz="0" w:space="0" w:color="auto"/>
        <w:bottom w:val="none" w:sz="0" w:space="0" w:color="auto"/>
        <w:right w:val="none" w:sz="0" w:space="0" w:color="auto"/>
      </w:divBdr>
    </w:div>
    <w:div w:id="1914463893">
      <w:bodyDiv w:val="1"/>
      <w:marLeft w:val="0"/>
      <w:marRight w:val="0"/>
      <w:marTop w:val="0"/>
      <w:marBottom w:val="0"/>
      <w:divBdr>
        <w:top w:val="none" w:sz="0" w:space="0" w:color="auto"/>
        <w:left w:val="none" w:sz="0" w:space="0" w:color="auto"/>
        <w:bottom w:val="none" w:sz="0" w:space="0" w:color="auto"/>
        <w:right w:val="none" w:sz="0" w:space="0" w:color="auto"/>
      </w:divBdr>
    </w:div>
    <w:div w:id="1921018217">
      <w:bodyDiv w:val="1"/>
      <w:marLeft w:val="0"/>
      <w:marRight w:val="0"/>
      <w:marTop w:val="0"/>
      <w:marBottom w:val="0"/>
      <w:divBdr>
        <w:top w:val="none" w:sz="0" w:space="0" w:color="auto"/>
        <w:left w:val="none" w:sz="0" w:space="0" w:color="auto"/>
        <w:bottom w:val="none" w:sz="0" w:space="0" w:color="auto"/>
        <w:right w:val="none" w:sz="0" w:space="0" w:color="auto"/>
      </w:divBdr>
    </w:div>
    <w:div w:id="1939025684">
      <w:bodyDiv w:val="1"/>
      <w:marLeft w:val="0"/>
      <w:marRight w:val="0"/>
      <w:marTop w:val="0"/>
      <w:marBottom w:val="0"/>
      <w:divBdr>
        <w:top w:val="none" w:sz="0" w:space="0" w:color="auto"/>
        <w:left w:val="none" w:sz="0" w:space="0" w:color="auto"/>
        <w:bottom w:val="none" w:sz="0" w:space="0" w:color="auto"/>
        <w:right w:val="none" w:sz="0" w:space="0" w:color="auto"/>
      </w:divBdr>
    </w:div>
    <w:div w:id="1964384224">
      <w:bodyDiv w:val="1"/>
      <w:marLeft w:val="0"/>
      <w:marRight w:val="0"/>
      <w:marTop w:val="0"/>
      <w:marBottom w:val="0"/>
      <w:divBdr>
        <w:top w:val="none" w:sz="0" w:space="0" w:color="auto"/>
        <w:left w:val="none" w:sz="0" w:space="0" w:color="auto"/>
        <w:bottom w:val="none" w:sz="0" w:space="0" w:color="auto"/>
        <w:right w:val="none" w:sz="0" w:space="0" w:color="auto"/>
      </w:divBdr>
    </w:div>
    <w:div w:id="1971402762">
      <w:bodyDiv w:val="1"/>
      <w:marLeft w:val="0"/>
      <w:marRight w:val="0"/>
      <w:marTop w:val="0"/>
      <w:marBottom w:val="0"/>
      <w:divBdr>
        <w:top w:val="none" w:sz="0" w:space="0" w:color="auto"/>
        <w:left w:val="none" w:sz="0" w:space="0" w:color="auto"/>
        <w:bottom w:val="none" w:sz="0" w:space="0" w:color="auto"/>
        <w:right w:val="none" w:sz="0" w:space="0" w:color="auto"/>
      </w:divBdr>
    </w:div>
    <w:div w:id="1979263384">
      <w:bodyDiv w:val="1"/>
      <w:marLeft w:val="0"/>
      <w:marRight w:val="0"/>
      <w:marTop w:val="0"/>
      <w:marBottom w:val="0"/>
      <w:divBdr>
        <w:top w:val="none" w:sz="0" w:space="0" w:color="auto"/>
        <w:left w:val="none" w:sz="0" w:space="0" w:color="auto"/>
        <w:bottom w:val="none" w:sz="0" w:space="0" w:color="auto"/>
        <w:right w:val="none" w:sz="0" w:space="0" w:color="auto"/>
      </w:divBdr>
    </w:div>
    <w:div w:id="1990356609">
      <w:bodyDiv w:val="1"/>
      <w:marLeft w:val="0"/>
      <w:marRight w:val="0"/>
      <w:marTop w:val="0"/>
      <w:marBottom w:val="0"/>
      <w:divBdr>
        <w:top w:val="none" w:sz="0" w:space="0" w:color="auto"/>
        <w:left w:val="none" w:sz="0" w:space="0" w:color="auto"/>
        <w:bottom w:val="none" w:sz="0" w:space="0" w:color="auto"/>
        <w:right w:val="none" w:sz="0" w:space="0" w:color="auto"/>
      </w:divBdr>
    </w:div>
    <w:div w:id="2011054044">
      <w:bodyDiv w:val="1"/>
      <w:marLeft w:val="0"/>
      <w:marRight w:val="0"/>
      <w:marTop w:val="0"/>
      <w:marBottom w:val="0"/>
      <w:divBdr>
        <w:top w:val="none" w:sz="0" w:space="0" w:color="auto"/>
        <w:left w:val="none" w:sz="0" w:space="0" w:color="auto"/>
        <w:bottom w:val="none" w:sz="0" w:space="0" w:color="auto"/>
        <w:right w:val="none" w:sz="0" w:space="0" w:color="auto"/>
      </w:divBdr>
    </w:div>
    <w:div w:id="2011175370">
      <w:bodyDiv w:val="1"/>
      <w:marLeft w:val="0"/>
      <w:marRight w:val="0"/>
      <w:marTop w:val="0"/>
      <w:marBottom w:val="0"/>
      <w:divBdr>
        <w:top w:val="none" w:sz="0" w:space="0" w:color="auto"/>
        <w:left w:val="none" w:sz="0" w:space="0" w:color="auto"/>
        <w:bottom w:val="none" w:sz="0" w:space="0" w:color="auto"/>
        <w:right w:val="none" w:sz="0" w:space="0" w:color="auto"/>
      </w:divBdr>
    </w:div>
    <w:div w:id="2018724321">
      <w:bodyDiv w:val="1"/>
      <w:marLeft w:val="0"/>
      <w:marRight w:val="0"/>
      <w:marTop w:val="0"/>
      <w:marBottom w:val="0"/>
      <w:divBdr>
        <w:top w:val="none" w:sz="0" w:space="0" w:color="auto"/>
        <w:left w:val="none" w:sz="0" w:space="0" w:color="auto"/>
        <w:bottom w:val="none" w:sz="0" w:space="0" w:color="auto"/>
        <w:right w:val="none" w:sz="0" w:space="0" w:color="auto"/>
      </w:divBdr>
    </w:div>
    <w:div w:id="2028823442">
      <w:bodyDiv w:val="1"/>
      <w:marLeft w:val="0"/>
      <w:marRight w:val="0"/>
      <w:marTop w:val="0"/>
      <w:marBottom w:val="0"/>
      <w:divBdr>
        <w:top w:val="none" w:sz="0" w:space="0" w:color="auto"/>
        <w:left w:val="none" w:sz="0" w:space="0" w:color="auto"/>
        <w:bottom w:val="none" w:sz="0" w:space="0" w:color="auto"/>
        <w:right w:val="none" w:sz="0" w:space="0" w:color="auto"/>
      </w:divBdr>
    </w:div>
    <w:div w:id="2031370056">
      <w:bodyDiv w:val="1"/>
      <w:marLeft w:val="0"/>
      <w:marRight w:val="0"/>
      <w:marTop w:val="0"/>
      <w:marBottom w:val="0"/>
      <w:divBdr>
        <w:top w:val="none" w:sz="0" w:space="0" w:color="auto"/>
        <w:left w:val="none" w:sz="0" w:space="0" w:color="auto"/>
        <w:bottom w:val="none" w:sz="0" w:space="0" w:color="auto"/>
        <w:right w:val="none" w:sz="0" w:space="0" w:color="auto"/>
      </w:divBdr>
    </w:div>
    <w:div w:id="2039964753">
      <w:bodyDiv w:val="1"/>
      <w:marLeft w:val="0"/>
      <w:marRight w:val="0"/>
      <w:marTop w:val="0"/>
      <w:marBottom w:val="0"/>
      <w:divBdr>
        <w:top w:val="none" w:sz="0" w:space="0" w:color="auto"/>
        <w:left w:val="none" w:sz="0" w:space="0" w:color="auto"/>
        <w:bottom w:val="none" w:sz="0" w:space="0" w:color="auto"/>
        <w:right w:val="none" w:sz="0" w:space="0" w:color="auto"/>
      </w:divBdr>
    </w:div>
    <w:div w:id="2040937109">
      <w:bodyDiv w:val="1"/>
      <w:marLeft w:val="0"/>
      <w:marRight w:val="0"/>
      <w:marTop w:val="0"/>
      <w:marBottom w:val="0"/>
      <w:divBdr>
        <w:top w:val="none" w:sz="0" w:space="0" w:color="auto"/>
        <w:left w:val="none" w:sz="0" w:space="0" w:color="auto"/>
        <w:bottom w:val="none" w:sz="0" w:space="0" w:color="auto"/>
        <w:right w:val="none" w:sz="0" w:space="0" w:color="auto"/>
      </w:divBdr>
    </w:div>
    <w:div w:id="2052075582">
      <w:bodyDiv w:val="1"/>
      <w:marLeft w:val="0"/>
      <w:marRight w:val="0"/>
      <w:marTop w:val="0"/>
      <w:marBottom w:val="0"/>
      <w:divBdr>
        <w:top w:val="none" w:sz="0" w:space="0" w:color="auto"/>
        <w:left w:val="none" w:sz="0" w:space="0" w:color="auto"/>
        <w:bottom w:val="none" w:sz="0" w:space="0" w:color="auto"/>
        <w:right w:val="none" w:sz="0" w:space="0" w:color="auto"/>
      </w:divBdr>
    </w:div>
    <w:div w:id="2059433697">
      <w:bodyDiv w:val="1"/>
      <w:marLeft w:val="0"/>
      <w:marRight w:val="0"/>
      <w:marTop w:val="0"/>
      <w:marBottom w:val="0"/>
      <w:divBdr>
        <w:top w:val="none" w:sz="0" w:space="0" w:color="auto"/>
        <w:left w:val="none" w:sz="0" w:space="0" w:color="auto"/>
        <w:bottom w:val="none" w:sz="0" w:space="0" w:color="auto"/>
        <w:right w:val="none" w:sz="0" w:space="0" w:color="auto"/>
      </w:divBdr>
    </w:div>
    <w:div w:id="2068264160">
      <w:bodyDiv w:val="1"/>
      <w:marLeft w:val="0"/>
      <w:marRight w:val="0"/>
      <w:marTop w:val="0"/>
      <w:marBottom w:val="0"/>
      <w:divBdr>
        <w:top w:val="none" w:sz="0" w:space="0" w:color="auto"/>
        <w:left w:val="none" w:sz="0" w:space="0" w:color="auto"/>
        <w:bottom w:val="none" w:sz="0" w:space="0" w:color="auto"/>
        <w:right w:val="none" w:sz="0" w:space="0" w:color="auto"/>
      </w:divBdr>
    </w:div>
    <w:div w:id="2072726196">
      <w:bodyDiv w:val="1"/>
      <w:marLeft w:val="0"/>
      <w:marRight w:val="0"/>
      <w:marTop w:val="0"/>
      <w:marBottom w:val="0"/>
      <w:divBdr>
        <w:top w:val="none" w:sz="0" w:space="0" w:color="auto"/>
        <w:left w:val="none" w:sz="0" w:space="0" w:color="auto"/>
        <w:bottom w:val="none" w:sz="0" w:space="0" w:color="auto"/>
        <w:right w:val="none" w:sz="0" w:space="0" w:color="auto"/>
      </w:divBdr>
    </w:div>
    <w:div w:id="2074699102">
      <w:bodyDiv w:val="1"/>
      <w:marLeft w:val="0"/>
      <w:marRight w:val="0"/>
      <w:marTop w:val="0"/>
      <w:marBottom w:val="0"/>
      <w:divBdr>
        <w:top w:val="none" w:sz="0" w:space="0" w:color="auto"/>
        <w:left w:val="none" w:sz="0" w:space="0" w:color="auto"/>
        <w:bottom w:val="none" w:sz="0" w:space="0" w:color="auto"/>
        <w:right w:val="none" w:sz="0" w:space="0" w:color="auto"/>
      </w:divBdr>
    </w:div>
    <w:div w:id="2083866055">
      <w:bodyDiv w:val="1"/>
      <w:marLeft w:val="0"/>
      <w:marRight w:val="0"/>
      <w:marTop w:val="0"/>
      <w:marBottom w:val="0"/>
      <w:divBdr>
        <w:top w:val="none" w:sz="0" w:space="0" w:color="auto"/>
        <w:left w:val="none" w:sz="0" w:space="0" w:color="auto"/>
        <w:bottom w:val="none" w:sz="0" w:space="0" w:color="auto"/>
        <w:right w:val="none" w:sz="0" w:space="0" w:color="auto"/>
      </w:divBdr>
    </w:div>
    <w:div w:id="2105690125">
      <w:bodyDiv w:val="1"/>
      <w:marLeft w:val="0"/>
      <w:marRight w:val="0"/>
      <w:marTop w:val="0"/>
      <w:marBottom w:val="0"/>
      <w:divBdr>
        <w:top w:val="none" w:sz="0" w:space="0" w:color="auto"/>
        <w:left w:val="none" w:sz="0" w:space="0" w:color="auto"/>
        <w:bottom w:val="none" w:sz="0" w:space="0" w:color="auto"/>
        <w:right w:val="none" w:sz="0" w:space="0" w:color="auto"/>
      </w:divBdr>
    </w:div>
    <w:div w:id="2108425114">
      <w:bodyDiv w:val="1"/>
      <w:marLeft w:val="0"/>
      <w:marRight w:val="0"/>
      <w:marTop w:val="0"/>
      <w:marBottom w:val="0"/>
      <w:divBdr>
        <w:top w:val="none" w:sz="0" w:space="0" w:color="auto"/>
        <w:left w:val="none" w:sz="0" w:space="0" w:color="auto"/>
        <w:bottom w:val="none" w:sz="0" w:space="0" w:color="auto"/>
        <w:right w:val="none" w:sz="0" w:space="0" w:color="auto"/>
      </w:divBdr>
    </w:div>
    <w:div w:id="2123303439">
      <w:bodyDiv w:val="1"/>
      <w:marLeft w:val="0"/>
      <w:marRight w:val="0"/>
      <w:marTop w:val="0"/>
      <w:marBottom w:val="0"/>
      <w:divBdr>
        <w:top w:val="none" w:sz="0" w:space="0" w:color="auto"/>
        <w:left w:val="none" w:sz="0" w:space="0" w:color="auto"/>
        <w:bottom w:val="none" w:sz="0" w:space="0" w:color="auto"/>
        <w:right w:val="none" w:sz="0" w:space="0" w:color="auto"/>
      </w:divBdr>
    </w:div>
    <w:div w:id="2128350380">
      <w:bodyDiv w:val="1"/>
      <w:marLeft w:val="0"/>
      <w:marRight w:val="0"/>
      <w:marTop w:val="0"/>
      <w:marBottom w:val="0"/>
      <w:divBdr>
        <w:top w:val="none" w:sz="0" w:space="0" w:color="auto"/>
        <w:left w:val="none" w:sz="0" w:space="0" w:color="auto"/>
        <w:bottom w:val="none" w:sz="0" w:space="0" w:color="auto"/>
        <w:right w:val="none" w:sz="0" w:space="0" w:color="auto"/>
      </w:divBdr>
    </w:div>
    <w:div w:id="2131700109">
      <w:bodyDiv w:val="1"/>
      <w:marLeft w:val="0"/>
      <w:marRight w:val="0"/>
      <w:marTop w:val="0"/>
      <w:marBottom w:val="0"/>
      <w:divBdr>
        <w:top w:val="none" w:sz="0" w:space="0" w:color="auto"/>
        <w:left w:val="none" w:sz="0" w:space="0" w:color="auto"/>
        <w:bottom w:val="none" w:sz="0" w:space="0" w:color="auto"/>
        <w:right w:val="none" w:sz="0" w:space="0" w:color="auto"/>
      </w:divBdr>
    </w:div>
    <w:div w:id="2132162778">
      <w:bodyDiv w:val="1"/>
      <w:marLeft w:val="0"/>
      <w:marRight w:val="0"/>
      <w:marTop w:val="0"/>
      <w:marBottom w:val="0"/>
      <w:divBdr>
        <w:top w:val="none" w:sz="0" w:space="0" w:color="auto"/>
        <w:left w:val="none" w:sz="0" w:space="0" w:color="auto"/>
        <w:bottom w:val="none" w:sz="0" w:space="0" w:color="auto"/>
        <w:right w:val="none" w:sz="0" w:space="0" w:color="auto"/>
      </w:divBdr>
    </w:div>
    <w:div w:id="2139452546">
      <w:bodyDiv w:val="1"/>
      <w:marLeft w:val="0"/>
      <w:marRight w:val="0"/>
      <w:marTop w:val="0"/>
      <w:marBottom w:val="0"/>
      <w:divBdr>
        <w:top w:val="none" w:sz="0" w:space="0" w:color="auto"/>
        <w:left w:val="none" w:sz="0" w:space="0" w:color="auto"/>
        <w:bottom w:val="none" w:sz="0" w:space="0" w:color="auto"/>
        <w:right w:val="none" w:sz="0" w:space="0" w:color="auto"/>
      </w:divBdr>
    </w:div>
    <w:div w:id="21463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nderequalitycommission.vic.gov.au/progress-reporting-2023" TargetMode="External"/><Relationship Id="rId117" Type="http://schemas.openxmlformats.org/officeDocument/2006/relationships/hyperlink" Target="https://championsofchangecoalition.org/resource/in-the-eye-of-the-beholder-avoiding-the-merit-trap/" TargetMode="External"/><Relationship Id="rId21" Type="http://schemas.openxmlformats.org/officeDocument/2006/relationships/comments" Target="comments.xml"/><Relationship Id="rId42" Type="http://schemas.openxmlformats.org/officeDocument/2006/relationships/hyperlink" Target="https://championsofchangecoalition.org/resource/power-to-create-inclusive-gender-equality-in-the-workplace/" TargetMode="External"/><Relationship Id="rId47" Type="http://schemas.openxmlformats.org/officeDocument/2006/relationships/hyperlink" Target="https://www.ourwatch.org.au/workplace/resources/workplace-equality-and-respect-how-to-guide" TargetMode="External"/><Relationship Id="rId63" Type="http://schemas.openxmlformats.org/officeDocument/2006/relationships/hyperlink" Target="https://www.data4sdgs.org/resources/unpacking-intersectional-approaches-data" TargetMode="External"/><Relationship Id="rId68" Type="http://schemas.openxmlformats.org/officeDocument/2006/relationships/hyperlink" Target="https://www.wgea.gov.au/" TargetMode="External"/><Relationship Id="rId84" Type="http://schemas.openxmlformats.org/officeDocument/2006/relationships/hyperlink" Target="https://www.genderequalitycommission.vic.gov.au/applying-intersectionality" TargetMode="External"/><Relationship Id="rId89" Type="http://schemas.openxmlformats.org/officeDocument/2006/relationships/hyperlink" Target="https://www.wgea.gov.au/sites/default/files/documents/Policy-and-strategy-guidance-gender-composition-of-the-workforce.pdf" TargetMode="External"/><Relationship Id="rId112" Type="http://schemas.openxmlformats.org/officeDocument/2006/relationships/hyperlink" Target="https://www.unisa.edu.au/research/cwex/projects/national-study-on-parents-work-conditions-pregnancy-leave-and-return-to-work/" TargetMode="External"/><Relationship Id="rId16" Type="http://schemas.openxmlformats.org/officeDocument/2006/relationships/header" Target="header3.xml"/><Relationship Id="rId107" Type="http://schemas.openxmlformats.org/officeDocument/2006/relationships/hyperlink" Target="https://www.genderequalitycommission.vic.gov.au/workplace-gender-equality-indicators" TargetMode="External"/><Relationship Id="rId11" Type="http://schemas.openxmlformats.org/officeDocument/2006/relationships/image" Target="media/image1.jpeg"/><Relationship Id="rId32" Type="http://schemas.openxmlformats.org/officeDocument/2006/relationships/hyperlink" Target="https://www.wgea.gov.au/sites/default/files/documents/UQ%20full%20report.pdf" TargetMode="External"/><Relationship Id="rId37" Type="http://schemas.openxmlformats.org/officeDocument/2006/relationships/hyperlink" Target="https://www.genderequalitycommission.vic.gov.au/workplace-gender-equality-indicators" TargetMode="External"/><Relationship Id="rId53" Type="http://schemas.openxmlformats.org/officeDocument/2006/relationships/hyperlink" Target="https://jss.org.au/programs/research/the-man-box/" TargetMode="External"/><Relationship Id="rId58" Type="http://schemas.openxmlformats.org/officeDocument/2006/relationships/hyperlink" Target="https://ctb.ku.edu/en/table-of-contents/analyze/analyze-community-problems-and-solutions/root-causes/main" TargetMode="External"/><Relationship Id="rId74" Type="http://schemas.openxmlformats.org/officeDocument/2006/relationships/hyperlink" Target="https://www.genderequalitycommission.vic.gov.au/promoting-gender-equality" TargetMode="External"/><Relationship Id="rId79" Type="http://schemas.openxmlformats.org/officeDocument/2006/relationships/hyperlink" Target="https://www.ourwatch.org.au/workplace/resources/positive-duty-standards" TargetMode="External"/><Relationship Id="rId102" Type="http://schemas.openxmlformats.org/officeDocument/2006/relationships/hyperlink" Target="https://www.genderequalitycommission.vic.gov.au/progress-audit-2023" TargetMode="External"/><Relationship Id="rId123"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www.wgea.gov.au/sites/default/files/documents/Policy-and-strategy-guidance-gender-composition-of-governing-bodies.pdf" TargetMode="External"/><Relationship Id="rId95" Type="http://schemas.openxmlformats.org/officeDocument/2006/relationships/hyperlink" Target="https://www.wgea.gov.au/" TargetMode="External"/><Relationship Id="rId22" Type="http://schemas.microsoft.com/office/2011/relationships/commentsExtended" Target="commentsExtended.xml"/><Relationship Id="rId27" Type="http://schemas.openxmlformats.org/officeDocument/2006/relationships/hyperlink" Target="https://www.genderequalitycommission.vic.gov.au/workplace-gender-equality-indicators" TargetMode="External"/><Relationship Id="rId43" Type="http://schemas.openxmlformats.org/officeDocument/2006/relationships/hyperlink" Target="https://championsofchangecoalition.org/resource/the-leadership-shadow/" TargetMode="External"/><Relationship Id="rId48" Type="http://schemas.openxmlformats.org/officeDocument/2006/relationships/hyperlink" Target="https://www.ourwatch.org.au/workplace/resources/positive-duty-standards" TargetMode="External"/><Relationship Id="rId64" Type="http://schemas.openxmlformats.org/officeDocument/2006/relationships/hyperlink" Target="https://ctb.ku.edu/en/table-of-contents/analyze/analyze-community-problems-and-solutions/root-causes/main" TargetMode="External"/><Relationship Id="rId69" Type="http://schemas.openxmlformats.org/officeDocument/2006/relationships/hyperlink" Target="https://www.wgea.gov.au/sites/default/files/documents/guide-to-gender-pay-equity.pdf" TargetMode="External"/><Relationship Id="rId113" Type="http://schemas.openxmlformats.org/officeDocument/2006/relationships/hyperlink" Target="https://www.wgea.gov.au/take-action/policy-and-strategy-guidance" TargetMode="External"/><Relationship Id="rId118" Type="http://schemas.openxmlformats.org/officeDocument/2006/relationships/hyperlink" Target="https://www.genderequalitycommission.vic.gov.au/reporting-platform-help" TargetMode="External"/><Relationship Id="rId80" Type="http://schemas.openxmlformats.org/officeDocument/2006/relationships/hyperlink" Target="https://www.ourwatch.org.au/resource/change-the-story-a-shared-framework-for-the-primary-prevention-of-violence-against-women-in-australia" TargetMode="External"/><Relationship Id="rId85" Type="http://schemas.openxmlformats.org/officeDocument/2006/relationships/hyperlink" Target="https://www.wgea.gov.au/take-action/policy-and-strategy-guidance"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www.wgea.gov.au/sites/default/files/documents/UQ%20full%20report.pdf" TargetMode="External"/><Relationship Id="rId38" Type="http://schemas.openxmlformats.org/officeDocument/2006/relationships/hyperlink" Target="https://www.genderequalitycommission.vic.gov.au/applying-intersectionality" TargetMode="External"/><Relationship Id="rId59" Type="http://schemas.openxmlformats.org/officeDocument/2006/relationships/hyperlink" Target="https://www.genderequalitycommission.vic.gov.au/baseline-audit-report-2021" TargetMode="External"/><Relationship Id="rId103" Type="http://schemas.openxmlformats.org/officeDocument/2006/relationships/hyperlink" Target="https://www.genderequalitycommission.vic.gov.au/workplace-gender-equality-indicators" TargetMode="External"/><Relationship Id="rId108" Type="http://schemas.openxmlformats.org/officeDocument/2006/relationships/hyperlink" Target="https://www.genderworks.com.au/resources/workplace-gender-equality-toolkit" TargetMode="External"/><Relationship Id="rId124" Type="http://schemas.openxmlformats.org/officeDocument/2006/relationships/theme" Target="theme/theme1.xml"/><Relationship Id="rId54" Type="http://schemas.openxmlformats.org/officeDocument/2006/relationships/hyperlink" Target="https://www.genderequalitycommission.vic.gov.au/sites/default/files/2021-09/Workplace%20Gender%20Audit%20Results%20Analysis%20Guidance%20Note%20v1.pdf" TargetMode="External"/><Relationship Id="rId70" Type="http://schemas.openxmlformats.org/officeDocument/2006/relationships/hyperlink" Target="https://www.genderequalitycommission.vic.gov.au/intersectionality-work" TargetMode="External"/><Relationship Id="rId75" Type="http://schemas.openxmlformats.org/officeDocument/2006/relationships/hyperlink" Target="https://www.wgea.gov.au/publications/gender-equality-business-case" TargetMode="External"/><Relationship Id="rId91" Type="http://schemas.openxmlformats.org/officeDocument/2006/relationships/hyperlink" Target="https://www.wgea.gov.au/sites/default/files/documents/Policy-and-strategy-guidance-flexible-working-arrangements.pdf" TargetMode="External"/><Relationship Id="rId96" Type="http://schemas.openxmlformats.org/officeDocument/2006/relationships/hyperlink" Target="https://www.wgea.gov.au/" TargetMode="External"/><Relationship Id="rId1" Type="http://schemas.openxmlformats.org/officeDocument/2006/relationships/customXml" Target="../customXml/item1.xml"/><Relationship Id="rId6" Type="http://schemas.openxmlformats.org/officeDocument/2006/relationships/styles" Target="styles.xml"/><Relationship Id="rId23" Type="http://schemas.microsoft.com/office/2016/09/relationships/commentsIds" Target="commentsIds.xml"/><Relationship Id="rId28" Type="http://schemas.openxmlformats.org/officeDocument/2006/relationships/hyperlink" Target="https://www.genderequalitycommission.vic.gov.au/workplace-gender-equality-indicators" TargetMode="External"/><Relationship Id="rId49" Type="http://schemas.openxmlformats.org/officeDocument/2006/relationships/hyperlink" Target="https://huecolourtheconversation.com/shop/p/inclusive-workplace-tookit?gclid=CjwKCAjw4_K0BhBsEiwAfVVZ_9KKzZJFUmXgPkHhz0XyE6V85rDJvvCvf2IfQ6vG6sHDjSp8q6ZiEBoCMPIQAvD_BwE" TargetMode="External"/><Relationship Id="rId114" Type="http://schemas.openxmlformats.org/officeDocument/2006/relationships/hyperlink" Target="https://xyonline.net/content/building-respectful-and-inclusive-workplaces-mens-positive-roles-violence-prevention" TargetMode="External"/><Relationship Id="rId119" Type="http://schemas.openxmlformats.org/officeDocument/2006/relationships/hyperlink" Target="https://www.legislation.vic.gov.au/as-made/acts/gender-equality-act-2020" TargetMode="External"/><Relationship Id="rId44" Type="http://schemas.openxmlformats.org/officeDocument/2006/relationships/hyperlink" Target="https://www.vichealth.vic.gov.au/sites/default/files/Encountering-Resistance-Gender-Equality.pdf" TargetMode="External"/><Relationship Id="rId60" Type="http://schemas.openxmlformats.org/officeDocument/2006/relationships/hyperlink" Target="https://www.genderequalitycommission.vic.gov.au/baseline-audit-report-2021" TargetMode="External"/><Relationship Id="rId65" Type="http://schemas.openxmlformats.org/officeDocument/2006/relationships/hyperlink" Target="https://innovationnetwork.vic.gov.au/toolkits/understanding-participatory-approaches" TargetMode="External"/><Relationship Id="rId81" Type="http://schemas.openxmlformats.org/officeDocument/2006/relationships/hyperlink" Target="https://dhhsvicgovau.sharepoint.com/sites/DFFH-FV-CGEPS-GRP/Shared%20Documents/GEAP25%20and%20PR25%20obligations/06%20GEAP%20development/&#8226;%09https:/vpsc.vic.gov.au/workforce-capability-leadership-and-management/gender-affirmation/" TargetMode="External"/><Relationship Id="rId86" Type="http://schemas.openxmlformats.org/officeDocument/2006/relationships/hyperlink" Target="https://www.wgea.gov.au/publications/EOCGE-leading-practices-repor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genderequalitycommission.vic.gov.au/list-defined-entities" TargetMode="External"/><Relationship Id="rId39" Type="http://schemas.openxmlformats.org/officeDocument/2006/relationships/hyperlink" Target="https://championsofchangecoalition.org/resource/the-leadership-shadow/" TargetMode="External"/><Relationship Id="rId109" Type="http://schemas.openxmlformats.org/officeDocument/2006/relationships/hyperlink" Target="https://the100percentproject.com.au/research/" TargetMode="External"/><Relationship Id="rId34" Type="http://schemas.openxmlformats.org/officeDocument/2006/relationships/hyperlink" Target="https://www.genderequalitycommission.vic.gov.au/applying-intersectionality" TargetMode="External"/><Relationship Id="rId50" Type="http://schemas.openxmlformats.org/officeDocument/2006/relationships/hyperlink" Target="&#8226;%09https:/vpsc.vic.gov.au/workforce-capability-leadership-and-management/gender-affirmation/" TargetMode="External"/><Relationship Id="rId55" Type="http://schemas.openxmlformats.org/officeDocument/2006/relationships/hyperlink" Target="https://www.genderequalitycommission.vic.gov.au/workplace-gender-equality-indicators" TargetMode="External"/><Relationship Id="rId76" Type="http://schemas.openxmlformats.org/officeDocument/2006/relationships/hyperlink" Target="https://championsofchangecoalition.org/resource/7-switches-a-guide-for-inclusive-gender-equality-by-design/" TargetMode="External"/><Relationship Id="rId97" Type="http://schemas.openxmlformats.org/officeDocument/2006/relationships/hyperlink" Target="https://www.wgea.gov.au/tools/gender-targets-toolkit" TargetMode="External"/><Relationship Id="rId104" Type="http://schemas.openxmlformats.org/officeDocument/2006/relationships/hyperlink" Target="https://www.genderequalitycommission.vic.gov.au/workplace-gender-equality-indicators" TargetMode="External"/><Relationship Id="rId120" Type="http://schemas.openxmlformats.org/officeDocument/2006/relationships/hyperlink" Target="https://forms.office.com/pages/responsepage.aspx?id=H2DgwKwPnESciKEExOufKMnWNqWgMRhCvKZpsLWfS81UQ1JRNjBGSlQxNjQ2QlBaWDJYTVIzTVU1TCQlQCN0PWcu&amp;route=shorturl" TargetMode="External"/><Relationship Id="rId7" Type="http://schemas.openxmlformats.org/officeDocument/2006/relationships/settings" Target="settings.xml"/><Relationship Id="rId71" Type="http://schemas.openxmlformats.org/officeDocument/2006/relationships/hyperlink" Target="https://www.genderequalitycommission.vic.gov.au/workplace-gender-equality-indicators" TargetMode="External"/><Relationship Id="rId92" Type="http://schemas.openxmlformats.org/officeDocument/2006/relationships/hyperlink" Target="https://www.wgea.gov.au/sites/default/files/documents/6-Policy-and-strategy-guidance-Sexual-harassment-harassment-on-the-ground-of-sex-and-discrimination.pdf" TargetMode="External"/><Relationship Id="rId2" Type="http://schemas.openxmlformats.org/officeDocument/2006/relationships/customXml" Target="../customXml/item2.xml"/><Relationship Id="rId29" Type="http://schemas.openxmlformats.org/officeDocument/2006/relationships/hyperlink" Target="https://www.genderequalitycommission.vic.gov.au/workplace-gender-equality-indicators" TargetMode="External"/><Relationship Id="rId24" Type="http://schemas.microsoft.com/office/2018/08/relationships/commentsExtensible" Target="commentsExtensible.xml"/><Relationship Id="rId40" Type="http://schemas.openxmlformats.org/officeDocument/2006/relationships/hyperlink" Target="https://www.genderequalitycommission.vic.gov.au/communities-practice" TargetMode="External"/><Relationship Id="rId45" Type="http://schemas.openxmlformats.org/officeDocument/2006/relationships/hyperlink" Target="https://championsofchangecoalition.org/resource/in-the-eye-of-the-beholder-avoiding-the-merit-trap/" TargetMode="External"/><Relationship Id="rId66" Type="http://schemas.openxmlformats.org/officeDocument/2006/relationships/hyperlink" Target="https://www.genderequalitycommission.vic.gov.au/gender-equality-amendment-regulations-2021" TargetMode="External"/><Relationship Id="rId87" Type="http://schemas.openxmlformats.org/officeDocument/2006/relationships/hyperlink" Target="https://www.wgea.gov.au/take-action/policy-and-strategy-guidance" TargetMode="External"/><Relationship Id="rId110" Type="http://schemas.openxmlformats.org/officeDocument/2006/relationships/hyperlink" Target="https://bcec.edu.au/publications/employment-and-disability-in-australia-improving-employment-outcomes-for-people-with-disability/?utm_medium=email&amp;utm_campaign=Bankwest%20Curtin%20Economics%20Centre%20E-News%20-%20February%202024%20Edition&amp;utm_content=Bankwest%20Curtin%20Economics%20Centre%20E-News%20-%20February%202024%20Edition+CID_100a23a64be1de0eb4207eb601a77168&amp;utm_source=Campaign%20Monitor&amp;utm_term=Employment%20and%20disability%20in%20Australia%20Improving%20employment%20outcomes%20for%20people%20with%20disability" TargetMode="External"/><Relationship Id="rId115" Type="http://schemas.openxmlformats.org/officeDocument/2006/relationships/hyperlink" Target="https://www.dca.org.au/wp-content/uploads/2023/06/intersections_at_work_online_final.pdf" TargetMode="External"/><Relationship Id="rId61" Type="http://schemas.openxmlformats.org/officeDocument/2006/relationships/hyperlink" Target="https://www.genderequalitycommission.vic.gov.au/workplace-gender-equality-indicators" TargetMode="External"/><Relationship Id="rId82" Type="http://schemas.openxmlformats.org/officeDocument/2006/relationships/hyperlink" Target="https://www.humanrights.vic.gov.au/resources/transgender-people-at-work-guideline/" TargetMode="External"/><Relationship Id="rId19" Type="http://schemas.openxmlformats.org/officeDocument/2006/relationships/hyperlink" Target="https://www.genderequalitycommission.vic.gov.au/workplace-gender-equality-indicators" TargetMode="External"/><Relationship Id="rId14" Type="http://schemas.openxmlformats.org/officeDocument/2006/relationships/footer" Target="footer1.xml"/><Relationship Id="rId30" Type="http://schemas.openxmlformats.org/officeDocument/2006/relationships/hyperlink" Target="https://championsofchangecoalition.org/resource/the-leadership-shadow/" TargetMode="External"/><Relationship Id="rId35" Type="http://schemas.openxmlformats.org/officeDocument/2006/relationships/hyperlink" Target="https://www.genderequalitycommission.vic.gov.au/workplace-gender-equality-indicators" TargetMode="External"/><Relationship Id="rId56" Type="http://schemas.openxmlformats.org/officeDocument/2006/relationships/hyperlink" Target="https://ctb.ku.edu/en/table-of-contents/analyze/analyze-community-problems-and-solutions/root-causes/main" TargetMode="External"/><Relationship Id="rId77" Type="http://schemas.openxmlformats.org/officeDocument/2006/relationships/hyperlink" Target="https://huecolourtheconversation.com/shop/p/inclusive-workplace-tookit?gclid=CjwKCAjw4_K0BhBsEiwAfVVZ_9KKzZJFUmXgPkHhz0XyE6V85rDJvvCvf2IfQ6vG6sHDjSp8q6ZiEBoCMPIQAvD_BwE" TargetMode="External"/><Relationship Id="rId100" Type="http://schemas.openxmlformats.org/officeDocument/2006/relationships/hyperlink" Target="https://www.wgea.gov.au/publications/EOCGE-leading-practices-report" TargetMode="External"/><Relationship Id="rId105" Type="http://schemas.openxmlformats.org/officeDocument/2006/relationships/hyperlink" Target="https://www.genderequalitycommission.vic.gov.au/workplace-gender-equality-indicators" TargetMode="External"/><Relationship Id="rId8" Type="http://schemas.openxmlformats.org/officeDocument/2006/relationships/webSettings" Target="webSettings.xml"/><Relationship Id="rId51" Type="http://schemas.openxmlformats.org/officeDocument/2006/relationships/hyperlink" Target="https://www.humanrights.vic.gov.au/resources/transgender-people-at-work-guideline/" TargetMode="External"/><Relationship Id="rId72" Type="http://schemas.openxmlformats.org/officeDocument/2006/relationships/hyperlink" Target="https://www.genderequalitycommission.vic.gov.au/applying-intersectionality" TargetMode="External"/><Relationship Id="rId93" Type="http://schemas.openxmlformats.org/officeDocument/2006/relationships/hyperlink" Target="https://www.wgea.gov.au/sites/default/files/documents/SETTING-GENDER-TARGETS-Online-accessible_0.pdf" TargetMode="External"/><Relationship Id="rId98" Type="http://schemas.openxmlformats.org/officeDocument/2006/relationships/hyperlink" Target="https://www.wgea.gov.au/publications/target-setting-for-gender-equality-literature-review" TargetMode="External"/><Relationship Id="rId121" Type="http://schemas.openxmlformats.org/officeDocument/2006/relationships/hyperlink" Target="mailto:enquiries@genderequalitycommission.vic.gov.au" TargetMode="External"/><Relationship Id="rId3" Type="http://schemas.openxmlformats.org/officeDocument/2006/relationships/customXml" Target="../customXml/item3.xml"/><Relationship Id="rId25" Type="http://schemas.openxmlformats.org/officeDocument/2006/relationships/hyperlink" Target="https://www.legislation.vic.gov.au/as-made/acts/gender-equality-act-2020" TargetMode="External"/><Relationship Id="rId46" Type="http://schemas.openxmlformats.org/officeDocument/2006/relationships/hyperlink" Target="https://www.ourwatch.org.au/workplace/resources/workplace-equality-and-respect-standards" TargetMode="External"/><Relationship Id="rId67" Type="http://schemas.openxmlformats.org/officeDocument/2006/relationships/hyperlink" Target="https://kpmg.com/au/en/home/insights/2022/07/shes-priced-less-gender-pay-gap-economics.html" TargetMode="External"/><Relationship Id="rId116" Type="http://schemas.openxmlformats.org/officeDocument/2006/relationships/hyperlink" Target="https://www.vichealth.vic.gov.au/sites/default/files/Encountering-Resistance-Gender-Equality.pdf" TargetMode="External"/><Relationship Id="rId20" Type="http://schemas.openxmlformats.org/officeDocument/2006/relationships/hyperlink" Target="https://www.genderequalitycommission.vic.gov.au/workplace-gender-equality-indicators" TargetMode="External"/><Relationship Id="rId41" Type="http://schemas.openxmlformats.org/officeDocument/2006/relationships/hyperlink" Target="https://championsofchangecoalition.org/resource/power-to-create-inclusive-gender-equality-in-the-workplace/" TargetMode="External"/><Relationship Id="rId62" Type="http://schemas.openxmlformats.org/officeDocument/2006/relationships/hyperlink" Target="https://www.genderequalitycommission.vic.gov.au/how-do-i-maintain-my-employees-privacy" TargetMode="External"/><Relationship Id="rId83" Type="http://schemas.openxmlformats.org/officeDocument/2006/relationships/hyperlink" Target="https://www.genderequalitycommission.vic.gov.au/workplace-gender-equality-indicators" TargetMode="External"/><Relationship Id="rId88" Type="http://schemas.openxmlformats.org/officeDocument/2006/relationships/hyperlink" Target="https://www.wgea.gov.au/sites/default/files/documents/Policy-and-Strategy-Guidance-Equal-Remuneration_0.pdf" TargetMode="External"/><Relationship Id="rId111" Type="http://schemas.openxmlformats.org/officeDocument/2006/relationships/hyperlink" Target="https://www.vic.gov.au/recruit-smarter" TargetMode="External"/><Relationship Id="rId15" Type="http://schemas.openxmlformats.org/officeDocument/2006/relationships/footer" Target="footer2.xml"/><Relationship Id="rId36" Type="http://schemas.openxmlformats.org/officeDocument/2006/relationships/hyperlink" Target="https://www.genderequalitycommission.vic.gov.au/promoting-gender-equality" TargetMode="External"/><Relationship Id="rId57" Type="http://schemas.openxmlformats.org/officeDocument/2006/relationships/hyperlink" Target="https://www.genderequalitycommission.vic.gov.au/baseline-audit-report-2021" TargetMode="External"/><Relationship Id="rId106" Type="http://schemas.openxmlformats.org/officeDocument/2006/relationships/hyperlink" Target="https://www.genderequalitycommission.vic.gov.au/workplace-gender-equality-indicators" TargetMode="External"/><Relationship Id="rId10" Type="http://schemas.openxmlformats.org/officeDocument/2006/relationships/endnotes" Target="endnotes.xml"/><Relationship Id="rId31" Type="http://schemas.openxmlformats.org/officeDocument/2006/relationships/hyperlink" Target="https://championsofchangecoalition.org/resource/the-leadership-shadow/" TargetMode="External"/><Relationship Id="rId52" Type="http://schemas.openxmlformats.org/officeDocument/2006/relationships/hyperlink" Target="https://jss.org.au/programs/research/the-man-box/" TargetMode="External"/><Relationship Id="rId73" Type="http://schemas.openxmlformats.org/officeDocument/2006/relationships/hyperlink" Target="https://www.genderequalitycommission.vic.gov.au/promoting-gender-equality" TargetMode="External"/><Relationship Id="rId78" Type="http://schemas.openxmlformats.org/officeDocument/2006/relationships/hyperlink" Target="https://www.ourwatch.org.au/workplace" TargetMode="External"/><Relationship Id="rId94" Type="http://schemas.openxmlformats.org/officeDocument/2006/relationships/hyperlink" Target="https://www.genderequalitycommission.vic.gov.au/workplace-gender-equality-indicators" TargetMode="External"/><Relationship Id="rId99" Type="http://schemas.openxmlformats.org/officeDocument/2006/relationships/hyperlink" Target="https://www.genderequalitycommission.vic.gov.au/2021-research-projects" TargetMode="External"/><Relationship Id="rId101" Type="http://schemas.openxmlformats.org/officeDocument/2006/relationships/hyperlink" Target="https://www.genderequalitycommission.vic.gov.au/workplace-gender-equality-indicators" TargetMode="External"/><Relationship Id="rId1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usaid.gov/sites/default/files/2022-05/USAID-Engendering-Industries-Guide-Target-Setting.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mi1501\OneDrive%20-%20DFFH,%20DH%20Victoria\07%20CGEPS%20Commission%20for%20Gender%20Equality%20in%20the%20Public%20Sector%20(Oct%2022-Sep%2023;%20Dec%2023)\04%20Comms%20and%20templates\Commission%20Documents%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Margot Paxman (CGEPS)</DisplayName>
        <AccountId>18</AccountId>
        <AccountType/>
      </UserInfo>
      <UserInfo>
        <DisplayName>Tassia Locke (CGEPS)</DisplayName>
        <AccountId>20</AccountId>
        <AccountType/>
      </UserInfo>
      <UserInfo>
        <DisplayName>Enya Cai (CGEPS)</DisplayName>
        <AccountId>13</AccountId>
        <AccountType/>
      </UserInfo>
      <UserInfo>
        <DisplayName>Lilli Craig (CGEPS)</DisplayName>
        <AccountId>16</AccountId>
        <AccountType/>
      </UserInfo>
      <UserInfo>
        <DisplayName>Kate Berry (CGEPS)</DisplayName>
        <AccountId>21</AccountId>
        <AccountType/>
      </UserInfo>
      <UserInfo>
        <DisplayName>Holly Tan (CGEPS)</DisplayName>
        <AccountId>12</AccountId>
        <AccountType/>
      </UserInfo>
      <UserInfo>
        <DisplayName>Jo Richardson (CGEPS)</DisplayName>
        <AccountId>14</AccountId>
        <AccountType/>
      </UserInfo>
      <UserInfo>
        <DisplayName>Kate Joffe (CGEPS)</DisplayName>
        <AccountId>26</AccountId>
        <AccountType/>
      </UserInfo>
      <UserInfo>
        <DisplayName>Niki Vincent (CGEPS)</DisplayName>
        <AccountId>24</AccountId>
        <AccountType/>
      </UserInfo>
      <UserInfo>
        <DisplayName>Stefani Cooper (CGEPS)</DisplayName>
        <AccountId>25</AccountId>
        <AccountType/>
      </UserInfo>
      <UserInfo>
        <DisplayName>Andrew Watson (CGEPS)</DisplayName>
        <AccountId>17</AccountId>
        <AccountType/>
      </UserInfo>
      <UserInfo>
        <DisplayName>Katherine Farhall (DFFH)</DisplayName>
        <AccountId>57</AccountId>
        <AccountType/>
      </UserInfo>
      <UserInfo>
        <DisplayName>Simon Glynn (CGEPS)</DisplayName>
        <AccountId>22</AccountId>
        <AccountType/>
      </UserInfo>
      <UserInfo>
        <DisplayName>Emma Gibson (CGEPS)</DisplayName>
        <AccountId>23</AccountId>
        <AccountType/>
      </UserInfo>
      <UserInfo>
        <DisplayName>Natalie Russell (DFFH)</DisplayName>
        <AccountId>79</AccountId>
        <AccountType/>
      </UserInfo>
      <UserInfo>
        <DisplayName>Xy-Za Vargas (DFFH)</DisplayName>
        <AccountId>96</AccountId>
        <AccountType/>
      </UserInfo>
    </SharedWithUsers>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B266F-1517-47E5-85F9-29752D7348E2}">
  <ds:schemaRefs>
    <ds:schemaRef ds:uri="http://schemas.microsoft.com/office/2006/metadata/properties"/>
    <ds:schemaRef ds:uri="http://schemas.microsoft.com/office/infopath/2007/PartnerControls"/>
    <ds:schemaRef ds:uri="27cb37dd-16a1-4d7b-8276-5c0e4168f63b"/>
    <ds:schemaRef ds:uri="50f00e27-c35f-46eb-9301-c9e2bd24673f"/>
    <ds:schemaRef ds:uri="5ce0f2b5-5be5-4508-bce9-d7011ece0659"/>
  </ds:schemaRefs>
</ds:datastoreItem>
</file>

<file path=customXml/itemProps2.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3.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customXml/itemProps4.xml><?xml version="1.0" encoding="utf-8"?>
<ds:datastoreItem xmlns:ds="http://schemas.openxmlformats.org/officeDocument/2006/customXml" ds:itemID="{0BDA0031-6BE8-47B9-8D9D-296A9BCA7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Commission Documents - Template.dotx</Template>
  <TotalTime>5180</TotalTime>
  <Pages>1</Pages>
  <Words>10665</Words>
  <Characters>60793</Characters>
  <Application>Microsoft Office Word</Application>
  <DocSecurity>4</DocSecurity>
  <Lines>506</Lines>
  <Paragraphs>142</Paragraphs>
  <ScaleCrop>false</ScaleCrop>
  <Company/>
  <LinksUpToDate>false</LinksUpToDate>
  <CharactersWithSpaces>71316</CharactersWithSpaces>
  <SharedDoc>false</SharedDoc>
  <HLinks>
    <vt:vector size="852" baseType="variant">
      <vt:variant>
        <vt:i4>4653158</vt:i4>
      </vt:variant>
      <vt:variant>
        <vt:i4>510</vt:i4>
      </vt:variant>
      <vt:variant>
        <vt:i4>0</vt:i4>
      </vt:variant>
      <vt:variant>
        <vt:i4>5</vt:i4>
      </vt:variant>
      <vt:variant>
        <vt:lpwstr>mailto:enquiries@genderequalitycommission.vic.gov.au</vt:lpwstr>
      </vt:variant>
      <vt:variant>
        <vt:lpwstr/>
      </vt:variant>
      <vt:variant>
        <vt:i4>3604581</vt:i4>
      </vt:variant>
      <vt:variant>
        <vt:i4>507</vt:i4>
      </vt:variant>
      <vt:variant>
        <vt:i4>0</vt:i4>
      </vt:variant>
      <vt:variant>
        <vt:i4>5</vt:i4>
      </vt:variant>
      <vt:variant>
        <vt:lpwstr>https://forms.office.com/pages/responsepage.aspx?id=H2DgwKwPnESciKEExOufKMnWNqWgMRhCvKZpsLWfS81UQ1JRNjBGSlQxNjQ2QlBaWDJYTVIzTVU1TCQlQCN0PWcu&amp;route=shorturl</vt:lpwstr>
      </vt:variant>
      <vt:variant>
        <vt:lpwstr/>
      </vt:variant>
      <vt:variant>
        <vt:i4>262149</vt:i4>
      </vt:variant>
      <vt:variant>
        <vt:i4>504</vt:i4>
      </vt:variant>
      <vt:variant>
        <vt:i4>0</vt:i4>
      </vt:variant>
      <vt:variant>
        <vt:i4>5</vt:i4>
      </vt:variant>
      <vt:variant>
        <vt:lpwstr>https://www.legislation.vic.gov.au/as-made/acts/gender-equality-act-2020</vt:lpwstr>
      </vt:variant>
      <vt:variant>
        <vt:lpwstr/>
      </vt:variant>
      <vt:variant>
        <vt:i4>2359345</vt:i4>
      </vt:variant>
      <vt:variant>
        <vt:i4>501</vt:i4>
      </vt:variant>
      <vt:variant>
        <vt:i4>0</vt:i4>
      </vt:variant>
      <vt:variant>
        <vt:i4>5</vt:i4>
      </vt:variant>
      <vt:variant>
        <vt:lpwstr>https://www.genderequalitycommission.vic.gov.au/reporting-platform-help</vt:lpwstr>
      </vt:variant>
      <vt:variant>
        <vt:lpwstr/>
      </vt:variant>
      <vt:variant>
        <vt:i4>1114154</vt:i4>
      </vt:variant>
      <vt:variant>
        <vt:i4>498</vt:i4>
      </vt:variant>
      <vt:variant>
        <vt:i4>0</vt:i4>
      </vt:variant>
      <vt:variant>
        <vt:i4>5</vt:i4>
      </vt:variant>
      <vt:variant>
        <vt:lpwstr/>
      </vt:variant>
      <vt:variant>
        <vt:lpwstr>_Step_7:_Consulting</vt:lpwstr>
      </vt:variant>
      <vt:variant>
        <vt:i4>7209007</vt:i4>
      </vt:variant>
      <vt:variant>
        <vt:i4>495</vt:i4>
      </vt:variant>
      <vt:variant>
        <vt:i4>0</vt:i4>
      </vt:variant>
      <vt:variant>
        <vt:i4>5</vt:i4>
      </vt:variant>
      <vt:variant>
        <vt:lpwstr>https://championsofchangecoalition.org/resource/in-the-eye-of-the-beholder-avoiding-the-merit-trap/</vt:lpwstr>
      </vt:variant>
      <vt:variant>
        <vt:lpwstr/>
      </vt:variant>
      <vt:variant>
        <vt:i4>1900625</vt:i4>
      </vt:variant>
      <vt:variant>
        <vt:i4>492</vt:i4>
      </vt:variant>
      <vt:variant>
        <vt:i4>0</vt:i4>
      </vt:variant>
      <vt:variant>
        <vt:i4>5</vt:i4>
      </vt:variant>
      <vt:variant>
        <vt:lpwstr>https://www.vichealth.vic.gov.au/sites/default/files/Encountering-Resistance-Gender-Equality.pdf</vt:lpwstr>
      </vt:variant>
      <vt:variant>
        <vt:lpwstr/>
      </vt:variant>
      <vt:variant>
        <vt:i4>1638485</vt:i4>
      </vt:variant>
      <vt:variant>
        <vt:i4>489</vt:i4>
      </vt:variant>
      <vt:variant>
        <vt:i4>0</vt:i4>
      </vt:variant>
      <vt:variant>
        <vt:i4>5</vt:i4>
      </vt:variant>
      <vt:variant>
        <vt:lpwstr>https://www.dca.org.au/wp-content/uploads/2023/06/intersections_at_work_online_final.pdf</vt:lpwstr>
      </vt:variant>
      <vt:variant>
        <vt:lpwstr/>
      </vt:variant>
      <vt:variant>
        <vt:i4>917597</vt:i4>
      </vt:variant>
      <vt:variant>
        <vt:i4>486</vt:i4>
      </vt:variant>
      <vt:variant>
        <vt:i4>0</vt:i4>
      </vt:variant>
      <vt:variant>
        <vt:i4>5</vt:i4>
      </vt:variant>
      <vt:variant>
        <vt:lpwstr>https://xyonline.net/content/building-respectful-and-inclusive-workplaces-mens-positive-roles-violence-prevention</vt:lpwstr>
      </vt:variant>
      <vt:variant>
        <vt:lpwstr/>
      </vt:variant>
      <vt:variant>
        <vt:i4>2031626</vt:i4>
      </vt:variant>
      <vt:variant>
        <vt:i4>483</vt:i4>
      </vt:variant>
      <vt:variant>
        <vt:i4>0</vt:i4>
      </vt:variant>
      <vt:variant>
        <vt:i4>5</vt:i4>
      </vt:variant>
      <vt:variant>
        <vt:lpwstr>https://www.wgea.gov.au/take-action/policy-and-strategy-guidance</vt:lpwstr>
      </vt:variant>
      <vt:variant>
        <vt:lpwstr/>
      </vt:variant>
      <vt:variant>
        <vt:i4>131156</vt:i4>
      </vt:variant>
      <vt:variant>
        <vt:i4>480</vt:i4>
      </vt:variant>
      <vt:variant>
        <vt:i4>0</vt:i4>
      </vt:variant>
      <vt:variant>
        <vt:i4>5</vt:i4>
      </vt:variant>
      <vt:variant>
        <vt:lpwstr>https://www.unisa.edu.au/research/cwex/projects/national-study-on-parents-work-conditions-pregnancy-leave-and-return-to-work/</vt:lpwstr>
      </vt:variant>
      <vt:variant>
        <vt:lpwstr/>
      </vt:variant>
      <vt:variant>
        <vt:i4>4128803</vt:i4>
      </vt:variant>
      <vt:variant>
        <vt:i4>477</vt:i4>
      </vt:variant>
      <vt:variant>
        <vt:i4>0</vt:i4>
      </vt:variant>
      <vt:variant>
        <vt:i4>5</vt:i4>
      </vt:variant>
      <vt:variant>
        <vt:lpwstr>https://www.vic.gov.au/recruit-smarter</vt:lpwstr>
      </vt:variant>
      <vt:variant>
        <vt:lpwstr/>
      </vt:variant>
      <vt:variant>
        <vt:i4>6422556</vt:i4>
      </vt:variant>
      <vt:variant>
        <vt:i4>474</vt:i4>
      </vt:variant>
      <vt:variant>
        <vt:i4>0</vt:i4>
      </vt:variant>
      <vt:variant>
        <vt:i4>5</vt:i4>
      </vt:variant>
      <vt:variant>
        <vt:lpwstr>https://bcec.edu.au/publications/employment-and-disability-in-australia-improving-employment-outcomes-for-people-with-disability/?utm_medium=email&amp;utm_campaign=Bankwest%20Curtin%20Economics%20Centre%20E-News%20-%20February%202024%20Edition&amp;utm_content=Bankwest%20Curtin%20Economics%20Centre%20E-News%20-%20February%202024%20Edition+CID_100a23a64be1de0eb4207eb601a77168&amp;utm_source=Campaign%20Monitor&amp;utm_term=Employment%20and%20disability%20in%20Australia%20Improving%20employment%20outcomes%20for%20people%20with%20disability</vt:lpwstr>
      </vt:variant>
      <vt:variant>
        <vt:lpwstr/>
      </vt:variant>
      <vt:variant>
        <vt:i4>4456464</vt:i4>
      </vt:variant>
      <vt:variant>
        <vt:i4>471</vt:i4>
      </vt:variant>
      <vt:variant>
        <vt:i4>0</vt:i4>
      </vt:variant>
      <vt:variant>
        <vt:i4>5</vt:i4>
      </vt:variant>
      <vt:variant>
        <vt:lpwstr>https://the100percentproject.com.au/research/</vt:lpwstr>
      </vt:variant>
      <vt:variant>
        <vt:lpwstr/>
      </vt:variant>
      <vt:variant>
        <vt:i4>7667762</vt:i4>
      </vt:variant>
      <vt:variant>
        <vt:i4>468</vt:i4>
      </vt:variant>
      <vt:variant>
        <vt:i4>0</vt:i4>
      </vt:variant>
      <vt:variant>
        <vt:i4>5</vt:i4>
      </vt:variant>
      <vt:variant>
        <vt:lpwstr>https://www.genderworks.com.au/resources/workplace-gender-equality-toolkit</vt:lpwstr>
      </vt:variant>
      <vt:variant>
        <vt:lpwstr/>
      </vt:variant>
      <vt:variant>
        <vt:i4>852058</vt:i4>
      </vt:variant>
      <vt:variant>
        <vt:i4>465</vt:i4>
      </vt:variant>
      <vt:variant>
        <vt:i4>0</vt:i4>
      </vt:variant>
      <vt:variant>
        <vt:i4>5</vt:i4>
      </vt:variant>
      <vt:variant>
        <vt:lpwstr>https://www.genderequalitycommission.vic.gov.au/workplace-gender-equality-indicators</vt:lpwstr>
      </vt:variant>
      <vt:variant>
        <vt:lpwstr/>
      </vt:variant>
      <vt:variant>
        <vt:i4>7667760</vt:i4>
      </vt:variant>
      <vt:variant>
        <vt:i4>462</vt:i4>
      </vt:variant>
      <vt:variant>
        <vt:i4>0</vt:i4>
      </vt:variant>
      <vt:variant>
        <vt:i4>5</vt:i4>
      </vt:variant>
      <vt:variant>
        <vt:lpwstr>https://www.genderequalitycommission.vic.gov.au/progress-audit-2023</vt:lpwstr>
      </vt:variant>
      <vt:variant>
        <vt:lpwstr/>
      </vt:variant>
      <vt:variant>
        <vt:i4>852058</vt:i4>
      </vt:variant>
      <vt:variant>
        <vt:i4>459</vt:i4>
      </vt:variant>
      <vt:variant>
        <vt:i4>0</vt:i4>
      </vt:variant>
      <vt:variant>
        <vt:i4>5</vt:i4>
      </vt:variant>
      <vt:variant>
        <vt:lpwstr>https://www.genderequalitycommission.vic.gov.au/workplace-gender-equality-indicators</vt:lpwstr>
      </vt:variant>
      <vt:variant>
        <vt:lpwstr/>
      </vt:variant>
      <vt:variant>
        <vt:i4>6684711</vt:i4>
      </vt:variant>
      <vt:variant>
        <vt:i4>456</vt:i4>
      </vt:variant>
      <vt:variant>
        <vt:i4>0</vt:i4>
      </vt:variant>
      <vt:variant>
        <vt:i4>5</vt:i4>
      </vt:variant>
      <vt:variant>
        <vt:lpwstr>https://www.wgea.gov.au/publications/EOCGE-leading-practices-report</vt:lpwstr>
      </vt:variant>
      <vt:variant>
        <vt:lpwstr/>
      </vt:variant>
      <vt:variant>
        <vt:i4>1900617</vt:i4>
      </vt:variant>
      <vt:variant>
        <vt:i4>453</vt:i4>
      </vt:variant>
      <vt:variant>
        <vt:i4>0</vt:i4>
      </vt:variant>
      <vt:variant>
        <vt:i4>5</vt:i4>
      </vt:variant>
      <vt:variant>
        <vt:lpwstr>https://www.genderequalitycommission.vic.gov.au/2021-research-projects</vt:lpwstr>
      </vt:variant>
      <vt:variant>
        <vt:lpwstr>what-works-what%E2%80%99s-fair-%E2%80%93-the-university-of-melbourne-the-australian-national-university-and-swinburne-university-of-technology</vt:lpwstr>
      </vt:variant>
      <vt:variant>
        <vt:i4>1507353</vt:i4>
      </vt:variant>
      <vt:variant>
        <vt:i4>450</vt:i4>
      </vt:variant>
      <vt:variant>
        <vt:i4>0</vt:i4>
      </vt:variant>
      <vt:variant>
        <vt:i4>5</vt:i4>
      </vt:variant>
      <vt:variant>
        <vt:lpwstr>https://www.wgea.gov.au/publications/target-setting-for-gender-equality-literature-review</vt:lpwstr>
      </vt:variant>
      <vt:variant>
        <vt:lpwstr/>
      </vt:variant>
      <vt:variant>
        <vt:i4>5898324</vt:i4>
      </vt:variant>
      <vt:variant>
        <vt:i4>447</vt:i4>
      </vt:variant>
      <vt:variant>
        <vt:i4>0</vt:i4>
      </vt:variant>
      <vt:variant>
        <vt:i4>5</vt:i4>
      </vt:variant>
      <vt:variant>
        <vt:lpwstr>https://www.wgea.gov.au/tools/gender-targets-toolkit</vt:lpwstr>
      </vt:variant>
      <vt:variant>
        <vt:lpwstr/>
      </vt:variant>
      <vt:variant>
        <vt:i4>852058</vt:i4>
      </vt:variant>
      <vt:variant>
        <vt:i4>444</vt:i4>
      </vt:variant>
      <vt:variant>
        <vt:i4>0</vt:i4>
      </vt:variant>
      <vt:variant>
        <vt:i4>5</vt:i4>
      </vt:variant>
      <vt:variant>
        <vt:lpwstr>https://www.genderequalitycommission.vic.gov.au/workplace-gender-equality-indicators</vt:lpwstr>
      </vt:variant>
      <vt:variant>
        <vt:lpwstr/>
      </vt:variant>
      <vt:variant>
        <vt:i4>5701669</vt:i4>
      </vt:variant>
      <vt:variant>
        <vt:i4>441</vt:i4>
      </vt:variant>
      <vt:variant>
        <vt:i4>0</vt:i4>
      </vt:variant>
      <vt:variant>
        <vt:i4>5</vt:i4>
      </vt:variant>
      <vt:variant>
        <vt:lpwstr>https://www.wgea.gov.au/sites/default/files/documents/SETTING-GENDER-TARGETS-Online-accessible_0.pdf</vt:lpwstr>
      </vt:variant>
      <vt:variant>
        <vt:lpwstr/>
      </vt:variant>
      <vt:variant>
        <vt:i4>589910</vt:i4>
      </vt:variant>
      <vt:variant>
        <vt:i4>438</vt:i4>
      </vt:variant>
      <vt:variant>
        <vt:i4>0</vt:i4>
      </vt:variant>
      <vt:variant>
        <vt:i4>5</vt:i4>
      </vt:variant>
      <vt:variant>
        <vt:lpwstr>https://www.wgea.gov.au/sites/default/files/documents/6-Policy-and-strategy-guidance-Sexual-harassment-harassment-on-the-ground-of-sex-and-discrimination.pdf</vt:lpwstr>
      </vt:variant>
      <vt:variant>
        <vt:lpwstr/>
      </vt:variant>
      <vt:variant>
        <vt:i4>5439571</vt:i4>
      </vt:variant>
      <vt:variant>
        <vt:i4>435</vt:i4>
      </vt:variant>
      <vt:variant>
        <vt:i4>0</vt:i4>
      </vt:variant>
      <vt:variant>
        <vt:i4>5</vt:i4>
      </vt:variant>
      <vt:variant>
        <vt:lpwstr>https://www.wgea.gov.au/sites/default/files/documents/Policy-and-strategy-guidance-flexible-working-arrangements.pdf</vt:lpwstr>
      </vt:variant>
      <vt:variant>
        <vt:lpwstr/>
      </vt:variant>
      <vt:variant>
        <vt:i4>1310740</vt:i4>
      </vt:variant>
      <vt:variant>
        <vt:i4>432</vt:i4>
      </vt:variant>
      <vt:variant>
        <vt:i4>0</vt:i4>
      </vt:variant>
      <vt:variant>
        <vt:i4>5</vt:i4>
      </vt:variant>
      <vt:variant>
        <vt:lpwstr>https://www.wgea.gov.au/sites/default/files/documents/Policy-and-strategy-guidance-gender-composition-of-governing-bodies.pdf</vt:lpwstr>
      </vt:variant>
      <vt:variant>
        <vt:lpwstr/>
      </vt:variant>
      <vt:variant>
        <vt:i4>2293809</vt:i4>
      </vt:variant>
      <vt:variant>
        <vt:i4>429</vt:i4>
      </vt:variant>
      <vt:variant>
        <vt:i4>0</vt:i4>
      </vt:variant>
      <vt:variant>
        <vt:i4>5</vt:i4>
      </vt:variant>
      <vt:variant>
        <vt:lpwstr>https://www.wgea.gov.au/sites/default/files/documents/Policy-and-strategy-guidance-gender-composition-of-the-workforce.pdf</vt:lpwstr>
      </vt:variant>
      <vt:variant>
        <vt:lpwstr/>
      </vt:variant>
      <vt:variant>
        <vt:i4>6029414</vt:i4>
      </vt:variant>
      <vt:variant>
        <vt:i4>426</vt:i4>
      </vt:variant>
      <vt:variant>
        <vt:i4>0</vt:i4>
      </vt:variant>
      <vt:variant>
        <vt:i4>5</vt:i4>
      </vt:variant>
      <vt:variant>
        <vt:lpwstr>https://www.wgea.gov.au/sites/default/files/documents/Policy-and-Strategy-Guidance-Equal-Remuneration_0.pdf</vt:lpwstr>
      </vt:variant>
      <vt:variant>
        <vt:lpwstr/>
      </vt:variant>
      <vt:variant>
        <vt:i4>2031626</vt:i4>
      </vt:variant>
      <vt:variant>
        <vt:i4>423</vt:i4>
      </vt:variant>
      <vt:variant>
        <vt:i4>0</vt:i4>
      </vt:variant>
      <vt:variant>
        <vt:i4>5</vt:i4>
      </vt:variant>
      <vt:variant>
        <vt:lpwstr>https://www.wgea.gov.au/take-action/policy-and-strategy-guidance</vt:lpwstr>
      </vt:variant>
      <vt:variant>
        <vt:lpwstr/>
      </vt:variant>
      <vt:variant>
        <vt:i4>6684711</vt:i4>
      </vt:variant>
      <vt:variant>
        <vt:i4>420</vt:i4>
      </vt:variant>
      <vt:variant>
        <vt:i4>0</vt:i4>
      </vt:variant>
      <vt:variant>
        <vt:i4>5</vt:i4>
      </vt:variant>
      <vt:variant>
        <vt:lpwstr>https://www.wgea.gov.au/publications/EOCGE-leading-practices-report</vt:lpwstr>
      </vt:variant>
      <vt:variant>
        <vt:lpwstr/>
      </vt:variant>
      <vt:variant>
        <vt:i4>2031626</vt:i4>
      </vt:variant>
      <vt:variant>
        <vt:i4>417</vt:i4>
      </vt:variant>
      <vt:variant>
        <vt:i4>0</vt:i4>
      </vt:variant>
      <vt:variant>
        <vt:i4>5</vt:i4>
      </vt:variant>
      <vt:variant>
        <vt:lpwstr>https://www.wgea.gov.au/take-action/policy-and-strategy-guidance</vt:lpwstr>
      </vt:variant>
      <vt:variant>
        <vt:lpwstr/>
      </vt:variant>
      <vt:variant>
        <vt:i4>1114158</vt:i4>
      </vt:variant>
      <vt:variant>
        <vt:i4>414</vt:i4>
      </vt:variant>
      <vt:variant>
        <vt:i4>0</vt:i4>
      </vt:variant>
      <vt:variant>
        <vt:i4>5</vt:i4>
      </vt:variant>
      <vt:variant>
        <vt:lpwstr/>
      </vt:variant>
      <vt:variant>
        <vt:lpwstr>_Step_3:_Consulting</vt:lpwstr>
      </vt:variant>
      <vt:variant>
        <vt:i4>1048630</vt:i4>
      </vt:variant>
      <vt:variant>
        <vt:i4>411</vt:i4>
      </vt:variant>
      <vt:variant>
        <vt:i4>0</vt:i4>
      </vt:variant>
      <vt:variant>
        <vt:i4>5</vt:i4>
      </vt:variant>
      <vt:variant>
        <vt:lpwstr/>
      </vt:variant>
      <vt:variant>
        <vt:lpwstr>_Step_3:_Round</vt:lpwstr>
      </vt:variant>
      <vt:variant>
        <vt:i4>524331</vt:i4>
      </vt:variant>
      <vt:variant>
        <vt:i4>408</vt:i4>
      </vt:variant>
      <vt:variant>
        <vt:i4>0</vt:i4>
      </vt:variant>
      <vt:variant>
        <vt:i4>5</vt:i4>
      </vt:variant>
      <vt:variant>
        <vt:lpwstr/>
      </vt:variant>
      <vt:variant>
        <vt:lpwstr>_Step_2:_Using</vt:lpwstr>
      </vt:variant>
      <vt:variant>
        <vt:i4>7667757</vt:i4>
      </vt:variant>
      <vt:variant>
        <vt:i4>405</vt:i4>
      </vt:variant>
      <vt:variant>
        <vt:i4>0</vt:i4>
      </vt:variant>
      <vt:variant>
        <vt:i4>5</vt:i4>
      </vt:variant>
      <vt:variant>
        <vt:lpwstr>https://www.genderequalitycommission.vic.gov.au/applying-intersectionality</vt:lpwstr>
      </vt:variant>
      <vt:variant>
        <vt:lpwstr/>
      </vt:variant>
      <vt:variant>
        <vt:i4>852058</vt:i4>
      </vt:variant>
      <vt:variant>
        <vt:i4>402</vt:i4>
      </vt:variant>
      <vt:variant>
        <vt:i4>0</vt:i4>
      </vt:variant>
      <vt:variant>
        <vt:i4>5</vt:i4>
      </vt:variant>
      <vt:variant>
        <vt:lpwstr>https://www.genderequalitycommission.vic.gov.au/workplace-gender-equality-indicators</vt:lpwstr>
      </vt:variant>
      <vt:variant>
        <vt:lpwstr/>
      </vt:variant>
      <vt:variant>
        <vt:i4>1245236</vt:i4>
      </vt:variant>
      <vt:variant>
        <vt:i4>399</vt:i4>
      </vt:variant>
      <vt:variant>
        <vt:i4>0</vt:i4>
      </vt:variant>
      <vt:variant>
        <vt:i4>5</vt:i4>
      </vt:variant>
      <vt:variant>
        <vt:lpwstr/>
      </vt:variant>
      <vt:variant>
        <vt:lpwstr>_Step_6:_Developing</vt:lpwstr>
      </vt:variant>
      <vt:variant>
        <vt:i4>3080227</vt:i4>
      </vt:variant>
      <vt:variant>
        <vt:i4>396</vt:i4>
      </vt:variant>
      <vt:variant>
        <vt:i4>0</vt:i4>
      </vt:variant>
      <vt:variant>
        <vt:i4>5</vt:i4>
      </vt:variant>
      <vt:variant>
        <vt:lpwstr>https://www.humanrights.vic.gov.au/resources/transgender-people-at-work-guideline/</vt:lpwstr>
      </vt:variant>
      <vt:variant>
        <vt:lpwstr/>
      </vt:variant>
      <vt:variant>
        <vt:i4>540278886</vt:i4>
      </vt:variant>
      <vt:variant>
        <vt:i4>393</vt:i4>
      </vt:variant>
      <vt:variant>
        <vt:i4>0</vt:i4>
      </vt:variant>
      <vt:variant>
        <vt:i4>5</vt:i4>
      </vt:variant>
      <vt:variant>
        <vt:lpwstr>https://dhhsvicgovau.sharepoint.com/sites/DFFH-FV-CGEPS-GRP/Shared Documents/GEAP25 and PR25 obligations/06 GEAP development/•%09https:/vpsc.vic.gov.au/workforce-capability-leadership-and-management/gender-affirmation/</vt:lpwstr>
      </vt:variant>
      <vt:variant>
        <vt:lpwstr/>
      </vt:variant>
      <vt:variant>
        <vt:i4>8126526</vt:i4>
      </vt:variant>
      <vt:variant>
        <vt:i4>390</vt:i4>
      </vt:variant>
      <vt:variant>
        <vt:i4>0</vt:i4>
      </vt:variant>
      <vt:variant>
        <vt:i4>5</vt:i4>
      </vt:variant>
      <vt:variant>
        <vt:lpwstr>https://www.ourwatch.org.au/resource/change-the-story-a-shared-framework-for-the-primary-prevention-of-violence-against-women-in-australia</vt:lpwstr>
      </vt:variant>
      <vt:variant>
        <vt:lpwstr/>
      </vt:variant>
      <vt:variant>
        <vt:i4>3014761</vt:i4>
      </vt:variant>
      <vt:variant>
        <vt:i4>387</vt:i4>
      </vt:variant>
      <vt:variant>
        <vt:i4>0</vt:i4>
      </vt:variant>
      <vt:variant>
        <vt:i4>5</vt:i4>
      </vt:variant>
      <vt:variant>
        <vt:lpwstr>https://www.ourwatch.org.au/workplace/resources/positive-duty-standards</vt:lpwstr>
      </vt:variant>
      <vt:variant>
        <vt:lpwstr/>
      </vt:variant>
      <vt:variant>
        <vt:i4>1769548</vt:i4>
      </vt:variant>
      <vt:variant>
        <vt:i4>384</vt:i4>
      </vt:variant>
      <vt:variant>
        <vt:i4>0</vt:i4>
      </vt:variant>
      <vt:variant>
        <vt:i4>5</vt:i4>
      </vt:variant>
      <vt:variant>
        <vt:lpwstr>https://www.ourwatch.org.au/workplace</vt:lpwstr>
      </vt:variant>
      <vt:variant>
        <vt:lpwstr/>
      </vt:variant>
      <vt:variant>
        <vt:i4>7077902</vt:i4>
      </vt:variant>
      <vt:variant>
        <vt:i4>381</vt:i4>
      </vt:variant>
      <vt:variant>
        <vt:i4>0</vt:i4>
      </vt:variant>
      <vt:variant>
        <vt:i4>5</vt:i4>
      </vt:variant>
      <vt:variant>
        <vt:lpwstr>https://huecolourtheconversation.com/shop/p/inclusive-workplace-tookit?gclid=CjwKCAjw4_K0BhBsEiwAfVVZ_9KKzZJFUmXgPkHhz0XyE6V85rDJvvCvf2IfQ6vG6sHDjSp8q6ZiEBoCMPIQAvD_BwE</vt:lpwstr>
      </vt:variant>
      <vt:variant>
        <vt:lpwstr/>
      </vt:variant>
      <vt:variant>
        <vt:i4>7405693</vt:i4>
      </vt:variant>
      <vt:variant>
        <vt:i4>378</vt:i4>
      </vt:variant>
      <vt:variant>
        <vt:i4>0</vt:i4>
      </vt:variant>
      <vt:variant>
        <vt:i4>5</vt:i4>
      </vt:variant>
      <vt:variant>
        <vt:lpwstr>https://championsofchangecoalition.org/resource/7-switches-a-guide-for-inclusive-gender-equality-by-design/</vt:lpwstr>
      </vt:variant>
      <vt:variant>
        <vt:lpwstr/>
      </vt:variant>
      <vt:variant>
        <vt:i4>6750262</vt:i4>
      </vt:variant>
      <vt:variant>
        <vt:i4>375</vt:i4>
      </vt:variant>
      <vt:variant>
        <vt:i4>0</vt:i4>
      </vt:variant>
      <vt:variant>
        <vt:i4>5</vt:i4>
      </vt:variant>
      <vt:variant>
        <vt:lpwstr>https://www.wgea.gov.au/publications/gender-equality-business-case</vt:lpwstr>
      </vt:variant>
      <vt:variant>
        <vt:lpwstr/>
      </vt:variant>
      <vt:variant>
        <vt:i4>5505092</vt:i4>
      </vt:variant>
      <vt:variant>
        <vt:i4>372</vt:i4>
      </vt:variant>
      <vt:variant>
        <vt:i4>0</vt:i4>
      </vt:variant>
      <vt:variant>
        <vt:i4>5</vt:i4>
      </vt:variant>
      <vt:variant>
        <vt:lpwstr>https://www.genderequalitycommission.vic.gov.au/promoting-gender-equality</vt:lpwstr>
      </vt:variant>
      <vt:variant>
        <vt:lpwstr/>
      </vt:variant>
      <vt:variant>
        <vt:i4>7077918</vt:i4>
      </vt:variant>
      <vt:variant>
        <vt:i4>369</vt:i4>
      </vt:variant>
      <vt:variant>
        <vt:i4>0</vt:i4>
      </vt:variant>
      <vt:variant>
        <vt:i4>5</vt:i4>
      </vt:variant>
      <vt:variant>
        <vt:lpwstr/>
      </vt:variant>
      <vt:variant>
        <vt:lpwstr>_6.1_How_to</vt:lpwstr>
      </vt:variant>
      <vt:variant>
        <vt:i4>5505092</vt:i4>
      </vt:variant>
      <vt:variant>
        <vt:i4>366</vt:i4>
      </vt:variant>
      <vt:variant>
        <vt:i4>0</vt:i4>
      </vt:variant>
      <vt:variant>
        <vt:i4>5</vt:i4>
      </vt:variant>
      <vt:variant>
        <vt:lpwstr>https://www.genderequalitycommission.vic.gov.au/promoting-gender-equality</vt:lpwstr>
      </vt:variant>
      <vt:variant>
        <vt:lpwstr/>
      </vt:variant>
      <vt:variant>
        <vt:i4>1245239</vt:i4>
      </vt:variant>
      <vt:variant>
        <vt:i4>363</vt:i4>
      </vt:variant>
      <vt:variant>
        <vt:i4>0</vt:i4>
      </vt:variant>
      <vt:variant>
        <vt:i4>5</vt:i4>
      </vt:variant>
      <vt:variant>
        <vt:lpwstr/>
      </vt:variant>
      <vt:variant>
        <vt:lpwstr>_Step_5:_Developing</vt:lpwstr>
      </vt:variant>
      <vt:variant>
        <vt:i4>7667757</vt:i4>
      </vt:variant>
      <vt:variant>
        <vt:i4>360</vt:i4>
      </vt:variant>
      <vt:variant>
        <vt:i4>0</vt:i4>
      </vt:variant>
      <vt:variant>
        <vt:i4>5</vt:i4>
      </vt:variant>
      <vt:variant>
        <vt:lpwstr>https://www.genderequalitycommission.vic.gov.au/applying-intersectionality</vt:lpwstr>
      </vt:variant>
      <vt:variant>
        <vt:lpwstr/>
      </vt:variant>
      <vt:variant>
        <vt:i4>852058</vt:i4>
      </vt:variant>
      <vt:variant>
        <vt:i4>357</vt:i4>
      </vt:variant>
      <vt:variant>
        <vt:i4>0</vt:i4>
      </vt:variant>
      <vt:variant>
        <vt:i4>5</vt:i4>
      </vt:variant>
      <vt:variant>
        <vt:lpwstr>https://www.genderequalitycommission.vic.gov.au/workplace-gender-equality-indicators</vt:lpwstr>
      </vt:variant>
      <vt:variant>
        <vt:lpwstr/>
      </vt:variant>
      <vt:variant>
        <vt:i4>2752615</vt:i4>
      </vt:variant>
      <vt:variant>
        <vt:i4>354</vt:i4>
      </vt:variant>
      <vt:variant>
        <vt:i4>0</vt:i4>
      </vt:variant>
      <vt:variant>
        <vt:i4>5</vt:i4>
      </vt:variant>
      <vt:variant>
        <vt:lpwstr>https://www.genderequalitycommission.vic.gov.au/intersectionality-work</vt:lpwstr>
      </vt:variant>
      <vt:variant>
        <vt:lpwstr/>
      </vt:variant>
      <vt:variant>
        <vt:i4>917617</vt:i4>
      </vt:variant>
      <vt:variant>
        <vt:i4>351</vt:i4>
      </vt:variant>
      <vt:variant>
        <vt:i4>0</vt:i4>
      </vt:variant>
      <vt:variant>
        <vt:i4>5</vt:i4>
      </vt:variant>
      <vt:variant>
        <vt:lpwstr/>
      </vt:variant>
      <vt:variant>
        <vt:lpwstr>_4.3_Working_towards</vt:lpwstr>
      </vt:variant>
      <vt:variant>
        <vt:i4>5963863</vt:i4>
      </vt:variant>
      <vt:variant>
        <vt:i4>348</vt:i4>
      </vt:variant>
      <vt:variant>
        <vt:i4>0</vt:i4>
      </vt:variant>
      <vt:variant>
        <vt:i4>5</vt:i4>
      </vt:variant>
      <vt:variant>
        <vt:lpwstr>https://www.wgea.gov.au/sites/default/files/documents/guide-to-gender-pay-equity.pdf</vt:lpwstr>
      </vt:variant>
      <vt:variant>
        <vt:lpwstr/>
      </vt:variant>
      <vt:variant>
        <vt:i4>1114184</vt:i4>
      </vt:variant>
      <vt:variant>
        <vt:i4>345</vt:i4>
      </vt:variant>
      <vt:variant>
        <vt:i4>0</vt:i4>
      </vt:variant>
      <vt:variant>
        <vt:i4>5</vt:i4>
      </vt:variant>
      <vt:variant>
        <vt:lpwstr>https://www.wgea.gov.au/</vt:lpwstr>
      </vt:variant>
      <vt:variant>
        <vt:lpwstr/>
      </vt:variant>
      <vt:variant>
        <vt:i4>7143522</vt:i4>
      </vt:variant>
      <vt:variant>
        <vt:i4>342</vt:i4>
      </vt:variant>
      <vt:variant>
        <vt:i4>0</vt:i4>
      </vt:variant>
      <vt:variant>
        <vt:i4>5</vt:i4>
      </vt:variant>
      <vt:variant>
        <vt:lpwstr>https://kpmg.com/au/en/home/insights/2022/07/shes-priced-less-gender-pay-gap-economics.html</vt:lpwstr>
      </vt:variant>
      <vt:variant>
        <vt:lpwstr/>
      </vt:variant>
      <vt:variant>
        <vt:i4>2490403</vt:i4>
      </vt:variant>
      <vt:variant>
        <vt:i4>339</vt:i4>
      </vt:variant>
      <vt:variant>
        <vt:i4>0</vt:i4>
      </vt:variant>
      <vt:variant>
        <vt:i4>5</vt:i4>
      </vt:variant>
      <vt:variant>
        <vt:lpwstr>https://www.genderequalitycommission.vic.gov.au/gender-equality-amendment-regulations-2021</vt:lpwstr>
      </vt:variant>
      <vt:variant>
        <vt:lpwstr/>
      </vt:variant>
      <vt:variant>
        <vt:i4>1245239</vt:i4>
      </vt:variant>
      <vt:variant>
        <vt:i4>336</vt:i4>
      </vt:variant>
      <vt:variant>
        <vt:i4>0</vt:i4>
      </vt:variant>
      <vt:variant>
        <vt:i4>5</vt:i4>
      </vt:variant>
      <vt:variant>
        <vt:lpwstr/>
      </vt:variant>
      <vt:variant>
        <vt:lpwstr>_Step_5:_Developing</vt:lpwstr>
      </vt:variant>
      <vt:variant>
        <vt:i4>458785</vt:i4>
      </vt:variant>
      <vt:variant>
        <vt:i4>333</vt:i4>
      </vt:variant>
      <vt:variant>
        <vt:i4>0</vt:i4>
      </vt:variant>
      <vt:variant>
        <vt:i4>5</vt:i4>
      </vt:variant>
      <vt:variant>
        <vt:lpwstr/>
      </vt:variant>
      <vt:variant>
        <vt:lpwstr>_Part_2:_developing</vt:lpwstr>
      </vt:variant>
      <vt:variant>
        <vt:i4>720925</vt:i4>
      </vt:variant>
      <vt:variant>
        <vt:i4>330</vt:i4>
      </vt:variant>
      <vt:variant>
        <vt:i4>0</vt:i4>
      </vt:variant>
      <vt:variant>
        <vt:i4>5</vt:i4>
      </vt:variant>
      <vt:variant>
        <vt:lpwstr>https://innovationnetwork.vic.gov.au/toolkits/understanding-participatory-approaches</vt:lpwstr>
      </vt:variant>
      <vt:variant>
        <vt:lpwstr/>
      </vt:variant>
      <vt:variant>
        <vt:i4>4063255</vt:i4>
      </vt:variant>
      <vt:variant>
        <vt:i4>327</vt:i4>
      </vt:variant>
      <vt:variant>
        <vt:i4>0</vt:i4>
      </vt:variant>
      <vt:variant>
        <vt:i4>5</vt:i4>
      </vt:variant>
      <vt:variant>
        <vt:lpwstr/>
      </vt:variant>
      <vt:variant>
        <vt:lpwstr>_Ongoing_engagement_with</vt:lpwstr>
      </vt:variant>
      <vt:variant>
        <vt:i4>1114153</vt:i4>
      </vt:variant>
      <vt:variant>
        <vt:i4>324</vt:i4>
      </vt:variant>
      <vt:variant>
        <vt:i4>0</vt:i4>
      </vt:variant>
      <vt:variant>
        <vt:i4>5</vt:i4>
      </vt:variant>
      <vt:variant>
        <vt:lpwstr/>
      </vt:variant>
      <vt:variant>
        <vt:lpwstr>_Step_4:_Consulting</vt:lpwstr>
      </vt:variant>
      <vt:variant>
        <vt:i4>458777</vt:i4>
      </vt:variant>
      <vt:variant>
        <vt:i4>321</vt:i4>
      </vt:variant>
      <vt:variant>
        <vt:i4>0</vt:i4>
      </vt:variant>
      <vt:variant>
        <vt:i4>5</vt:i4>
      </vt:variant>
      <vt:variant>
        <vt:lpwstr>https://ctb.ku.edu/en/table-of-contents/analyze/analyze-community-problems-and-solutions/root-causes/main</vt:lpwstr>
      </vt:variant>
      <vt:variant>
        <vt:lpwstr/>
      </vt:variant>
      <vt:variant>
        <vt:i4>2031682</vt:i4>
      </vt:variant>
      <vt:variant>
        <vt:i4>318</vt:i4>
      </vt:variant>
      <vt:variant>
        <vt:i4>0</vt:i4>
      </vt:variant>
      <vt:variant>
        <vt:i4>5</vt:i4>
      </vt:variant>
      <vt:variant>
        <vt:lpwstr>https://www.data4sdgs.org/resources/unpacking-intersectional-approaches-data</vt:lpwstr>
      </vt:variant>
      <vt:variant>
        <vt:lpwstr/>
      </vt:variant>
      <vt:variant>
        <vt:i4>6488174</vt:i4>
      </vt:variant>
      <vt:variant>
        <vt:i4>315</vt:i4>
      </vt:variant>
      <vt:variant>
        <vt:i4>0</vt:i4>
      </vt:variant>
      <vt:variant>
        <vt:i4>5</vt:i4>
      </vt:variant>
      <vt:variant>
        <vt:lpwstr>https://www.genderequalitycommission.vic.gov.au/how-do-i-maintain-my-employees-privacy</vt:lpwstr>
      </vt:variant>
      <vt:variant>
        <vt:lpwstr/>
      </vt:variant>
      <vt:variant>
        <vt:i4>852058</vt:i4>
      </vt:variant>
      <vt:variant>
        <vt:i4>312</vt:i4>
      </vt:variant>
      <vt:variant>
        <vt:i4>0</vt:i4>
      </vt:variant>
      <vt:variant>
        <vt:i4>5</vt:i4>
      </vt:variant>
      <vt:variant>
        <vt:lpwstr>https://www.genderequalitycommission.vic.gov.au/workplace-gender-equality-indicators</vt:lpwstr>
      </vt:variant>
      <vt:variant>
        <vt:lpwstr/>
      </vt:variant>
      <vt:variant>
        <vt:i4>2228339</vt:i4>
      </vt:variant>
      <vt:variant>
        <vt:i4>309</vt:i4>
      </vt:variant>
      <vt:variant>
        <vt:i4>0</vt:i4>
      </vt:variant>
      <vt:variant>
        <vt:i4>5</vt:i4>
      </vt:variant>
      <vt:variant>
        <vt:lpwstr>https://www.genderequalitycommission.vic.gov.au/baseline-audit-report-2021</vt:lpwstr>
      </vt:variant>
      <vt:variant>
        <vt:lpwstr/>
      </vt:variant>
      <vt:variant>
        <vt:i4>852058</vt:i4>
      </vt:variant>
      <vt:variant>
        <vt:i4>306</vt:i4>
      </vt:variant>
      <vt:variant>
        <vt:i4>0</vt:i4>
      </vt:variant>
      <vt:variant>
        <vt:i4>5</vt:i4>
      </vt:variant>
      <vt:variant>
        <vt:lpwstr>https://www.genderequalitycommission.vic.gov.au/workplace-gender-equality-indicators</vt:lpwstr>
      </vt:variant>
      <vt:variant>
        <vt:lpwstr/>
      </vt:variant>
      <vt:variant>
        <vt:i4>6160453</vt:i4>
      </vt:variant>
      <vt:variant>
        <vt:i4>303</vt:i4>
      </vt:variant>
      <vt:variant>
        <vt:i4>0</vt:i4>
      </vt:variant>
      <vt:variant>
        <vt:i4>5</vt:i4>
      </vt:variant>
      <vt:variant>
        <vt:lpwstr>https://www.genderequalitycommission.vic.gov.au/sites/default/files/2021-09/Workplace Gender Audit Results Analysis Guidance Note v1.pdf</vt:lpwstr>
      </vt:variant>
      <vt:variant>
        <vt:lpwstr/>
      </vt:variant>
      <vt:variant>
        <vt:i4>5767250</vt:i4>
      </vt:variant>
      <vt:variant>
        <vt:i4>300</vt:i4>
      </vt:variant>
      <vt:variant>
        <vt:i4>0</vt:i4>
      </vt:variant>
      <vt:variant>
        <vt:i4>5</vt:i4>
      </vt:variant>
      <vt:variant>
        <vt:lpwstr>https://jss.org.au/programs/research/the-man-box/</vt:lpwstr>
      </vt:variant>
      <vt:variant>
        <vt:lpwstr/>
      </vt:variant>
      <vt:variant>
        <vt:i4>5767250</vt:i4>
      </vt:variant>
      <vt:variant>
        <vt:i4>297</vt:i4>
      </vt:variant>
      <vt:variant>
        <vt:i4>0</vt:i4>
      </vt:variant>
      <vt:variant>
        <vt:i4>5</vt:i4>
      </vt:variant>
      <vt:variant>
        <vt:lpwstr>https://jss.org.au/programs/research/the-man-box/</vt:lpwstr>
      </vt:variant>
      <vt:variant>
        <vt:lpwstr/>
      </vt:variant>
      <vt:variant>
        <vt:i4>3080227</vt:i4>
      </vt:variant>
      <vt:variant>
        <vt:i4>294</vt:i4>
      </vt:variant>
      <vt:variant>
        <vt:i4>0</vt:i4>
      </vt:variant>
      <vt:variant>
        <vt:i4>5</vt:i4>
      </vt:variant>
      <vt:variant>
        <vt:lpwstr>https://www.humanrights.vic.gov.au/resources/transgender-people-at-work-guideline/</vt:lpwstr>
      </vt:variant>
      <vt:variant>
        <vt:lpwstr/>
      </vt:variant>
      <vt:variant>
        <vt:i4>794631</vt:i4>
      </vt:variant>
      <vt:variant>
        <vt:i4>291</vt:i4>
      </vt:variant>
      <vt:variant>
        <vt:i4>0</vt:i4>
      </vt:variant>
      <vt:variant>
        <vt:i4>5</vt:i4>
      </vt:variant>
      <vt:variant>
        <vt:lpwstr>•%09https:/vpsc.vic.gov.au/workforce-capability-leadership-and-management/gender-affirmation/</vt:lpwstr>
      </vt:variant>
      <vt:variant>
        <vt:lpwstr/>
      </vt:variant>
      <vt:variant>
        <vt:i4>7077902</vt:i4>
      </vt:variant>
      <vt:variant>
        <vt:i4>288</vt:i4>
      </vt:variant>
      <vt:variant>
        <vt:i4>0</vt:i4>
      </vt:variant>
      <vt:variant>
        <vt:i4>5</vt:i4>
      </vt:variant>
      <vt:variant>
        <vt:lpwstr>https://huecolourtheconversation.com/shop/p/inclusive-workplace-tookit?gclid=CjwKCAjw4_K0BhBsEiwAfVVZ_9KKzZJFUmXgPkHhz0XyE6V85rDJvvCvf2IfQ6vG6sHDjSp8q6ZiEBoCMPIQAvD_BwE</vt:lpwstr>
      </vt:variant>
      <vt:variant>
        <vt:lpwstr/>
      </vt:variant>
      <vt:variant>
        <vt:i4>3014761</vt:i4>
      </vt:variant>
      <vt:variant>
        <vt:i4>285</vt:i4>
      </vt:variant>
      <vt:variant>
        <vt:i4>0</vt:i4>
      </vt:variant>
      <vt:variant>
        <vt:i4>5</vt:i4>
      </vt:variant>
      <vt:variant>
        <vt:lpwstr>https://www.ourwatch.org.au/workplace/resources/positive-duty-standards</vt:lpwstr>
      </vt:variant>
      <vt:variant>
        <vt:lpwstr/>
      </vt:variant>
      <vt:variant>
        <vt:i4>6422562</vt:i4>
      </vt:variant>
      <vt:variant>
        <vt:i4>282</vt:i4>
      </vt:variant>
      <vt:variant>
        <vt:i4>0</vt:i4>
      </vt:variant>
      <vt:variant>
        <vt:i4>5</vt:i4>
      </vt:variant>
      <vt:variant>
        <vt:lpwstr>https://www.ourwatch.org.au/workplace/resources/workplace-equality-and-respect-how-to-guide</vt:lpwstr>
      </vt:variant>
      <vt:variant>
        <vt:lpwstr/>
      </vt:variant>
      <vt:variant>
        <vt:i4>4325406</vt:i4>
      </vt:variant>
      <vt:variant>
        <vt:i4>279</vt:i4>
      </vt:variant>
      <vt:variant>
        <vt:i4>0</vt:i4>
      </vt:variant>
      <vt:variant>
        <vt:i4>5</vt:i4>
      </vt:variant>
      <vt:variant>
        <vt:lpwstr>https://www.ourwatch.org.au/workplace/resources/workplace-equality-and-respect-standards</vt:lpwstr>
      </vt:variant>
      <vt:variant>
        <vt:lpwstr/>
      </vt:variant>
      <vt:variant>
        <vt:i4>7209007</vt:i4>
      </vt:variant>
      <vt:variant>
        <vt:i4>276</vt:i4>
      </vt:variant>
      <vt:variant>
        <vt:i4>0</vt:i4>
      </vt:variant>
      <vt:variant>
        <vt:i4>5</vt:i4>
      </vt:variant>
      <vt:variant>
        <vt:lpwstr>https://championsofchangecoalition.org/resource/in-the-eye-of-the-beholder-avoiding-the-merit-trap/</vt:lpwstr>
      </vt:variant>
      <vt:variant>
        <vt:lpwstr/>
      </vt:variant>
      <vt:variant>
        <vt:i4>1900625</vt:i4>
      </vt:variant>
      <vt:variant>
        <vt:i4>273</vt:i4>
      </vt:variant>
      <vt:variant>
        <vt:i4>0</vt:i4>
      </vt:variant>
      <vt:variant>
        <vt:i4>5</vt:i4>
      </vt:variant>
      <vt:variant>
        <vt:lpwstr>https://www.vichealth.vic.gov.au/sites/default/files/Encountering-Resistance-Gender-Equality.pdf</vt:lpwstr>
      </vt:variant>
      <vt:variant>
        <vt:lpwstr/>
      </vt:variant>
      <vt:variant>
        <vt:i4>3735656</vt:i4>
      </vt:variant>
      <vt:variant>
        <vt:i4>270</vt:i4>
      </vt:variant>
      <vt:variant>
        <vt:i4>0</vt:i4>
      </vt:variant>
      <vt:variant>
        <vt:i4>5</vt:i4>
      </vt:variant>
      <vt:variant>
        <vt:lpwstr>https://championsofchangecoalition.org/resource/the-leadership-shadow/</vt:lpwstr>
      </vt:variant>
      <vt:variant>
        <vt:lpwstr/>
      </vt:variant>
      <vt:variant>
        <vt:i4>2097215</vt:i4>
      </vt:variant>
      <vt:variant>
        <vt:i4>267</vt:i4>
      </vt:variant>
      <vt:variant>
        <vt:i4>0</vt:i4>
      </vt:variant>
      <vt:variant>
        <vt:i4>5</vt:i4>
      </vt:variant>
      <vt:variant>
        <vt:lpwstr>https://championsofchangecoalition.org/resource/power-to-create-inclusive-gender-equality-in-the-workplace/</vt:lpwstr>
      </vt:variant>
      <vt:variant>
        <vt:lpwstr/>
      </vt:variant>
      <vt:variant>
        <vt:i4>2097215</vt:i4>
      </vt:variant>
      <vt:variant>
        <vt:i4>264</vt:i4>
      </vt:variant>
      <vt:variant>
        <vt:i4>0</vt:i4>
      </vt:variant>
      <vt:variant>
        <vt:i4>5</vt:i4>
      </vt:variant>
      <vt:variant>
        <vt:lpwstr>https://championsofchangecoalition.org/resource/power-to-create-inclusive-gender-equality-in-the-workplace/</vt:lpwstr>
      </vt:variant>
      <vt:variant>
        <vt:lpwstr/>
      </vt:variant>
      <vt:variant>
        <vt:i4>4849676</vt:i4>
      </vt:variant>
      <vt:variant>
        <vt:i4>261</vt:i4>
      </vt:variant>
      <vt:variant>
        <vt:i4>0</vt:i4>
      </vt:variant>
      <vt:variant>
        <vt:i4>5</vt:i4>
      </vt:variant>
      <vt:variant>
        <vt:lpwstr>https://www.genderequalitycommission.vic.gov.au/communities-practice</vt:lpwstr>
      </vt:variant>
      <vt:variant>
        <vt:lpwstr/>
      </vt:variant>
      <vt:variant>
        <vt:i4>3735656</vt:i4>
      </vt:variant>
      <vt:variant>
        <vt:i4>258</vt:i4>
      </vt:variant>
      <vt:variant>
        <vt:i4>0</vt:i4>
      </vt:variant>
      <vt:variant>
        <vt:i4>5</vt:i4>
      </vt:variant>
      <vt:variant>
        <vt:lpwstr>https://championsofchangecoalition.org/resource/the-leadership-shadow/</vt:lpwstr>
      </vt:variant>
      <vt:variant>
        <vt:lpwstr/>
      </vt:variant>
      <vt:variant>
        <vt:i4>7667757</vt:i4>
      </vt:variant>
      <vt:variant>
        <vt:i4>255</vt:i4>
      </vt:variant>
      <vt:variant>
        <vt:i4>0</vt:i4>
      </vt:variant>
      <vt:variant>
        <vt:i4>5</vt:i4>
      </vt:variant>
      <vt:variant>
        <vt:lpwstr>https://www.genderequalitycommission.vic.gov.au/applying-intersectionality</vt:lpwstr>
      </vt:variant>
      <vt:variant>
        <vt:lpwstr/>
      </vt:variant>
      <vt:variant>
        <vt:i4>852058</vt:i4>
      </vt:variant>
      <vt:variant>
        <vt:i4>252</vt:i4>
      </vt:variant>
      <vt:variant>
        <vt:i4>0</vt:i4>
      </vt:variant>
      <vt:variant>
        <vt:i4>5</vt:i4>
      </vt:variant>
      <vt:variant>
        <vt:lpwstr>https://www.genderequalitycommission.vic.gov.au/workplace-gender-equality-indicators</vt:lpwstr>
      </vt:variant>
      <vt:variant>
        <vt:lpwstr/>
      </vt:variant>
      <vt:variant>
        <vt:i4>5505092</vt:i4>
      </vt:variant>
      <vt:variant>
        <vt:i4>249</vt:i4>
      </vt:variant>
      <vt:variant>
        <vt:i4>0</vt:i4>
      </vt:variant>
      <vt:variant>
        <vt:i4>5</vt:i4>
      </vt:variant>
      <vt:variant>
        <vt:lpwstr>https://www.genderequalitycommission.vic.gov.au/promoting-gender-equality</vt:lpwstr>
      </vt:variant>
      <vt:variant>
        <vt:lpwstr/>
      </vt:variant>
      <vt:variant>
        <vt:i4>852058</vt:i4>
      </vt:variant>
      <vt:variant>
        <vt:i4>246</vt:i4>
      </vt:variant>
      <vt:variant>
        <vt:i4>0</vt:i4>
      </vt:variant>
      <vt:variant>
        <vt:i4>5</vt:i4>
      </vt:variant>
      <vt:variant>
        <vt:lpwstr>https://www.genderequalitycommission.vic.gov.au/workplace-gender-equality-indicators</vt:lpwstr>
      </vt:variant>
      <vt:variant>
        <vt:lpwstr/>
      </vt:variant>
      <vt:variant>
        <vt:i4>7667757</vt:i4>
      </vt:variant>
      <vt:variant>
        <vt:i4>243</vt:i4>
      </vt:variant>
      <vt:variant>
        <vt:i4>0</vt:i4>
      </vt:variant>
      <vt:variant>
        <vt:i4>5</vt:i4>
      </vt:variant>
      <vt:variant>
        <vt:lpwstr>https://www.genderequalitycommission.vic.gov.au/applying-intersectionality</vt:lpwstr>
      </vt:variant>
      <vt:variant>
        <vt:lpwstr/>
      </vt:variant>
      <vt:variant>
        <vt:i4>852058</vt:i4>
      </vt:variant>
      <vt:variant>
        <vt:i4>240</vt:i4>
      </vt:variant>
      <vt:variant>
        <vt:i4>0</vt:i4>
      </vt:variant>
      <vt:variant>
        <vt:i4>5</vt:i4>
      </vt:variant>
      <vt:variant>
        <vt:lpwstr>https://www.genderequalitycommission.vic.gov.au/workplace-gender-equality-indicators</vt:lpwstr>
      </vt:variant>
      <vt:variant>
        <vt:lpwstr/>
      </vt:variant>
      <vt:variant>
        <vt:i4>7995452</vt:i4>
      </vt:variant>
      <vt:variant>
        <vt:i4>237</vt:i4>
      </vt:variant>
      <vt:variant>
        <vt:i4>0</vt:i4>
      </vt:variant>
      <vt:variant>
        <vt:i4>5</vt:i4>
      </vt:variant>
      <vt:variant>
        <vt:lpwstr>https://www.genderequalitycommission.vic.gov.au/progress-reporting-2023</vt:lpwstr>
      </vt:variant>
      <vt:variant>
        <vt:lpwstr/>
      </vt:variant>
      <vt:variant>
        <vt:i4>262149</vt:i4>
      </vt:variant>
      <vt:variant>
        <vt:i4>234</vt:i4>
      </vt:variant>
      <vt:variant>
        <vt:i4>0</vt:i4>
      </vt:variant>
      <vt:variant>
        <vt:i4>5</vt:i4>
      </vt:variant>
      <vt:variant>
        <vt:lpwstr>https://www.legislation.vic.gov.au/as-made/acts/gender-equality-act-2020</vt:lpwstr>
      </vt:variant>
      <vt:variant>
        <vt:lpwstr/>
      </vt:variant>
      <vt:variant>
        <vt:i4>852058</vt:i4>
      </vt:variant>
      <vt:variant>
        <vt:i4>231</vt:i4>
      </vt:variant>
      <vt:variant>
        <vt:i4>0</vt:i4>
      </vt:variant>
      <vt:variant>
        <vt:i4>5</vt:i4>
      </vt:variant>
      <vt:variant>
        <vt:lpwstr>https://www.genderequalitycommission.vic.gov.au/workplace-gender-equality-indicators</vt:lpwstr>
      </vt:variant>
      <vt:variant>
        <vt:lpwstr/>
      </vt:variant>
      <vt:variant>
        <vt:i4>852058</vt:i4>
      </vt:variant>
      <vt:variant>
        <vt:i4>228</vt:i4>
      </vt:variant>
      <vt:variant>
        <vt:i4>0</vt:i4>
      </vt:variant>
      <vt:variant>
        <vt:i4>5</vt:i4>
      </vt:variant>
      <vt:variant>
        <vt:lpwstr>https://www.genderequalitycommission.vic.gov.au/workplace-gender-equality-indicators</vt:lpwstr>
      </vt:variant>
      <vt:variant>
        <vt:lpwstr/>
      </vt:variant>
      <vt:variant>
        <vt:i4>1179674</vt:i4>
      </vt:variant>
      <vt:variant>
        <vt:i4>225</vt:i4>
      </vt:variant>
      <vt:variant>
        <vt:i4>0</vt:i4>
      </vt:variant>
      <vt:variant>
        <vt:i4>5</vt:i4>
      </vt:variant>
      <vt:variant>
        <vt:lpwstr>https://www.genderequalitycommission.vic.gov.au/list-defined-entities</vt:lpwstr>
      </vt:variant>
      <vt:variant>
        <vt:lpwstr/>
      </vt:variant>
      <vt:variant>
        <vt:i4>1114173</vt:i4>
      </vt:variant>
      <vt:variant>
        <vt:i4>218</vt:i4>
      </vt:variant>
      <vt:variant>
        <vt:i4>0</vt:i4>
      </vt:variant>
      <vt:variant>
        <vt:i4>5</vt:i4>
      </vt:variant>
      <vt:variant>
        <vt:lpwstr/>
      </vt:variant>
      <vt:variant>
        <vt:lpwstr>_Toc189563386</vt:lpwstr>
      </vt:variant>
      <vt:variant>
        <vt:i4>1114173</vt:i4>
      </vt:variant>
      <vt:variant>
        <vt:i4>212</vt:i4>
      </vt:variant>
      <vt:variant>
        <vt:i4>0</vt:i4>
      </vt:variant>
      <vt:variant>
        <vt:i4>5</vt:i4>
      </vt:variant>
      <vt:variant>
        <vt:lpwstr/>
      </vt:variant>
      <vt:variant>
        <vt:lpwstr>_Toc189563385</vt:lpwstr>
      </vt:variant>
      <vt:variant>
        <vt:i4>1114173</vt:i4>
      </vt:variant>
      <vt:variant>
        <vt:i4>206</vt:i4>
      </vt:variant>
      <vt:variant>
        <vt:i4>0</vt:i4>
      </vt:variant>
      <vt:variant>
        <vt:i4>5</vt:i4>
      </vt:variant>
      <vt:variant>
        <vt:lpwstr/>
      </vt:variant>
      <vt:variant>
        <vt:lpwstr>_Toc189563384</vt:lpwstr>
      </vt:variant>
      <vt:variant>
        <vt:i4>1114173</vt:i4>
      </vt:variant>
      <vt:variant>
        <vt:i4>200</vt:i4>
      </vt:variant>
      <vt:variant>
        <vt:i4>0</vt:i4>
      </vt:variant>
      <vt:variant>
        <vt:i4>5</vt:i4>
      </vt:variant>
      <vt:variant>
        <vt:lpwstr/>
      </vt:variant>
      <vt:variant>
        <vt:lpwstr>_Toc189563383</vt:lpwstr>
      </vt:variant>
      <vt:variant>
        <vt:i4>1114173</vt:i4>
      </vt:variant>
      <vt:variant>
        <vt:i4>194</vt:i4>
      </vt:variant>
      <vt:variant>
        <vt:i4>0</vt:i4>
      </vt:variant>
      <vt:variant>
        <vt:i4>5</vt:i4>
      </vt:variant>
      <vt:variant>
        <vt:lpwstr/>
      </vt:variant>
      <vt:variant>
        <vt:lpwstr>_Toc189563382</vt:lpwstr>
      </vt:variant>
      <vt:variant>
        <vt:i4>1114173</vt:i4>
      </vt:variant>
      <vt:variant>
        <vt:i4>188</vt:i4>
      </vt:variant>
      <vt:variant>
        <vt:i4>0</vt:i4>
      </vt:variant>
      <vt:variant>
        <vt:i4>5</vt:i4>
      </vt:variant>
      <vt:variant>
        <vt:lpwstr/>
      </vt:variant>
      <vt:variant>
        <vt:lpwstr>_Toc189563381</vt:lpwstr>
      </vt:variant>
      <vt:variant>
        <vt:i4>1114173</vt:i4>
      </vt:variant>
      <vt:variant>
        <vt:i4>182</vt:i4>
      </vt:variant>
      <vt:variant>
        <vt:i4>0</vt:i4>
      </vt:variant>
      <vt:variant>
        <vt:i4>5</vt:i4>
      </vt:variant>
      <vt:variant>
        <vt:lpwstr/>
      </vt:variant>
      <vt:variant>
        <vt:lpwstr>_Toc189563380</vt:lpwstr>
      </vt:variant>
      <vt:variant>
        <vt:i4>1966141</vt:i4>
      </vt:variant>
      <vt:variant>
        <vt:i4>176</vt:i4>
      </vt:variant>
      <vt:variant>
        <vt:i4>0</vt:i4>
      </vt:variant>
      <vt:variant>
        <vt:i4>5</vt:i4>
      </vt:variant>
      <vt:variant>
        <vt:lpwstr/>
      </vt:variant>
      <vt:variant>
        <vt:lpwstr>_Toc189563379</vt:lpwstr>
      </vt:variant>
      <vt:variant>
        <vt:i4>1966141</vt:i4>
      </vt:variant>
      <vt:variant>
        <vt:i4>170</vt:i4>
      </vt:variant>
      <vt:variant>
        <vt:i4>0</vt:i4>
      </vt:variant>
      <vt:variant>
        <vt:i4>5</vt:i4>
      </vt:variant>
      <vt:variant>
        <vt:lpwstr/>
      </vt:variant>
      <vt:variant>
        <vt:lpwstr>_Toc189563378</vt:lpwstr>
      </vt:variant>
      <vt:variant>
        <vt:i4>1966141</vt:i4>
      </vt:variant>
      <vt:variant>
        <vt:i4>164</vt:i4>
      </vt:variant>
      <vt:variant>
        <vt:i4>0</vt:i4>
      </vt:variant>
      <vt:variant>
        <vt:i4>5</vt:i4>
      </vt:variant>
      <vt:variant>
        <vt:lpwstr/>
      </vt:variant>
      <vt:variant>
        <vt:lpwstr>_Toc189563377</vt:lpwstr>
      </vt:variant>
      <vt:variant>
        <vt:i4>1966141</vt:i4>
      </vt:variant>
      <vt:variant>
        <vt:i4>158</vt:i4>
      </vt:variant>
      <vt:variant>
        <vt:i4>0</vt:i4>
      </vt:variant>
      <vt:variant>
        <vt:i4>5</vt:i4>
      </vt:variant>
      <vt:variant>
        <vt:lpwstr/>
      </vt:variant>
      <vt:variant>
        <vt:lpwstr>_Toc189563376</vt:lpwstr>
      </vt:variant>
      <vt:variant>
        <vt:i4>1966141</vt:i4>
      </vt:variant>
      <vt:variant>
        <vt:i4>152</vt:i4>
      </vt:variant>
      <vt:variant>
        <vt:i4>0</vt:i4>
      </vt:variant>
      <vt:variant>
        <vt:i4>5</vt:i4>
      </vt:variant>
      <vt:variant>
        <vt:lpwstr/>
      </vt:variant>
      <vt:variant>
        <vt:lpwstr>_Toc189563375</vt:lpwstr>
      </vt:variant>
      <vt:variant>
        <vt:i4>1966141</vt:i4>
      </vt:variant>
      <vt:variant>
        <vt:i4>146</vt:i4>
      </vt:variant>
      <vt:variant>
        <vt:i4>0</vt:i4>
      </vt:variant>
      <vt:variant>
        <vt:i4>5</vt:i4>
      </vt:variant>
      <vt:variant>
        <vt:lpwstr/>
      </vt:variant>
      <vt:variant>
        <vt:lpwstr>_Toc189563374</vt:lpwstr>
      </vt:variant>
      <vt:variant>
        <vt:i4>1966141</vt:i4>
      </vt:variant>
      <vt:variant>
        <vt:i4>140</vt:i4>
      </vt:variant>
      <vt:variant>
        <vt:i4>0</vt:i4>
      </vt:variant>
      <vt:variant>
        <vt:i4>5</vt:i4>
      </vt:variant>
      <vt:variant>
        <vt:lpwstr/>
      </vt:variant>
      <vt:variant>
        <vt:lpwstr>_Toc189563373</vt:lpwstr>
      </vt:variant>
      <vt:variant>
        <vt:i4>1966141</vt:i4>
      </vt:variant>
      <vt:variant>
        <vt:i4>134</vt:i4>
      </vt:variant>
      <vt:variant>
        <vt:i4>0</vt:i4>
      </vt:variant>
      <vt:variant>
        <vt:i4>5</vt:i4>
      </vt:variant>
      <vt:variant>
        <vt:lpwstr/>
      </vt:variant>
      <vt:variant>
        <vt:lpwstr>_Toc189563372</vt:lpwstr>
      </vt:variant>
      <vt:variant>
        <vt:i4>1966141</vt:i4>
      </vt:variant>
      <vt:variant>
        <vt:i4>128</vt:i4>
      </vt:variant>
      <vt:variant>
        <vt:i4>0</vt:i4>
      </vt:variant>
      <vt:variant>
        <vt:i4>5</vt:i4>
      </vt:variant>
      <vt:variant>
        <vt:lpwstr/>
      </vt:variant>
      <vt:variant>
        <vt:lpwstr>_Toc189563371</vt:lpwstr>
      </vt:variant>
      <vt:variant>
        <vt:i4>1966141</vt:i4>
      </vt:variant>
      <vt:variant>
        <vt:i4>122</vt:i4>
      </vt:variant>
      <vt:variant>
        <vt:i4>0</vt:i4>
      </vt:variant>
      <vt:variant>
        <vt:i4>5</vt:i4>
      </vt:variant>
      <vt:variant>
        <vt:lpwstr/>
      </vt:variant>
      <vt:variant>
        <vt:lpwstr>_Toc189563370</vt:lpwstr>
      </vt:variant>
      <vt:variant>
        <vt:i4>2031677</vt:i4>
      </vt:variant>
      <vt:variant>
        <vt:i4>116</vt:i4>
      </vt:variant>
      <vt:variant>
        <vt:i4>0</vt:i4>
      </vt:variant>
      <vt:variant>
        <vt:i4>5</vt:i4>
      </vt:variant>
      <vt:variant>
        <vt:lpwstr/>
      </vt:variant>
      <vt:variant>
        <vt:lpwstr>_Toc189563369</vt:lpwstr>
      </vt:variant>
      <vt:variant>
        <vt:i4>2031677</vt:i4>
      </vt:variant>
      <vt:variant>
        <vt:i4>110</vt:i4>
      </vt:variant>
      <vt:variant>
        <vt:i4>0</vt:i4>
      </vt:variant>
      <vt:variant>
        <vt:i4>5</vt:i4>
      </vt:variant>
      <vt:variant>
        <vt:lpwstr/>
      </vt:variant>
      <vt:variant>
        <vt:lpwstr>_Toc189563368</vt:lpwstr>
      </vt:variant>
      <vt:variant>
        <vt:i4>2031677</vt:i4>
      </vt:variant>
      <vt:variant>
        <vt:i4>104</vt:i4>
      </vt:variant>
      <vt:variant>
        <vt:i4>0</vt:i4>
      </vt:variant>
      <vt:variant>
        <vt:i4>5</vt:i4>
      </vt:variant>
      <vt:variant>
        <vt:lpwstr/>
      </vt:variant>
      <vt:variant>
        <vt:lpwstr>_Toc189563367</vt:lpwstr>
      </vt:variant>
      <vt:variant>
        <vt:i4>2031677</vt:i4>
      </vt:variant>
      <vt:variant>
        <vt:i4>98</vt:i4>
      </vt:variant>
      <vt:variant>
        <vt:i4>0</vt:i4>
      </vt:variant>
      <vt:variant>
        <vt:i4>5</vt:i4>
      </vt:variant>
      <vt:variant>
        <vt:lpwstr/>
      </vt:variant>
      <vt:variant>
        <vt:lpwstr>_Toc189563366</vt:lpwstr>
      </vt:variant>
      <vt:variant>
        <vt:i4>2031677</vt:i4>
      </vt:variant>
      <vt:variant>
        <vt:i4>92</vt:i4>
      </vt:variant>
      <vt:variant>
        <vt:i4>0</vt:i4>
      </vt:variant>
      <vt:variant>
        <vt:i4>5</vt:i4>
      </vt:variant>
      <vt:variant>
        <vt:lpwstr/>
      </vt:variant>
      <vt:variant>
        <vt:lpwstr>_Toc189563365</vt:lpwstr>
      </vt:variant>
      <vt:variant>
        <vt:i4>2031677</vt:i4>
      </vt:variant>
      <vt:variant>
        <vt:i4>86</vt:i4>
      </vt:variant>
      <vt:variant>
        <vt:i4>0</vt:i4>
      </vt:variant>
      <vt:variant>
        <vt:i4>5</vt:i4>
      </vt:variant>
      <vt:variant>
        <vt:lpwstr/>
      </vt:variant>
      <vt:variant>
        <vt:lpwstr>_Toc189563364</vt:lpwstr>
      </vt:variant>
      <vt:variant>
        <vt:i4>2031677</vt:i4>
      </vt:variant>
      <vt:variant>
        <vt:i4>80</vt:i4>
      </vt:variant>
      <vt:variant>
        <vt:i4>0</vt:i4>
      </vt:variant>
      <vt:variant>
        <vt:i4>5</vt:i4>
      </vt:variant>
      <vt:variant>
        <vt:lpwstr/>
      </vt:variant>
      <vt:variant>
        <vt:lpwstr>_Toc189563363</vt:lpwstr>
      </vt:variant>
      <vt:variant>
        <vt:i4>2031677</vt:i4>
      </vt:variant>
      <vt:variant>
        <vt:i4>74</vt:i4>
      </vt:variant>
      <vt:variant>
        <vt:i4>0</vt:i4>
      </vt:variant>
      <vt:variant>
        <vt:i4>5</vt:i4>
      </vt:variant>
      <vt:variant>
        <vt:lpwstr/>
      </vt:variant>
      <vt:variant>
        <vt:lpwstr>_Toc189563362</vt:lpwstr>
      </vt:variant>
      <vt:variant>
        <vt:i4>2031677</vt:i4>
      </vt:variant>
      <vt:variant>
        <vt:i4>68</vt:i4>
      </vt:variant>
      <vt:variant>
        <vt:i4>0</vt:i4>
      </vt:variant>
      <vt:variant>
        <vt:i4>5</vt:i4>
      </vt:variant>
      <vt:variant>
        <vt:lpwstr/>
      </vt:variant>
      <vt:variant>
        <vt:lpwstr>_Toc189563361</vt:lpwstr>
      </vt:variant>
      <vt:variant>
        <vt:i4>2031677</vt:i4>
      </vt:variant>
      <vt:variant>
        <vt:i4>62</vt:i4>
      </vt:variant>
      <vt:variant>
        <vt:i4>0</vt:i4>
      </vt:variant>
      <vt:variant>
        <vt:i4>5</vt:i4>
      </vt:variant>
      <vt:variant>
        <vt:lpwstr/>
      </vt:variant>
      <vt:variant>
        <vt:lpwstr>_Toc189563360</vt:lpwstr>
      </vt:variant>
      <vt:variant>
        <vt:i4>1835069</vt:i4>
      </vt:variant>
      <vt:variant>
        <vt:i4>56</vt:i4>
      </vt:variant>
      <vt:variant>
        <vt:i4>0</vt:i4>
      </vt:variant>
      <vt:variant>
        <vt:i4>5</vt:i4>
      </vt:variant>
      <vt:variant>
        <vt:lpwstr/>
      </vt:variant>
      <vt:variant>
        <vt:lpwstr>_Toc189563359</vt:lpwstr>
      </vt:variant>
      <vt:variant>
        <vt:i4>1835069</vt:i4>
      </vt:variant>
      <vt:variant>
        <vt:i4>50</vt:i4>
      </vt:variant>
      <vt:variant>
        <vt:i4>0</vt:i4>
      </vt:variant>
      <vt:variant>
        <vt:i4>5</vt:i4>
      </vt:variant>
      <vt:variant>
        <vt:lpwstr/>
      </vt:variant>
      <vt:variant>
        <vt:lpwstr>_Toc189563358</vt:lpwstr>
      </vt:variant>
      <vt:variant>
        <vt:i4>1835069</vt:i4>
      </vt:variant>
      <vt:variant>
        <vt:i4>44</vt:i4>
      </vt:variant>
      <vt:variant>
        <vt:i4>0</vt:i4>
      </vt:variant>
      <vt:variant>
        <vt:i4>5</vt:i4>
      </vt:variant>
      <vt:variant>
        <vt:lpwstr/>
      </vt:variant>
      <vt:variant>
        <vt:lpwstr>_Toc189563357</vt:lpwstr>
      </vt:variant>
      <vt:variant>
        <vt:i4>1835069</vt:i4>
      </vt:variant>
      <vt:variant>
        <vt:i4>38</vt:i4>
      </vt:variant>
      <vt:variant>
        <vt:i4>0</vt:i4>
      </vt:variant>
      <vt:variant>
        <vt:i4>5</vt:i4>
      </vt:variant>
      <vt:variant>
        <vt:lpwstr/>
      </vt:variant>
      <vt:variant>
        <vt:lpwstr>_Toc189563356</vt:lpwstr>
      </vt:variant>
      <vt:variant>
        <vt:i4>1835069</vt:i4>
      </vt:variant>
      <vt:variant>
        <vt:i4>32</vt:i4>
      </vt:variant>
      <vt:variant>
        <vt:i4>0</vt:i4>
      </vt:variant>
      <vt:variant>
        <vt:i4>5</vt:i4>
      </vt:variant>
      <vt:variant>
        <vt:lpwstr/>
      </vt:variant>
      <vt:variant>
        <vt:lpwstr>_Toc189563355</vt:lpwstr>
      </vt:variant>
      <vt:variant>
        <vt:i4>1835069</vt:i4>
      </vt:variant>
      <vt:variant>
        <vt:i4>26</vt:i4>
      </vt:variant>
      <vt:variant>
        <vt:i4>0</vt:i4>
      </vt:variant>
      <vt:variant>
        <vt:i4>5</vt:i4>
      </vt:variant>
      <vt:variant>
        <vt:lpwstr/>
      </vt:variant>
      <vt:variant>
        <vt:lpwstr>_Toc189563354</vt:lpwstr>
      </vt:variant>
      <vt:variant>
        <vt:i4>1835069</vt:i4>
      </vt:variant>
      <vt:variant>
        <vt:i4>20</vt:i4>
      </vt:variant>
      <vt:variant>
        <vt:i4>0</vt:i4>
      </vt:variant>
      <vt:variant>
        <vt:i4>5</vt:i4>
      </vt:variant>
      <vt:variant>
        <vt:lpwstr/>
      </vt:variant>
      <vt:variant>
        <vt:lpwstr>_Toc189563353</vt:lpwstr>
      </vt:variant>
      <vt:variant>
        <vt:i4>1835069</vt:i4>
      </vt:variant>
      <vt:variant>
        <vt:i4>14</vt:i4>
      </vt:variant>
      <vt:variant>
        <vt:i4>0</vt:i4>
      </vt:variant>
      <vt:variant>
        <vt:i4>5</vt:i4>
      </vt:variant>
      <vt:variant>
        <vt:lpwstr/>
      </vt:variant>
      <vt:variant>
        <vt:lpwstr>_Toc189563352</vt:lpwstr>
      </vt:variant>
      <vt:variant>
        <vt:i4>1835069</vt:i4>
      </vt:variant>
      <vt:variant>
        <vt:i4>8</vt:i4>
      </vt:variant>
      <vt:variant>
        <vt:i4>0</vt:i4>
      </vt:variant>
      <vt:variant>
        <vt:i4>5</vt:i4>
      </vt:variant>
      <vt:variant>
        <vt:lpwstr/>
      </vt:variant>
      <vt:variant>
        <vt:lpwstr>_Toc189563351</vt:lpwstr>
      </vt:variant>
      <vt:variant>
        <vt:i4>1835069</vt:i4>
      </vt:variant>
      <vt:variant>
        <vt:i4>2</vt:i4>
      </vt:variant>
      <vt:variant>
        <vt:i4>0</vt:i4>
      </vt:variant>
      <vt:variant>
        <vt:i4>5</vt:i4>
      </vt:variant>
      <vt:variant>
        <vt:lpwstr/>
      </vt:variant>
      <vt:variant>
        <vt:lpwstr>_Toc189563350</vt:lpwstr>
      </vt:variant>
      <vt:variant>
        <vt:i4>6946867</vt:i4>
      </vt:variant>
      <vt:variant>
        <vt:i4>0</vt:i4>
      </vt:variant>
      <vt:variant>
        <vt:i4>0</vt:i4>
      </vt:variant>
      <vt:variant>
        <vt:i4>5</vt:i4>
      </vt:variant>
      <vt:variant>
        <vt:lpwstr>https://www.usaid.gov/sites/default/files/2022-05/USAID-Engendering-Industries-Guide-Target-Setting.pdf</vt:lpwstr>
      </vt:variant>
      <vt:variant>
        <vt:lpwstr/>
      </vt:variant>
      <vt:variant>
        <vt:i4>852058</vt:i4>
      </vt:variant>
      <vt:variant>
        <vt:i4>21</vt:i4>
      </vt:variant>
      <vt:variant>
        <vt:i4>0</vt:i4>
      </vt:variant>
      <vt:variant>
        <vt:i4>5</vt:i4>
      </vt:variant>
      <vt:variant>
        <vt:lpwstr>https://www.genderequalitycommission.vic.gov.au/workplace-gender-equality-indicators</vt:lpwstr>
      </vt:variant>
      <vt:variant>
        <vt:lpwstr/>
      </vt:variant>
      <vt:variant>
        <vt:i4>852058</vt:i4>
      </vt:variant>
      <vt:variant>
        <vt:i4>18</vt:i4>
      </vt:variant>
      <vt:variant>
        <vt:i4>0</vt:i4>
      </vt:variant>
      <vt:variant>
        <vt:i4>5</vt:i4>
      </vt:variant>
      <vt:variant>
        <vt:lpwstr>https://www.genderequalitycommission.vic.gov.au/workplace-gender-equality-indicators</vt:lpwstr>
      </vt:variant>
      <vt:variant>
        <vt:lpwstr/>
      </vt:variant>
      <vt:variant>
        <vt:i4>1114184</vt:i4>
      </vt:variant>
      <vt:variant>
        <vt:i4>15</vt:i4>
      </vt:variant>
      <vt:variant>
        <vt:i4>0</vt:i4>
      </vt:variant>
      <vt:variant>
        <vt:i4>5</vt:i4>
      </vt:variant>
      <vt:variant>
        <vt:lpwstr>https://www.wgea.gov.au/</vt:lpwstr>
      </vt:variant>
      <vt:variant>
        <vt:lpwstr/>
      </vt:variant>
      <vt:variant>
        <vt:i4>2228339</vt:i4>
      </vt:variant>
      <vt:variant>
        <vt:i4>12</vt:i4>
      </vt:variant>
      <vt:variant>
        <vt:i4>0</vt:i4>
      </vt:variant>
      <vt:variant>
        <vt:i4>5</vt:i4>
      </vt:variant>
      <vt:variant>
        <vt:lpwstr>https://www.genderequalitycommission.vic.gov.au/baseline-audit-report-2021</vt:lpwstr>
      </vt:variant>
      <vt:variant>
        <vt:lpwstr/>
      </vt:variant>
      <vt:variant>
        <vt:i4>458777</vt:i4>
      </vt:variant>
      <vt:variant>
        <vt:i4>9</vt:i4>
      </vt:variant>
      <vt:variant>
        <vt:i4>0</vt:i4>
      </vt:variant>
      <vt:variant>
        <vt:i4>5</vt:i4>
      </vt:variant>
      <vt:variant>
        <vt:lpwstr>https://ctb.ku.edu/en/table-of-contents/analyze/analyze-community-problems-and-solutions/root-causes/main</vt:lpwstr>
      </vt:variant>
      <vt:variant>
        <vt:lpwstr/>
      </vt:variant>
      <vt:variant>
        <vt:i4>4259911</vt:i4>
      </vt:variant>
      <vt:variant>
        <vt:i4>6</vt:i4>
      </vt:variant>
      <vt:variant>
        <vt:i4>0</vt:i4>
      </vt:variant>
      <vt:variant>
        <vt:i4>5</vt:i4>
      </vt:variant>
      <vt:variant>
        <vt:lpwstr>https://www.wgea.gov.au/sites/default/files/documents/UQ full report.pdf</vt:lpwstr>
      </vt:variant>
      <vt:variant>
        <vt:lpwstr/>
      </vt:variant>
      <vt:variant>
        <vt:i4>3735656</vt:i4>
      </vt:variant>
      <vt:variant>
        <vt:i4>3</vt:i4>
      </vt:variant>
      <vt:variant>
        <vt:i4>0</vt:i4>
      </vt:variant>
      <vt:variant>
        <vt:i4>5</vt:i4>
      </vt:variant>
      <vt:variant>
        <vt:lpwstr>https://championsofchangecoalition.org/resource/the-leadership-shadow/</vt:lpwstr>
      </vt:variant>
      <vt:variant>
        <vt:lpwstr/>
      </vt:variant>
      <vt:variant>
        <vt:i4>852058</vt:i4>
      </vt:variant>
      <vt:variant>
        <vt:i4>0</vt:i4>
      </vt:variant>
      <vt:variant>
        <vt:i4>0</vt:i4>
      </vt:variant>
      <vt:variant>
        <vt:i4>5</vt:i4>
      </vt:variant>
      <vt:variant>
        <vt:lpwstr>https://www.genderequalitycommission.vic.gov.au/workplace-gender-equality-indicators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Smith (DHHS)</dc:creator>
  <cp:keywords/>
  <dc:description/>
  <cp:lastModifiedBy>Kate Farhall (CGEPS)</cp:lastModifiedBy>
  <cp:revision>5560</cp:revision>
  <cp:lastPrinted>2024-12-26T12:07:00Z</cp:lastPrinted>
  <dcterms:created xsi:type="dcterms:W3CDTF">2024-08-23T01:55:00Z</dcterms:created>
  <dcterms:modified xsi:type="dcterms:W3CDTF">2025-02-04T02:28:00Z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y fmtid="{D5CDD505-2E9C-101B-9397-08002B2CF9AE}" pid="4" name="ClassificationContentMarkingFooterShapeIds">
    <vt:lpwstr>67759088,60601e5d,c14b4e7</vt:lpwstr>
  </property>
  <property fmtid="{D5CDD505-2E9C-101B-9397-08002B2CF9AE}" pid="5" name="ClassificationContentMarkingFooterFontProps">
    <vt:lpwstr>#e4100e,10,Arial Black</vt:lpwstr>
  </property>
  <property fmtid="{D5CDD505-2E9C-101B-9397-08002B2CF9AE}" pid="6" name="ClassificationContentMarkingFooterText">
    <vt:lpwstr>OFFICIAL: Sensitive</vt:lpwstr>
  </property>
  <property fmtid="{D5CDD505-2E9C-101B-9397-08002B2CF9AE}" pid="7" name="MSIP_Label_f6c7d016-c0e8-4bc1-9071-158a5ecbe94b_Enabled">
    <vt:lpwstr>true</vt:lpwstr>
  </property>
  <property fmtid="{D5CDD505-2E9C-101B-9397-08002B2CF9AE}" pid="8" name="MSIP_Label_f6c7d016-c0e8-4bc1-9071-158a5ecbe94b_SetDate">
    <vt:lpwstr>2024-11-25T03:13:15Z</vt:lpwstr>
  </property>
  <property fmtid="{D5CDD505-2E9C-101B-9397-08002B2CF9AE}" pid="9" name="MSIP_Label_f6c7d016-c0e8-4bc1-9071-158a5ecbe94b_Method">
    <vt:lpwstr>Privileged</vt:lpwstr>
  </property>
  <property fmtid="{D5CDD505-2E9C-101B-9397-08002B2CF9AE}" pid="10" name="MSIP_Label_f6c7d016-c0e8-4bc1-9071-158a5ecbe94b_Name">
    <vt:lpwstr>f6c7d016-c0e8-4bc1-9071-158a5ecbe94b</vt:lpwstr>
  </property>
  <property fmtid="{D5CDD505-2E9C-101B-9397-08002B2CF9AE}" pid="11" name="MSIP_Label_f6c7d016-c0e8-4bc1-9071-158a5ecbe94b_SiteId">
    <vt:lpwstr>c0e0601f-0fac-449c-9c88-a104c4eb9f28</vt:lpwstr>
  </property>
  <property fmtid="{D5CDD505-2E9C-101B-9397-08002B2CF9AE}" pid="12" name="MSIP_Label_f6c7d016-c0e8-4bc1-9071-158a5ecbe94b_ActionId">
    <vt:lpwstr>73f635cf-ace8-4ad0-b47e-e3154bb601f1</vt:lpwstr>
  </property>
  <property fmtid="{D5CDD505-2E9C-101B-9397-08002B2CF9AE}" pid="13" name="MSIP_Label_f6c7d016-c0e8-4bc1-9071-158a5ecbe94b_ContentBits">
    <vt:lpwstr>2</vt:lpwstr>
  </property>
</Properties>
</file>